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3A67" w14:textId="69A6BD5C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D41B65">
        <w:rPr>
          <w:rFonts w:asciiTheme="majorHAnsi" w:hAnsiTheme="majorHAnsi" w:cs="Calibri"/>
          <w:kern w:val="28"/>
          <w:sz w:val="22"/>
          <w:szCs w:val="22"/>
        </w:rPr>
        <w:t>15 maja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</w:t>
      </w:r>
      <w:r w:rsidR="00D41B65">
        <w:rPr>
          <w:rFonts w:asciiTheme="majorHAnsi" w:hAnsiTheme="majorHAnsi" w:cs="Calibri"/>
          <w:kern w:val="28"/>
          <w:sz w:val="22"/>
          <w:szCs w:val="22"/>
        </w:rPr>
        <w:t>3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3CBB6B22" w14:textId="27742486" w:rsidR="00FB6493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7777777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kancelaria.bydgoszcz@rdos.gov.pl</w:t>
      </w:r>
    </w:p>
    <w:p w14:paraId="76260245" w14:textId="3CB3C3B2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="006633E8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M</w:t>
      </w:r>
      <w:r w:rsidR="00323EBC" w:rsidRPr="00FB6493">
        <w:rPr>
          <w:rFonts w:asciiTheme="majorHAnsi" w:hAnsiTheme="majorHAnsi" w:cs="Calibri"/>
          <w:kern w:val="28"/>
          <w:sz w:val="22"/>
          <w:szCs w:val="22"/>
        </w:rPr>
        <w:t>W</w:t>
      </w:r>
    </w:p>
    <w:p w14:paraId="2B320CD9" w14:textId="26E1E3D6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3A351FDE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 (</w:t>
      </w:r>
      <w:r w:rsidR="00185A23">
        <w:rPr>
          <w:rFonts w:asciiTheme="majorHAnsi" w:hAnsiTheme="majorHAnsi" w:cs="Calibri"/>
          <w:b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64AA71EA" w:rsidR="000D2DCB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78250C">
        <w:rPr>
          <w:rFonts w:asciiTheme="majorHAnsi" w:hAnsiTheme="majorHAnsi" w:cs="Calibri"/>
          <w:b/>
          <w:kern w:val="28"/>
          <w:sz w:val="22"/>
          <w:szCs w:val="22"/>
        </w:rPr>
        <w:t>I.1.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="000F412A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>–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 (</w:t>
      </w:r>
      <w:r w:rsidR="007C0A05">
        <w:rPr>
          <w:rFonts w:asciiTheme="majorHAnsi" w:hAnsiTheme="majorHAnsi" w:cs="Calibri"/>
          <w:bCs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</w:t>
      </w:r>
      <w:r w:rsidR="008E3E73">
        <w:rPr>
          <w:rFonts w:asciiTheme="majorHAnsi" w:hAnsiTheme="majorHAnsi" w:cs="Calibri"/>
          <w:kern w:val="28"/>
          <w:sz w:val="22"/>
          <w:szCs w:val="22"/>
        </w:rPr>
        <w:t>ie działalności informacyjnej i 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promocyjnej oraz edukacyjnej związanej z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70009C1C" w14:textId="00602CBA" w:rsidR="0078250C" w:rsidRPr="00250D12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b/>
          <w:kern w:val="28"/>
          <w:sz w:val="22"/>
          <w:szCs w:val="22"/>
        </w:rPr>
        <w:t>I.2.</w:t>
      </w: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 Zamawiający dopuszcza składanie ofert częściowych na jedną lub kilka składników opisu zamówienia.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233A0BB6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ach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stanowiących z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ałącznik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i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nr 1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i 2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do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</w:t>
      </w:r>
      <w:r w:rsidR="00FB6493" w:rsidRP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z dnia 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15 maja 2023 r., znak: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WSS.082.2.202</w:t>
      </w:r>
      <w:r w:rsidR="006633E8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.MW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3996A273" w14:textId="0BDB1B0F" w:rsidR="00ED15EA" w:rsidRPr="00250D12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Termin realizacji całości zamówienia – nie później niż </w:t>
      </w:r>
      <w:r w:rsidR="00212BF0">
        <w:rPr>
          <w:rFonts w:asciiTheme="majorHAnsi" w:hAnsiTheme="majorHAnsi" w:cs="Calibri"/>
          <w:kern w:val="28"/>
          <w:sz w:val="22"/>
          <w:szCs w:val="22"/>
        </w:rPr>
        <w:t xml:space="preserve">45 </w:t>
      </w:r>
      <w:r w:rsidR="008E3E73" w:rsidRPr="005F22A6">
        <w:rPr>
          <w:rFonts w:asciiTheme="majorHAnsi" w:hAnsiTheme="majorHAnsi" w:cs="Calibri"/>
          <w:kern w:val="28"/>
          <w:sz w:val="22"/>
          <w:szCs w:val="22"/>
        </w:rPr>
        <w:t>dni od dnia podpisania umowy na </w:t>
      </w:r>
      <w:r w:rsidRPr="005F22A6">
        <w:rPr>
          <w:rFonts w:asciiTheme="majorHAnsi" w:hAnsiTheme="majorHAnsi" w:cs="Calibri"/>
          <w:kern w:val="28"/>
          <w:sz w:val="22"/>
          <w:szCs w:val="22"/>
        </w:rPr>
        <w:t>realizację zadania.</w:t>
      </w: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2EC4B1E1" w14:textId="5A35CE9C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ED15EA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ED15EA">
        <w:rPr>
          <w:rFonts w:asciiTheme="majorHAnsi" w:hAnsiTheme="majorHAnsi"/>
          <w:b/>
          <w:sz w:val="22"/>
          <w:szCs w:val="22"/>
        </w:rPr>
        <w:t>.</w:t>
      </w:r>
      <w:r w:rsidR="00ED15EA" w:rsidRPr="00ED15EA">
        <w:rPr>
          <w:rFonts w:asciiTheme="majorHAnsi" w:hAnsiTheme="majorHAnsi"/>
          <w:b/>
          <w:sz w:val="22"/>
          <w:szCs w:val="22"/>
        </w:rPr>
        <w:t>stezewska</w:t>
      </w:r>
      <w:r w:rsidR="007B443E" w:rsidRPr="00250D12">
        <w:rPr>
          <w:rFonts w:asciiTheme="majorHAnsi" w:hAnsiTheme="majorHAnsi"/>
          <w:b/>
          <w:sz w:val="22"/>
          <w:szCs w:val="22"/>
        </w:rPr>
        <w:t>@</w:t>
      </w:r>
      <w:r w:rsidR="008E3E73">
        <w:rPr>
          <w:rFonts w:asciiTheme="majorHAnsi" w:hAnsiTheme="majorHAnsi"/>
          <w:b/>
          <w:sz w:val="22"/>
          <w:szCs w:val="22"/>
        </w:rPr>
        <w:t>bydgoszcz.</w:t>
      </w:r>
      <w:r w:rsidR="007B443E" w:rsidRPr="00250D12">
        <w:rPr>
          <w:rFonts w:asciiTheme="majorHAnsi" w:hAnsiTheme="majorHAnsi"/>
          <w:b/>
          <w:sz w:val="22"/>
          <w:szCs w:val="22"/>
        </w:rPr>
        <w:t xml:space="preserve">rdos.gov.pl, do dnia </w:t>
      </w:r>
      <w:r w:rsidR="00FB6493">
        <w:rPr>
          <w:rFonts w:asciiTheme="majorHAnsi" w:hAnsiTheme="majorHAnsi"/>
          <w:b/>
          <w:sz w:val="22"/>
          <w:szCs w:val="22"/>
        </w:rPr>
        <w:t>22 maja 2023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101565C" w14:textId="5D442F01" w:rsidR="00CD036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51472758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lastRenderedPageBreak/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>Osoby uprawni</w:t>
      </w:r>
      <w:r w:rsidR="00FB6493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404073E5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 Stężewska</w:t>
      </w:r>
      <w:r w:rsidR="00654B87" w:rsidRPr="00250D12">
        <w:rPr>
          <w:rFonts w:asciiTheme="majorHAnsi" w:hAnsiTheme="majorHAnsi"/>
          <w:sz w:val="22"/>
          <w:szCs w:val="22"/>
        </w:rPr>
        <w:t xml:space="preserve"> –</w:t>
      </w:r>
      <w:r w:rsidR="00FB6493">
        <w:rPr>
          <w:rFonts w:asciiTheme="majorHAnsi" w:hAnsiTheme="majorHAnsi"/>
          <w:sz w:val="22"/>
          <w:szCs w:val="22"/>
        </w:rPr>
        <w:t xml:space="preserve"> Starszy</w:t>
      </w:r>
      <w:r w:rsidR="00654B87" w:rsidRPr="00250D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>@</w:t>
      </w:r>
      <w:r w:rsidR="008E3E73">
        <w:rPr>
          <w:rFonts w:asciiTheme="majorHAnsi" w:hAnsiTheme="majorHAnsi"/>
          <w:sz w:val="22"/>
          <w:szCs w:val="22"/>
        </w:rPr>
        <w:t>bydgoszcz.</w:t>
      </w:r>
      <w:r w:rsidR="00654B87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47C66314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1E4EEC0D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54C27AB3" w14:textId="6D775180" w:rsid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Opis przedmiotu zamówienia – Rzutnik/projektor</w:t>
      </w:r>
    </w:p>
    <w:p w14:paraId="6982C13F" w14:textId="6BD4BD84" w:rsid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Opis przedmiotu zamówienia – </w:t>
      </w:r>
      <w:r w:rsidR="006633E8">
        <w:rPr>
          <w:rFonts w:ascii="Cambria" w:hAnsi="Cambria" w:cs="Calibri"/>
          <w:sz w:val="22"/>
          <w:szCs w:val="22"/>
        </w:rPr>
        <w:t>T</w:t>
      </w:r>
      <w:bookmarkStart w:id="0" w:name="_GoBack"/>
      <w:bookmarkEnd w:id="0"/>
      <w:r>
        <w:rPr>
          <w:rFonts w:ascii="Cambria" w:hAnsi="Cambria" w:cs="Calibri"/>
          <w:sz w:val="22"/>
          <w:szCs w:val="22"/>
        </w:rPr>
        <w:t>ablety</w:t>
      </w:r>
    </w:p>
    <w:p w14:paraId="766121D5" w14:textId="23576E14" w:rsidR="00FB6493" w:rsidRP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Formularz ofert</w:t>
      </w:r>
      <w:r w:rsidR="007E689B">
        <w:rPr>
          <w:rFonts w:ascii="Cambria" w:hAnsi="Cambria" w:cs="Calibri"/>
          <w:sz w:val="22"/>
          <w:szCs w:val="22"/>
        </w:rPr>
        <w:t>y szacunkowej</w:t>
      </w:r>
    </w:p>
    <w:sectPr w:rsidR="00FB6493" w:rsidRPr="00FB6493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50E8" w14:textId="77777777" w:rsidR="004D13BF" w:rsidRDefault="004D13BF" w:rsidP="00831872">
      <w:pPr>
        <w:spacing w:line="240" w:lineRule="auto"/>
      </w:pPr>
      <w:r>
        <w:separator/>
      </w:r>
    </w:p>
  </w:endnote>
  <w:endnote w:type="continuationSeparator" w:id="0">
    <w:p w14:paraId="0DD36ECE" w14:textId="77777777" w:rsidR="004D13BF" w:rsidRDefault="004D13BF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6860"/>
      <w:docPartObj>
        <w:docPartGallery w:val="Page Numbers (Bottom of Page)"/>
        <w:docPartUnique/>
      </w:docPartObj>
    </w:sdtPr>
    <w:sdtEndPr/>
    <w:sdtContent>
      <w:p w14:paraId="7AF5DC3C" w14:textId="542B5BD1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2004"/>
      <w:docPartObj>
        <w:docPartGallery w:val="Page Numbers (Bottom of Page)"/>
        <w:docPartUnique/>
      </w:docPartObj>
    </w:sdtPr>
    <w:sdtEndPr/>
    <w:sdtContent>
      <w:p w14:paraId="4123A168" w14:textId="4A774019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93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E66E" w14:textId="77777777" w:rsidR="004D13BF" w:rsidRDefault="004D13BF" w:rsidP="00831872">
      <w:pPr>
        <w:spacing w:line="240" w:lineRule="auto"/>
      </w:pPr>
      <w:r>
        <w:separator/>
      </w:r>
    </w:p>
  </w:footnote>
  <w:footnote w:type="continuationSeparator" w:id="0">
    <w:p w14:paraId="2B1E6EFC" w14:textId="77777777" w:rsidR="004D13BF" w:rsidRDefault="004D13BF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</w:num>
  <w:num w:numId="3">
    <w:abstractNumId w:val="24"/>
  </w:num>
  <w:num w:numId="4">
    <w:abstractNumId w:val="23"/>
  </w:num>
  <w:num w:numId="5">
    <w:abstractNumId w:val="34"/>
  </w:num>
  <w:num w:numId="6">
    <w:abstractNumId w:val="25"/>
  </w:num>
  <w:num w:numId="7">
    <w:abstractNumId w:val="3"/>
  </w:num>
  <w:num w:numId="8">
    <w:abstractNumId w:val="26"/>
  </w:num>
  <w:num w:numId="9">
    <w:abstractNumId w:val="21"/>
  </w:num>
  <w:num w:numId="10">
    <w:abstractNumId w:val="17"/>
  </w:num>
  <w:num w:numId="11">
    <w:abstractNumId w:val="0"/>
  </w:num>
  <w:num w:numId="12">
    <w:abstractNumId w:val="33"/>
  </w:num>
  <w:num w:numId="13">
    <w:abstractNumId w:val="13"/>
  </w:num>
  <w:num w:numId="14">
    <w:abstractNumId w:val="10"/>
  </w:num>
  <w:num w:numId="15">
    <w:abstractNumId w:val="38"/>
  </w:num>
  <w:num w:numId="16">
    <w:abstractNumId w:val="11"/>
  </w:num>
  <w:num w:numId="17">
    <w:abstractNumId w:val="18"/>
  </w:num>
  <w:num w:numId="18">
    <w:abstractNumId w:val="27"/>
  </w:num>
  <w:num w:numId="19">
    <w:abstractNumId w:val="16"/>
  </w:num>
  <w:num w:numId="20">
    <w:abstractNumId w:val="14"/>
  </w:num>
  <w:num w:numId="21">
    <w:abstractNumId w:val="39"/>
  </w:num>
  <w:num w:numId="22">
    <w:abstractNumId w:val="42"/>
  </w:num>
  <w:num w:numId="23">
    <w:abstractNumId w:val="28"/>
  </w:num>
  <w:num w:numId="24">
    <w:abstractNumId w:val="19"/>
  </w:num>
  <w:num w:numId="25">
    <w:abstractNumId w:val="40"/>
  </w:num>
  <w:num w:numId="26">
    <w:abstractNumId w:val="41"/>
  </w:num>
  <w:num w:numId="27">
    <w:abstractNumId w:val="5"/>
  </w:num>
  <w:num w:numId="28">
    <w:abstractNumId w:val="37"/>
  </w:num>
  <w:num w:numId="29">
    <w:abstractNumId w:val="2"/>
  </w:num>
  <w:num w:numId="30">
    <w:abstractNumId w:val="20"/>
  </w:num>
  <w:num w:numId="31">
    <w:abstractNumId w:val="15"/>
  </w:num>
  <w:num w:numId="32">
    <w:abstractNumId w:val="31"/>
  </w:num>
  <w:num w:numId="33">
    <w:abstractNumId w:val="22"/>
  </w:num>
  <w:num w:numId="34">
    <w:abstractNumId w:val="30"/>
  </w:num>
  <w:num w:numId="35">
    <w:abstractNumId w:val="9"/>
  </w:num>
  <w:num w:numId="36">
    <w:abstractNumId w:val="44"/>
  </w:num>
  <w:num w:numId="37">
    <w:abstractNumId w:val="35"/>
  </w:num>
  <w:num w:numId="38">
    <w:abstractNumId w:val="32"/>
  </w:num>
  <w:num w:numId="39">
    <w:abstractNumId w:val="6"/>
  </w:num>
  <w:num w:numId="40">
    <w:abstractNumId w:val="1"/>
  </w:num>
  <w:num w:numId="41">
    <w:abstractNumId w:val="12"/>
  </w:num>
  <w:num w:numId="42">
    <w:abstractNumId w:val="7"/>
  </w:num>
  <w:num w:numId="43">
    <w:abstractNumId w:val="36"/>
  </w:num>
  <w:num w:numId="44">
    <w:abstractNumId w:val="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760CF"/>
    <w:rsid w:val="005E6CB2"/>
    <w:rsid w:val="005F22A6"/>
    <w:rsid w:val="006001EC"/>
    <w:rsid w:val="0060265F"/>
    <w:rsid w:val="0062105D"/>
    <w:rsid w:val="00641744"/>
    <w:rsid w:val="00651B71"/>
    <w:rsid w:val="00654B87"/>
    <w:rsid w:val="006633E8"/>
    <w:rsid w:val="00693B8F"/>
    <w:rsid w:val="006A0537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403F-16F8-4852-AFCE-BC31567D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2022-09-13T08:09:00Z</dcterms:created>
  <dcterms:modified xsi:type="dcterms:W3CDTF">2023-05-12T09:53:00Z</dcterms:modified>
</cp:coreProperties>
</file>