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899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83D1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83D1E" w:rsidRDefault="00383D1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DOOŚ-WDŚZOO.420.62.2021</w:t>
      </w:r>
      <w:r w:rsidRPr="00383D1E">
        <w:rPr>
          <w:rFonts w:asciiTheme="minorHAnsi" w:hAnsiTheme="minorHAnsi" w:cstheme="minorHAnsi"/>
          <w:bCs/>
          <w:sz w:val="24"/>
          <w:szCs w:val="24"/>
          <w:lang w:eastAsia="pl-PL"/>
        </w:rPr>
        <w:t>.MM.22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83D1E" w:rsidRP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9 sierpnia 2022 r., znak: DOOŚ-WDŚZOO.420.62.2021.MM.21, uchylił decyzję Regionalnego Dyrektora Ochrony Środowiska w Rzeszowie z dnia 15 października 2021 r., znak: WOOŚ.420.18.1.2021.BK.92, stwierdzającą brak potrzeby przeprowadzenia oceny oddziaływania na środowisko dla przedsięwzięcia pod nazwą: Zagospodarowanie odwiertu Zalesie 7 - KGZ Zalesie w części i w tym zakresie orzekł co do istoty sprawy, a w pozostałej części utrzymał decyzję w mocy.</w:t>
      </w:r>
    </w:p>
    <w:p w:rsidR="00383D1E" w:rsidRP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83D1E" w:rsidRP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Rzeszowie lub w sposób wskazany w art. 49b § 1 Kpa.</w:t>
      </w:r>
    </w:p>
    <w:p w:rsidR="00383D1E" w:rsidRP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ekcji Ochrony Środowiska (</w:t>
      </w:r>
      <w:hyperlink r:id="rId9" w:history="1">
        <w:r w:rsidRPr="00B656D9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383D1E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383D1E" w:rsidRPr="00383D1E" w:rsidRDefault="00383D1E" w:rsidP="00383D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83D1E" w:rsidRPr="00383D1E" w:rsidRDefault="00383D1E" w:rsidP="00383D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83D1E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383D1E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383D1E" w:rsidRDefault="00383D1E" w:rsidP="00383D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83D1E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383D1E">
        <w:rPr>
          <w:rFonts w:asciiTheme="minorHAnsi" w:hAnsiTheme="minorHAnsi" w:cstheme="minorHAnsi"/>
          <w:bCs/>
        </w:rPr>
        <w:t xml:space="preserve"> później niż w terminie trzech dni od dnia otrzyma</w:t>
      </w:r>
      <w:r>
        <w:rPr>
          <w:rFonts w:asciiTheme="minorHAnsi" w:hAnsiTheme="minorHAnsi" w:cstheme="minorHAnsi"/>
          <w:bCs/>
        </w:rPr>
        <w:t>nia wniosku, udostępnia stronie</w:t>
      </w:r>
      <w:r w:rsidRPr="00383D1E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383D1E">
        <w:rPr>
          <w:rFonts w:asciiTheme="minorHAnsi" w:hAnsiTheme="minorHAnsi" w:cstheme="minorHAnsi"/>
          <w:bCs/>
        </w:rPr>
        <w:t xml:space="preserve"> umożliwiają udostępnienia </w:t>
      </w:r>
      <w:r>
        <w:rPr>
          <w:rFonts w:asciiTheme="minorHAnsi" w:hAnsiTheme="minorHAnsi" w:cstheme="minorHAnsi"/>
          <w:bCs/>
        </w:rPr>
        <w:t>w taki sposób lub takiej formie.</w:t>
      </w:r>
    </w:p>
    <w:p w:rsidR="00383D1E" w:rsidRPr="00383D1E" w:rsidRDefault="00383D1E" w:rsidP="00383D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83D1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383D1E" w:rsidP="00383D1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83D1E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383D1E">
        <w:rPr>
          <w:rFonts w:asciiTheme="minorHAnsi" w:hAnsiTheme="minorHAnsi" w:cstheme="minorHAnsi"/>
          <w:bCs/>
        </w:rPr>
        <w:t>podając</w:t>
      </w:r>
      <w:r w:rsidRPr="00383D1E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6" w:rsidRDefault="001B1FA6">
      <w:pPr>
        <w:spacing w:after="0" w:line="240" w:lineRule="auto"/>
      </w:pPr>
      <w:r>
        <w:separator/>
      </w:r>
    </w:p>
  </w:endnote>
  <w:endnote w:type="continuationSeparator" w:id="0">
    <w:p w:rsidR="001B1FA6" w:rsidRDefault="001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83D1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B1FA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6" w:rsidRDefault="001B1FA6">
      <w:pPr>
        <w:spacing w:after="0" w:line="240" w:lineRule="auto"/>
      </w:pPr>
      <w:r>
        <w:separator/>
      </w:r>
    </w:p>
  </w:footnote>
  <w:footnote w:type="continuationSeparator" w:id="0">
    <w:p w:rsidR="001B1FA6" w:rsidRDefault="001B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B1F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B1FA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B1FA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B1FA6"/>
    <w:rsid w:val="001D479F"/>
    <w:rsid w:val="002446E3"/>
    <w:rsid w:val="00383D1E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A03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A054-6EF7-4F3A-8B7E-1873099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2023-07-10T10:57:00Z</dcterms:created>
  <dcterms:modified xsi:type="dcterms:W3CDTF">2023-07-10T10:57:00Z</dcterms:modified>
</cp:coreProperties>
</file>