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DCA" w:rsidRPr="002F1408" w:rsidRDefault="002F1408" w:rsidP="00B739F4">
      <w:pPr>
        <w:pStyle w:val="menfont"/>
        <w:jc w:val="right"/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</w:rPr>
        <w:t xml:space="preserve">Warszawa,       listopada </w:t>
      </w:r>
      <w:r w:rsidR="00B739F4" w:rsidRPr="002F1408">
        <w:rPr>
          <w:rFonts w:ascii="Century Gothic" w:hAnsi="Century Gothic"/>
        </w:rPr>
        <w:t>2020 r.</w:t>
      </w:r>
    </w:p>
    <w:p w:rsidR="00096DCA" w:rsidRPr="00A97511" w:rsidRDefault="00A97511" w:rsidP="00A97511">
      <w:pPr>
        <w:pStyle w:val="menfont"/>
        <w:rPr>
          <w:rFonts w:ascii="Century Gothic" w:hAnsi="Century Gothic"/>
        </w:rPr>
      </w:pPr>
      <w:r w:rsidRPr="00A97511">
        <w:rPr>
          <w:rFonts w:ascii="Century Gothic" w:hAnsi="Century Gothic"/>
        </w:rPr>
        <w:t>DKO-WEK.0913.1.2019</w:t>
      </w:r>
    </w:p>
    <w:p w:rsidR="00096DCA" w:rsidRPr="002F1408" w:rsidRDefault="00096DCA" w:rsidP="00564B29">
      <w:pPr>
        <w:pStyle w:val="menfont"/>
        <w:rPr>
          <w:rFonts w:ascii="Century Gothic" w:hAnsi="Century Gothic"/>
        </w:rPr>
      </w:pPr>
    </w:p>
    <w:p w:rsidR="00096DCA" w:rsidRPr="002F1408" w:rsidRDefault="00096DCA" w:rsidP="00564B29">
      <w:pPr>
        <w:pStyle w:val="menfont"/>
        <w:rPr>
          <w:rFonts w:ascii="Century Gothic" w:hAnsi="Century Gothic"/>
        </w:rPr>
      </w:pP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  <w:r w:rsidRPr="002F1408">
        <w:rPr>
          <w:rFonts w:ascii="Century Gothic" w:hAnsi="Century Gothic"/>
        </w:rPr>
        <w:t>Pan</w:t>
      </w: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  <w:r w:rsidRPr="002F1408">
        <w:rPr>
          <w:rFonts w:ascii="Century Gothic" w:hAnsi="Century Gothic"/>
        </w:rPr>
        <w:t>Marcin Smolik</w:t>
      </w: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  <w:r w:rsidRPr="002F1408">
        <w:rPr>
          <w:rFonts w:ascii="Century Gothic" w:hAnsi="Century Gothic"/>
        </w:rPr>
        <w:t>Dyrektor</w:t>
      </w: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  <w:r w:rsidRPr="002F1408">
        <w:rPr>
          <w:rFonts w:ascii="Century Gothic" w:hAnsi="Century Gothic"/>
        </w:rPr>
        <w:t>Centralnej Komisji Egzaminacyjnej</w:t>
      </w: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  <w:r w:rsidRPr="002F1408">
        <w:rPr>
          <w:rFonts w:ascii="Century Gothic" w:hAnsi="Century Gothic"/>
        </w:rPr>
        <w:t>ul. Józefa Lewartowskiego 6</w:t>
      </w: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  <w:r w:rsidRPr="002F1408">
        <w:rPr>
          <w:rFonts w:ascii="Century Gothic" w:hAnsi="Century Gothic"/>
        </w:rPr>
        <w:t>00-190 Warszawa</w:t>
      </w: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</w:p>
    <w:p w:rsidR="00564B29" w:rsidRPr="002F1408" w:rsidRDefault="00564B29" w:rsidP="00564B29">
      <w:pPr>
        <w:pStyle w:val="menfont"/>
        <w:rPr>
          <w:rFonts w:ascii="Century Gothic" w:hAnsi="Century Gothic"/>
        </w:rPr>
      </w:pPr>
    </w:p>
    <w:p w:rsidR="00564B29" w:rsidRPr="002F1408" w:rsidRDefault="00564B29" w:rsidP="00564B29">
      <w:pPr>
        <w:autoSpaceDE w:val="0"/>
        <w:autoSpaceDN w:val="0"/>
        <w:adjustRightInd w:val="0"/>
        <w:jc w:val="center"/>
        <w:rPr>
          <w:rFonts w:ascii="Century Gothic" w:hAnsi="Century Gothic" w:cs="ArialMT"/>
          <w:b/>
        </w:rPr>
      </w:pPr>
      <w:r w:rsidRPr="002F1408">
        <w:rPr>
          <w:rFonts w:ascii="Century Gothic" w:hAnsi="Century Gothic" w:cs="ArialMT"/>
          <w:b/>
        </w:rPr>
        <w:t>Wystąpienie pokontrolne</w:t>
      </w:r>
    </w:p>
    <w:p w:rsidR="00564B29" w:rsidRPr="002F1408" w:rsidRDefault="00564B29" w:rsidP="00564B29">
      <w:pPr>
        <w:autoSpaceDE w:val="0"/>
        <w:autoSpaceDN w:val="0"/>
        <w:adjustRightInd w:val="0"/>
        <w:rPr>
          <w:rFonts w:ascii="Century Gothic" w:hAnsi="Century Gothic" w:cs="ArialMT"/>
        </w:rPr>
      </w:pPr>
    </w:p>
    <w:p w:rsidR="00BA5328" w:rsidRPr="002F1408" w:rsidRDefault="00564B29" w:rsidP="002F1408">
      <w:pPr>
        <w:spacing w:after="120"/>
        <w:jc w:val="both"/>
        <w:rPr>
          <w:rFonts w:ascii="Century Gothic" w:hAnsi="Century Gothic"/>
          <w:i/>
        </w:rPr>
      </w:pPr>
      <w:r w:rsidRPr="002F1408">
        <w:rPr>
          <w:rFonts w:ascii="Century Gothic" w:hAnsi="Century Gothic" w:cs="ArialMT"/>
        </w:rPr>
        <w:t xml:space="preserve">Zgodnie z art. 47 ustawy z dnia 15 lipca 2011 r. </w:t>
      </w:r>
      <w:r w:rsidRPr="002F1408">
        <w:rPr>
          <w:rFonts w:ascii="Century Gothic" w:hAnsi="Century Gothic" w:cs="Arial-ItalicMT"/>
          <w:i/>
          <w:iCs/>
        </w:rPr>
        <w:t xml:space="preserve">o kontroli w administracji rządowej </w:t>
      </w:r>
      <w:r w:rsidRPr="002F1408">
        <w:rPr>
          <w:rFonts w:ascii="Century Gothic" w:hAnsi="Century Gothic" w:cs="ArialMT"/>
        </w:rPr>
        <w:t xml:space="preserve">(Dz. U. Nr 185, poz. 1092) przedstawiam </w:t>
      </w:r>
      <w:r w:rsidR="00777848" w:rsidRPr="002F1408">
        <w:rPr>
          <w:rFonts w:ascii="Century Gothic" w:hAnsi="Century Gothic" w:cs="Arial-ItalicMT"/>
          <w:i/>
          <w:iCs/>
        </w:rPr>
        <w:t xml:space="preserve">Wystąpienie pokontrolne </w:t>
      </w:r>
      <w:r w:rsidR="00777848" w:rsidRPr="002F1408">
        <w:rPr>
          <w:rFonts w:ascii="Century Gothic" w:hAnsi="Century Gothic" w:cs="ArialMT"/>
        </w:rPr>
        <w:t xml:space="preserve">z </w:t>
      </w:r>
      <w:r w:rsidRPr="002F1408">
        <w:rPr>
          <w:rFonts w:ascii="Century Gothic" w:hAnsi="Century Gothic" w:cs="ArialMT"/>
        </w:rPr>
        <w:t xml:space="preserve">kontroli przeprowadzonej w Centralnej Komisji Egzaminacyjnej dotyczącej </w:t>
      </w:r>
      <w:r w:rsidRPr="002F1408">
        <w:rPr>
          <w:rFonts w:ascii="Century Gothic" w:hAnsi="Century Gothic"/>
          <w:i/>
        </w:rPr>
        <w:t>działania</w:t>
      </w:r>
      <w:r w:rsidR="00777848" w:rsidRPr="002F1408">
        <w:rPr>
          <w:rFonts w:ascii="Century Gothic" w:hAnsi="Century Gothic"/>
          <w:i/>
        </w:rPr>
        <w:t xml:space="preserve"> i </w:t>
      </w:r>
      <w:r w:rsidRPr="002F1408">
        <w:rPr>
          <w:rFonts w:ascii="Century Gothic" w:hAnsi="Century Gothic"/>
          <w:i/>
        </w:rPr>
        <w:t>bezpieczeństwa wybranych systemów teleinformatycznych wykorzystywanych do realizacji zadań publicznych.</w:t>
      </w:r>
    </w:p>
    <w:p w:rsidR="00BA5328" w:rsidRPr="002F1408" w:rsidRDefault="00BA5328" w:rsidP="000A20F4">
      <w:pPr>
        <w:spacing w:before="120" w:after="120"/>
        <w:jc w:val="both"/>
        <w:rPr>
          <w:rFonts w:ascii="Century Gothic" w:eastAsia="Calibri" w:hAnsi="Century Gothic"/>
          <w:color w:val="000000"/>
        </w:rPr>
      </w:pPr>
      <w:r w:rsidRPr="002F1408">
        <w:rPr>
          <w:rFonts w:ascii="Century Gothic" w:eastAsia="Calibri" w:hAnsi="Century Gothic"/>
          <w:color w:val="000000"/>
        </w:rPr>
        <w:t>Na po</w:t>
      </w:r>
      <w:r w:rsidR="003C22A8" w:rsidRPr="002F1408">
        <w:rPr>
          <w:rFonts w:ascii="Century Gothic" w:eastAsia="Calibri" w:hAnsi="Century Gothic"/>
          <w:color w:val="000000"/>
        </w:rPr>
        <w:t>d</w:t>
      </w:r>
      <w:r w:rsidRPr="002F1408">
        <w:rPr>
          <w:rFonts w:ascii="Century Gothic" w:eastAsia="Calibri" w:hAnsi="Century Gothic"/>
          <w:color w:val="000000"/>
        </w:rPr>
        <w:t xml:space="preserve">stawie art. 6 ust. 3 pkt 1 </w:t>
      </w:r>
      <w:r w:rsidRPr="002F1408">
        <w:rPr>
          <w:rFonts w:ascii="Century Gothic" w:eastAsia="Calibri" w:hAnsi="Century Gothic"/>
          <w:i/>
          <w:color w:val="000000"/>
        </w:rPr>
        <w:t>ustawy</w:t>
      </w:r>
      <w:r w:rsidRPr="002F1408">
        <w:rPr>
          <w:rFonts w:ascii="Century Gothic" w:eastAsia="Calibri" w:hAnsi="Century Gothic"/>
          <w:color w:val="000000"/>
        </w:rPr>
        <w:t xml:space="preserve"> </w:t>
      </w:r>
      <w:r w:rsidRPr="002F1408">
        <w:rPr>
          <w:rFonts w:ascii="Century Gothic" w:eastAsia="Calibri" w:hAnsi="Century Gothic"/>
          <w:i/>
          <w:color w:val="000000"/>
        </w:rPr>
        <w:t>o kontroli w</w:t>
      </w:r>
      <w:r w:rsidR="000A20F4" w:rsidRPr="002F1408">
        <w:rPr>
          <w:rFonts w:ascii="Century Gothic" w:eastAsia="Calibri" w:hAnsi="Century Gothic"/>
          <w:i/>
          <w:color w:val="000000"/>
        </w:rPr>
        <w:t> </w:t>
      </w:r>
      <w:r w:rsidRPr="002F1408">
        <w:rPr>
          <w:rFonts w:ascii="Century Gothic" w:eastAsia="Calibri" w:hAnsi="Century Gothic"/>
          <w:i/>
          <w:color w:val="000000"/>
        </w:rPr>
        <w:t>administracji rządowej</w:t>
      </w:r>
      <w:r w:rsidRPr="002F1408">
        <w:rPr>
          <w:rFonts w:ascii="Century Gothic" w:eastAsia="Calibri" w:hAnsi="Century Gothic"/>
          <w:color w:val="000000"/>
        </w:rPr>
        <w:t xml:space="preserve"> </w:t>
      </w:r>
      <w:r w:rsidR="000A20F4" w:rsidRPr="002F1408">
        <w:rPr>
          <w:rFonts w:ascii="Century Gothic" w:hAnsi="Century Gothic"/>
        </w:rPr>
        <w:t xml:space="preserve">oraz art. 25 ust. 1 pkt 3 lit. b ustawy z dnia 17 lutego 2005 r. </w:t>
      </w:r>
      <w:r w:rsidR="002F1408">
        <w:rPr>
          <w:rFonts w:ascii="Century Gothic" w:hAnsi="Century Gothic"/>
          <w:i/>
        </w:rPr>
        <w:t>o </w:t>
      </w:r>
      <w:r w:rsidR="000A20F4" w:rsidRPr="002F1408">
        <w:rPr>
          <w:rFonts w:ascii="Century Gothic" w:hAnsi="Century Gothic"/>
          <w:i/>
        </w:rPr>
        <w:t>informatyzacji działalności podmiotów realizujących zadania publiczne</w:t>
      </w:r>
      <w:r w:rsidR="000A20F4" w:rsidRPr="002F1408">
        <w:rPr>
          <w:rFonts w:ascii="Century Gothic" w:hAnsi="Century Gothic"/>
        </w:rPr>
        <w:t xml:space="preserve"> (</w:t>
      </w:r>
      <w:r w:rsidR="000C4F8D" w:rsidRPr="002F1408">
        <w:rPr>
          <w:rFonts w:ascii="Century Gothic" w:hAnsi="Century Gothic"/>
        </w:rPr>
        <w:t xml:space="preserve">j.t. </w:t>
      </w:r>
      <w:r w:rsidR="000A20F4" w:rsidRPr="002F1408">
        <w:rPr>
          <w:rFonts w:ascii="Century Gothic" w:hAnsi="Century Gothic"/>
        </w:rPr>
        <w:t>Dz. U. z 2017 r. poz. 570),</w:t>
      </w:r>
      <w:r w:rsidRPr="002F1408">
        <w:rPr>
          <w:rFonts w:ascii="Century Gothic" w:eastAsia="Calibri" w:hAnsi="Century Gothic"/>
          <w:color w:val="000000"/>
        </w:rPr>
        <w:t xml:space="preserve"> Ministerstwo Edukacji Narodowej</w:t>
      </w:r>
      <w:r w:rsidRPr="002F1408">
        <w:rPr>
          <w:rFonts w:ascii="Century Gothic" w:eastAsia="Calibri" w:hAnsi="Century Gothic"/>
          <w:color w:val="000000"/>
          <w:vertAlign w:val="superscript"/>
        </w:rPr>
        <w:footnoteReference w:id="1"/>
      </w:r>
      <w:r w:rsidRPr="002F1408">
        <w:rPr>
          <w:rFonts w:ascii="Century Gothic" w:eastAsia="Calibri" w:hAnsi="Century Gothic"/>
          <w:color w:val="000000"/>
        </w:rPr>
        <w:t xml:space="preserve"> </w:t>
      </w:r>
      <w:r w:rsidRPr="002F1408">
        <w:rPr>
          <w:rFonts w:ascii="Century Gothic" w:eastAsia="Calibri" w:hAnsi="Century Gothic"/>
        </w:rPr>
        <w:t>w okresie od 25 listopada 2019 r.</w:t>
      </w:r>
      <w:r w:rsidR="000A20F4" w:rsidRPr="002F1408">
        <w:rPr>
          <w:rFonts w:ascii="Century Gothic" w:eastAsia="Calibri" w:hAnsi="Century Gothic"/>
        </w:rPr>
        <w:t xml:space="preserve"> do 17 stycznia 2020 r. </w:t>
      </w:r>
      <w:r w:rsidRPr="002F1408">
        <w:rPr>
          <w:rFonts w:ascii="Century Gothic" w:eastAsia="Calibri" w:hAnsi="Century Gothic"/>
          <w:color w:val="000000"/>
        </w:rPr>
        <w:t>przeprowadziło kontrolę w</w:t>
      </w:r>
      <w:r w:rsidR="002F1408">
        <w:rPr>
          <w:rFonts w:ascii="Century Gothic" w:eastAsia="Calibri" w:hAnsi="Century Gothic"/>
          <w:color w:val="000000"/>
        </w:rPr>
        <w:t> </w:t>
      </w:r>
      <w:r w:rsidRPr="002F1408">
        <w:rPr>
          <w:rFonts w:ascii="Century Gothic" w:eastAsia="Calibri" w:hAnsi="Century Gothic"/>
        </w:rPr>
        <w:t xml:space="preserve">Centralnej Komisji Egzaminacyjnej, </w:t>
      </w:r>
      <w:r w:rsidRPr="002F1408">
        <w:rPr>
          <w:rFonts w:ascii="Century Gothic" w:eastAsia="Calibri" w:hAnsi="Century Gothic"/>
          <w:color w:val="000000"/>
        </w:rPr>
        <w:t>z</w:t>
      </w:r>
      <w:r w:rsidR="000A20F4" w:rsidRPr="002F1408">
        <w:rPr>
          <w:rFonts w:ascii="Century Gothic" w:eastAsia="Calibri" w:hAnsi="Century Gothic"/>
          <w:color w:val="000000"/>
        </w:rPr>
        <w:t> </w:t>
      </w:r>
      <w:r w:rsidR="005C1B60" w:rsidRPr="002F1408">
        <w:rPr>
          <w:rFonts w:ascii="Century Gothic" w:eastAsia="Calibri" w:hAnsi="Century Gothic"/>
          <w:color w:val="000000"/>
        </w:rPr>
        <w:t xml:space="preserve">siedzibą </w:t>
      </w:r>
      <w:r w:rsidR="005C1B60" w:rsidRPr="002F1408">
        <w:rPr>
          <w:rFonts w:ascii="Century Gothic" w:eastAsia="Calibri" w:hAnsi="Century Gothic"/>
        </w:rPr>
        <w:t>w</w:t>
      </w:r>
      <w:r w:rsidR="00631E29" w:rsidRPr="002F1408">
        <w:rPr>
          <w:rFonts w:ascii="Century Gothic" w:eastAsia="Calibri" w:hAnsi="Century Gothic"/>
        </w:rPr>
        <w:t> </w:t>
      </w:r>
      <w:r w:rsidRPr="002F1408">
        <w:rPr>
          <w:rFonts w:ascii="Century Gothic" w:eastAsia="Calibri" w:hAnsi="Century Gothic"/>
        </w:rPr>
        <w:t>Warszawie</w:t>
      </w:r>
      <w:r w:rsidRPr="002F1408">
        <w:rPr>
          <w:rFonts w:ascii="Century Gothic" w:eastAsia="Calibri" w:hAnsi="Century Gothic"/>
          <w:color w:val="000000"/>
        </w:rPr>
        <w:t xml:space="preserve"> przy</w:t>
      </w:r>
      <w:r w:rsidR="002F1408">
        <w:rPr>
          <w:rFonts w:ascii="Century Gothic" w:eastAsia="Calibri" w:hAnsi="Century Gothic"/>
        </w:rPr>
        <w:t xml:space="preserve"> ul. </w:t>
      </w:r>
      <w:r w:rsidRPr="002F1408">
        <w:rPr>
          <w:rFonts w:ascii="Century Gothic" w:eastAsia="Calibri" w:hAnsi="Century Gothic"/>
        </w:rPr>
        <w:t>Józefa Lewartowskiego 6</w:t>
      </w:r>
      <w:r w:rsidR="000A20F4" w:rsidRPr="002F1408">
        <w:rPr>
          <w:rFonts w:ascii="Century Gothic" w:eastAsia="Calibri" w:hAnsi="Century Gothic"/>
        </w:rPr>
        <w:t>.</w:t>
      </w:r>
      <w:r w:rsidR="00E91C80" w:rsidRPr="002F1408">
        <w:rPr>
          <w:rFonts w:ascii="Century Gothic" w:eastAsia="Calibri" w:hAnsi="Century Gothic"/>
        </w:rPr>
        <w:t xml:space="preserve"> </w:t>
      </w:r>
    </w:p>
    <w:p w:rsidR="00BA5328" w:rsidRPr="002F1408" w:rsidRDefault="00BA5328" w:rsidP="000A20F4">
      <w:pPr>
        <w:spacing w:before="120" w:after="120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lastRenderedPageBreak/>
        <w:t xml:space="preserve">Kontrola </w:t>
      </w:r>
      <w:r w:rsidR="000A20F4" w:rsidRPr="002F1408">
        <w:rPr>
          <w:rFonts w:ascii="Century Gothic" w:eastAsia="Calibri" w:hAnsi="Century Gothic"/>
          <w:lang w:eastAsia="en-US"/>
        </w:rPr>
        <w:t xml:space="preserve">została przeprowadzona w zakresie </w:t>
      </w:r>
      <w:r w:rsidR="000A20F4" w:rsidRPr="002F1408">
        <w:rPr>
          <w:rFonts w:ascii="Century Gothic" w:hAnsi="Century Gothic"/>
        </w:rPr>
        <w:t>działania i bezpieczeństwa wybranych systemów teleinfo</w:t>
      </w:r>
      <w:r w:rsidR="002F1408">
        <w:rPr>
          <w:rFonts w:ascii="Century Gothic" w:hAnsi="Century Gothic"/>
        </w:rPr>
        <w:t>rmatycznych wykorzystywanych do </w:t>
      </w:r>
      <w:r w:rsidR="000A20F4" w:rsidRPr="002F1408">
        <w:rPr>
          <w:rFonts w:ascii="Century Gothic" w:hAnsi="Century Gothic"/>
        </w:rPr>
        <w:t>realizacji zadań publicznych</w:t>
      </w:r>
      <w:r w:rsidR="000A20F4" w:rsidRPr="002F1408">
        <w:rPr>
          <w:rFonts w:ascii="Century Gothic" w:eastAsia="Calibri" w:hAnsi="Century Gothic"/>
          <w:lang w:eastAsia="en-US"/>
        </w:rPr>
        <w:t xml:space="preserve">. Kontrola </w:t>
      </w:r>
      <w:r w:rsidRPr="002F1408">
        <w:rPr>
          <w:rFonts w:ascii="Century Gothic" w:eastAsia="Calibri" w:hAnsi="Century Gothic"/>
          <w:lang w:eastAsia="en-US"/>
        </w:rPr>
        <w:t xml:space="preserve">stanowiła realizację </w:t>
      </w:r>
      <w:r w:rsidR="00E91C80" w:rsidRPr="002F1408">
        <w:rPr>
          <w:rFonts w:ascii="Century Gothic" w:eastAsia="Calibri" w:hAnsi="Century Gothic"/>
          <w:lang w:eastAsia="en-US"/>
        </w:rPr>
        <w:t>P</w:t>
      </w:r>
      <w:r w:rsidRPr="002F1408">
        <w:rPr>
          <w:rFonts w:ascii="Century Gothic" w:eastAsia="Calibri" w:hAnsi="Century Gothic"/>
          <w:lang w:eastAsia="en-US"/>
        </w:rPr>
        <w:t xml:space="preserve">lanu </w:t>
      </w:r>
      <w:r w:rsidR="00E91C80" w:rsidRPr="002F1408">
        <w:rPr>
          <w:rFonts w:ascii="Century Gothic" w:eastAsia="Calibri" w:hAnsi="Century Gothic"/>
          <w:lang w:eastAsia="en-US"/>
        </w:rPr>
        <w:t>K</w:t>
      </w:r>
      <w:r w:rsidRPr="002F1408">
        <w:rPr>
          <w:rFonts w:ascii="Century Gothic" w:eastAsia="Calibri" w:hAnsi="Century Gothic"/>
          <w:lang w:eastAsia="en-US"/>
        </w:rPr>
        <w:t xml:space="preserve">ontroli Ministra Edukacji Narodowej na rok 2019 oraz priorytetu Szefa Kancelarii Prezesa Rady Ministrów na rok 2019: </w:t>
      </w:r>
      <w:r w:rsidRPr="002F1408">
        <w:rPr>
          <w:rFonts w:ascii="Century Gothic" w:eastAsia="Calibri" w:hAnsi="Century Gothic"/>
          <w:i/>
          <w:lang w:eastAsia="en-US"/>
        </w:rPr>
        <w:t>Bezpieczeństwo teleinformatyczne w</w:t>
      </w:r>
      <w:r w:rsidR="00E91C80" w:rsidRPr="002F1408">
        <w:rPr>
          <w:rFonts w:ascii="Century Gothic" w:eastAsia="Calibri" w:hAnsi="Century Gothic"/>
          <w:i/>
          <w:lang w:eastAsia="en-US"/>
        </w:rPr>
        <w:t xml:space="preserve"> </w:t>
      </w:r>
      <w:r w:rsidRPr="002F1408">
        <w:rPr>
          <w:rFonts w:ascii="Century Gothic" w:eastAsia="Calibri" w:hAnsi="Century Gothic"/>
          <w:i/>
          <w:lang w:eastAsia="en-US"/>
        </w:rPr>
        <w:t>administracji rządowej</w:t>
      </w:r>
      <w:r w:rsidRPr="002F1408">
        <w:rPr>
          <w:rFonts w:ascii="Century Gothic" w:eastAsia="Calibri" w:hAnsi="Century Gothic"/>
          <w:lang w:eastAsia="en-US"/>
        </w:rPr>
        <w:t>.</w:t>
      </w:r>
    </w:p>
    <w:p w:rsidR="00BA5328" w:rsidRPr="002F1408" w:rsidRDefault="008D28D1" w:rsidP="00522518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Celem </w:t>
      </w:r>
      <w:r w:rsidR="00BA5328" w:rsidRPr="002F1408">
        <w:rPr>
          <w:rFonts w:ascii="Century Gothic" w:hAnsi="Century Gothic"/>
        </w:rPr>
        <w:t xml:space="preserve">kontroli </w:t>
      </w:r>
      <w:r w:rsidRPr="002F1408">
        <w:rPr>
          <w:rFonts w:ascii="Century Gothic" w:hAnsi="Century Gothic"/>
        </w:rPr>
        <w:t>było</w:t>
      </w:r>
      <w:r w:rsidR="00BA5328" w:rsidRPr="002F1408">
        <w:rPr>
          <w:rFonts w:ascii="Century Gothic" w:hAnsi="Century Gothic"/>
        </w:rPr>
        <w:t>:</w:t>
      </w:r>
    </w:p>
    <w:p w:rsidR="00BA5328" w:rsidRPr="002F1408" w:rsidRDefault="000E039F" w:rsidP="00522518">
      <w:pPr>
        <w:numPr>
          <w:ilvl w:val="0"/>
          <w:numId w:val="3"/>
        </w:numPr>
        <w:autoSpaceDE w:val="0"/>
        <w:autoSpaceDN w:val="0"/>
        <w:adjustRightInd w:val="0"/>
        <w:ind w:left="56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>s</w:t>
      </w:r>
      <w:r w:rsidR="00BA5328" w:rsidRPr="002F1408">
        <w:rPr>
          <w:rFonts w:ascii="Century Gothic" w:eastAsia="Calibri" w:hAnsi="Century Gothic"/>
          <w:lang w:eastAsia="en-US"/>
        </w:rPr>
        <w:t>prawdzenie</w:t>
      </w:r>
      <w:r w:rsidR="001C1383" w:rsidRPr="002F1408">
        <w:rPr>
          <w:rFonts w:ascii="Century Gothic" w:eastAsia="Calibri" w:hAnsi="Century Gothic"/>
          <w:lang w:eastAsia="en-US"/>
        </w:rPr>
        <w:t>,</w:t>
      </w:r>
      <w:r w:rsidR="00BA5328" w:rsidRPr="002F1408">
        <w:rPr>
          <w:rFonts w:ascii="Century Gothic" w:eastAsia="Calibri" w:hAnsi="Century Gothic"/>
          <w:lang w:eastAsia="en-US"/>
        </w:rPr>
        <w:t xml:space="preserve"> czy procedury i regulacje wewnętrzne dotyczące systemów teleinformatycznyc</w:t>
      </w:r>
      <w:r w:rsidR="002F1408">
        <w:rPr>
          <w:rFonts w:ascii="Century Gothic" w:eastAsia="Calibri" w:hAnsi="Century Gothic"/>
          <w:lang w:eastAsia="en-US"/>
        </w:rPr>
        <w:t>h wykorzystywanych przez CKE do </w:t>
      </w:r>
      <w:r w:rsidR="00BA5328" w:rsidRPr="002F1408">
        <w:rPr>
          <w:rFonts w:ascii="Century Gothic" w:eastAsia="Calibri" w:hAnsi="Century Gothic"/>
          <w:lang w:eastAsia="en-US"/>
        </w:rPr>
        <w:t xml:space="preserve">realizacji zadań publicznych, </w:t>
      </w:r>
      <w:r w:rsidR="002F1408">
        <w:rPr>
          <w:rFonts w:ascii="Century Gothic" w:eastAsia="Calibri" w:hAnsi="Century Gothic"/>
          <w:lang w:eastAsia="en-US"/>
        </w:rPr>
        <w:t>spełniają minimalne wymagania w </w:t>
      </w:r>
      <w:r w:rsidR="00BA5328" w:rsidRPr="002F1408">
        <w:rPr>
          <w:rFonts w:ascii="Century Gothic" w:eastAsia="Calibri" w:hAnsi="Century Gothic"/>
          <w:lang w:eastAsia="en-US"/>
        </w:rPr>
        <w:t>zakresie elektronicznej wymiany informacji (interoperacyjności) oraz bezpieczeństwa i</w:t>
      </w:r>
      <w:r w:rsidR="00E91C80" w:rsidRPr="002F1408">
        <w:rPr>
          <w:rFonts w:ascii="Century Gothic" w:eastAsia="Calibri" w:hAnsi="Century Gothic"/>
          <w:lang w:eastAsia="en-US"/>
        </w:rPr>
        <w:t xml:space="preserve"> </w:t>
      </w:r>
      <w:r w:rsidR="00BA5328" w:rsidRPr="002F1408">
        <w:rPr>
          <w:rFonts w:ascii="Century Gothic" w:eastAsia="Calibri" w:hAnsi="Century Gothic"/>
          <w:lang w:eastAsia="en-US"/>
        </w:rPr>
        <w:t>dostępności informacji</w:t>
      </w:r>
      <w:r w:rsidRPr="002F1408">
        <w:rPr>
          <w:rFonts w:ascii="Century Gothic" w:eastAsia="Calibri" w:hAnsi="Century Gothic"/>
          <w:lang w:eastAsia="en-US"/>
        </w:rPr>
        <w:t>;</w:t>
      </w:r>
      <w:r w:rsidR="00BA5328" w:rsidRPr="002F1408">
        <w:rPr>
          <w:rFonts w:ascii="Century Gothic" w:eastAsia="Calibri" w:hAnsi="Century Gothic"/>
          <w:lang w:eastAsia="en-US"/>
        </w:rPr>
        <w:t xml:space="preserve"> </w:t>
      </w:r>
    </w:p>
    <w:p w:rsidR="00BA5328" w:rsidRPr="002F1408" w:rsidRDefault="008D28D1" w:rsidP="00522518">
      <w:pPr>
        <w:numPr>
          <w:ilvl w:val="0"/>
          <w:numId w:val="3"/>
        </w:numPr>
        <w:autoSpaceDE w:val="0"/>
        <w:autoSpaceDN w:val="0"/>
        <w:adjustRightInd w:val="0"/>
        <w:ind w:left="56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 xml:space="preserve">ocena </w:t>
      </w:r>
      <w:r w:rsidR="00BA5328" w:rsidRPr="002F1408">
        <w:rPr>
          <w:rFonts w:ascii="Century Gothic" w:eastAsia="Calibri" w:hAnsi="Century Gothic"/>
          <w:lang w:eastAsia="en-US"/>
        </w:rPr>
        <w:t>funkcjonujących procedur zapewniających:</w:t>
      </w:r>
    </w:p>
    <w:p w:rsidR="00BA5328" w:rsidRPr="002F1408" w:rsidRDefault="00BA5328" w:rsidP="00522518">
      <w:pPr>
        <w:numPr>
          <w:ilvl w:val="0"/>
          <w:numId w:val="4"/>
        </w:numPr>
        <w:autoSpaceDE w:val="0"/>
        <w:autoSpaceDN w:val="0"/>
        <w:adjustRightInd w:val="0"/>
        <w:ind w:left="56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>współdziałanie różnych systemów teleinformatycznych poprzez właściwą organizację wymiany informacji w postaci elektronicznej, współpracę z</w:t>
      </w:r>
      <w:r w:rsidR="00C33A67" w:rsidRPr="002F1408">
        <w:rPr>
          <w:rFonts w:ascii="Century Gothic" w:eastAsia="Calibri" w:hAnsi="Century Gothic"/>
          <w:lang w:eastAsia="en-US"/>
        </w:rPr>
        <w:t> </w:t>
      </w:r>
      <w:r w:rsidRPr="002F1408">
        <w:rPr>
          <w:rFonts w:ascii="Century Gothic" w:eastAsia="Calibri" w:hAnsi="Century Gothic"/>
          <w:lang w:eastAsia="en-US"/>
        </w:rPr>
        <w:t>innymi systemami informatycznymi oraz procesy wspomagania świadczenia usług drogą elektroniczną;</w:t>
      </w:r>
    </w:p>
    <w:p w:rsidR="00F3286A" w:rsidRPr="002F1408" w:rsidRDefault="00BA5328" w:rsidP="00522518">
      <w:pPr>
        <w:numPr>
          <w:ilvl w:val="0"/>
          <w:numId w:val="4"/>
        </w:numPr>
        <w:autoSpaceDE w:val="0"/>
        <w:autoSpaceDN w:val="0"/>
        <w:adjustRightInd w:val="0"/>
        <w:ind w:left="56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>skuteczne zarządzanie bezpieczeństwem informacji dla badanych systemów teleinformatycznych, w tym zapewnienia dostępności, autentyczno</w:t>
      </w:r>
      <w:r w:rsidR="00670F94" w:rsidRPr="002F1408">
        <w:rPr>
          <w:rFonts w:ascii="Century Gothic" w:eastAsia="Calibri" w:hAnsi="Century Gothic"/>
          <w:lang w:eastAsia="en-US"/>
        </w:rPr>
        <w:t>ści, poufności, niezawodności i </w:t>
      </w:r>
      <w:r w:rsidRPr="002F1408">
        <w:rPr>
          <w:rFonts w:ascii="Century Gothic" w:eastAsia="Calibri" w:hAnsi="Century Gothic"/>
          <w:lang w:eastAsia="en-US"/>
        </w:rPr>
        <w:t>integralności danych przetwarzanych przez system;</w:t>
      </w:r>
    </w:p>
    <w:p w:rsidR="00F3286A" w:rsidRPr="002F1408" w:rsidRDefault="00522518" w:rsidP="0052251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ind w:left="56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 xml:space="preserve">sprawdzenie </w:t>
      </w:r>
      <w:r w:rsidR="00BA5328" w:rsidRPr="002F1408">
        <w:rPr>
          <w:rFonts w:ascii="Century Gothic" w:eastAsia="Calibri" w:hAnsi="Century Gothic"/>
          <w:lang w:eastAsia="en-US"/>
        </w:rPr>
        <w:t>dostępnoś</w:t>
      </w:r>
      <w:r w:rsidRPr="002F1408">
        <w:rPr>
          <w:rFonts w:ascii="Century Gothic" w:eastAsia="Calibri" w:hAnsi="Century Gothic"/>
          <w:lang w:eastAsia="en-US"/>
        </w:rPr>
        <w:t>ci</w:t>
      </w:r>
      <w:r w:rsidR="00BA5328" w:rsidRPr="002F1408">
        <w:rPr>
          <w:rFonts w:ascii="Century Gothic" w:eastAsia="Calibri" w:hAnsi="Century Gothic"/>
          <w:lang w:eastAsia="en-US"/>
        </w:rPr>
        <w:t xml:space="preserve"> treści zawartych na stronach internetowych dla </w:t>
      </w:r>
      <w:r w:rsidRPr="002F1408">
        <w:rPr>
          <w:rFonts w:ascii="Century Gothic" w:eastAsia="Calibri" w:hAnsi="Century Gothic"/>
          <w:lang w:eastAsia="en-US"/>
        </w:rPr>
        <w:t>osób z </w:t>
      </w:r>
      <w:r w:rsidR="00BA5328" w:rsidRPr="002F1408">
        <w:rPr>
          <w:rFonts w:ascii="Century Gothic" w:eastAsia="Calibri" w:hAnsi="Century Gothic"/>
          <w:lang w:eastAsia="en-US"/>
        </w:rPr>
        <w:t>niepełnosprawnościami.</w:t>
      </w:r>
      <w:r w:rsidR="0005115F" w:rsidRPr="002F1408">
        <w:rPr>
          <w:rFonts w:ascii="Century Gothic" w:eastAsia="Calibri" w:hAnsi="Century Gothic"/>
          <w:lang w:eastAsia="en-US"/>
        </w:rPr>
        <w:t xml:space="preserve"> </w:t>
      </w:r>
    </w:p>
    <w:p w:rsidR="00804B68" w:rsidRPr="002F1408" w:rsidRDefault="00804B68" w:rsidP="00804B68">
      <w:pPr>
        <w:autoSpaceDE w:val="0"/>
        <w:autoSpaceDN w:val="0"/>
        <w:adjustRightInd w:val="0"/>
        <w:spacing w:after="120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 xml:space="preserve">Kontrolą objęto okres od 1 stycznia 2017 r. do 26 listopada 2019 r. </w:t>
      </w:r>
      <w:r w:rsidR="00777848" w:rsidRPr="002F1408">
        <w:rPr>
          <w:rFonts w:ascii="Century Gothic" w:eastAsia="Calibri" w:hAnsi="Century Gothic"/>
          <w:lang w:eastAsia="en-US"/>
        </w:rPr>
        <w:t>(tj. dnia </w:t>
      </w:r>
      <w:r w:rsidRPr="002F1408">
        <w:rPr>
          <w:rFonts w:ascii="Century Gothic" w:eastAsia="Calibri" w:hAnsi="Century Gothic"/>
          <w:lang w:eastAsia="en-US"/>
        </w:rPr>
        <w:t xml:space="preserve">rozpoczęcia kontroli). </w:t>
      </w:r>
    </w:p>
    <w:p w:rsidR="00631E29" w:rsidRPr="002F1408" w:rsidRDefault="00631E29" w:rsidP="00631E29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Centralna Komisja Egzaminacyjna </w:t>
      </w:r>
      <w:r w:rsidRPr="002F1408">
        <w:rPr>
          <w:rFonts w:ascii="Century Gothic" w:eastAsia="Calibri" w:hAnsi="Century Gothic"/>
        </w:rPr>
        <w:t>(dalej: CKE)</w:t>
      </w:r>
      <w:r w:rsidR="002F1408">
        <w:rPr>
          <w:rFonts w:ascii="Century Gothic" w:hAnsi="Century Gothic"/>
        </w:rPr>
        <w:t xml:space="preserve"> została powołana z </w:t>
      </w:r>
      <w:r w:rsidRPr="002F1408">
        <w:rPr>
          <w:rFonts w:ascii="Century Gothic" w:hAnsi="Century Gothic"/>
        </w:rPr>
        <w:t xml:space="preserve">dniem 1 stycznia 1999 r. na mocy ustawy z dnia 25 lipca 1998 r. </w:t>
      </w:r>
      <w:r w:rsidRPr="002F1408">
        <w:rPr>
          <w:rFonts w:ascii="Century Gothic" w:hAnsi="Century Gothic"/>
          <w:i/>
        </w:rPr>
        <w:t xml:space="preserve">o zmianie ustawy o systemie oświaty </w:t>
      </w:r>
      <w:r w:rsidRPr="002F1408">
        <w:rPr>
          <w:rFonts w:ascii="Century Gothic" w:hAnsi="Century Gothic"/>
        </w:rPr>
        <w:t xml:space="preserve">(Dz. U. </w:t>
      </w:r>
      <w:r w:rsidR="00A22576" w:rsidRPr="002F1408">
        <w:rPr>
          <w:rFonts w:ascii="Century Gothic" w:hAnsi="Century Gothic"/>
        </w:rPr>
        <w:t>N</w:t>
      </w:r>
      <w:r w:rsidRPr="002F1408">
        <w:rPr>
          <w:rFonts w:ascii="Century Gothic" w:hAnsi="Century Gothic"/>
        </w:rPr>
        <w:t xml:space="preserve">r 117, poz. 759). Zadania CKE zostały określone w art. 9a ust. 2 ustawy </w:t>
      </w:r>
      <w:r w:rsidR="000C4F8D" w:rsidRPr="002F1408">
        <w:rPr>
          <w:rFonts w:ascii="Century Gothic" w:hAnsi="Century Gothic"/>
        </w:rPr>
        <w:t xml:space="preserve">z dnia 7 września 1991 r. </w:t>
      </w:r>
      <w:r w:rsidRPr="002F1408">
        <w:rPr>
          <w:rFonts w:ascii="Century Gothic" w:hAnsi="Century Gothic"/>
          <w:i/>
        </w:rPr>
        <w:t>o systemie oświaty</w:t>
      </w:r>
      <w:r w:rsidRPr="002F1408">
        <w:rPr>
          <w:rFonts w:ascii="Century Gothic" w:hAnsi="Century Gothic"/>
        </w:rPr>
        <w:t xml:space="preserve"> (j.t. z dnia 18 czerwca 2020 r. Dz. U. z 2020 r. poz. 1327). </w:t>
      </w:r>
    </w:p>
    <w:p w:rsidR="00BA5328" w:rsidRPr="002F1408" w:rsidRDefault="003C22A8" w:rsidP="00522518">
      <w:p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Obszar</w:t>
      </w:r>
      <w:r w:rsidR="00BF0D06" w:rsidRPr="002F1408">
        <w:rPr>
          <w:rFonts w:ascii="Century Gothic" w:hAnsi="Century Gothic"/>
        </w:rPr>
        <w:t>y</w:t>
      </w:r>
      <w:r w:rsidRPr="002F1408">
        <w:rPr>
          <w:rFonts w:ascii="Century Gothic" w:hAnsi="Century Gothic"/>
        </w:rPr>
        <w:t xml:space="preserve"> objęt</w:t>
      </w:r>
      <w:r w:rsidR="00BF0D06" w:rsidRPr="002F1408">
        <w:rPr>
          <w:rFonts w:ascii="Century Gothic" w:hAnsi="Century Gothic"/>
        </w:rPr>
        <w:t>e</w:t>
      </w:r>
      <w:r w:rsidRPr="002F1408">
        <w:rPr>
          <w:rFonts w:ascii="Century Gothic" w:hAnsi="Century Gothic"/>
        </w:rPr>
        <w:t xml:space="preserve"> kontrolą regulowały następujące przepisy</w:t>
      </w:r>
      <w:r w:rsidR="00522518" w:rsidRPr="002F1408">
        <w:rPr>
          <w:rFonts w:ascii="Century Gothic" w:hAnsi="Century Gothic"/>
        </w:rPr>
        <w:t>:</w:t>
      </w:r>
    </w:p>
    <w:p w:rsidR="00BA5328" w:rsidRPr="002F1408" w:rsidRDefault="00BA5328" w:rsidP="00BF0D06">
      <w:pPr>
        <w:numPr>
          <w:ilvl w:val="0"/>
          <w:numId w:val="2"/>
        </w:numPr>
        <w:autoSpaceDE w:val="0"/>
        <w:autoSpaceDN w:val="0"/>
        <w:adjustRightInd w:val="0"/>
        <w:ind w:left="425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 xml:space="preserve">art. 9c ust. 2 i 9d ust. 1 ustawy z dnia 7 września 1991 r. </w:t>
      </w:r>
      <w:r w:rsidRPr="002F1408">
        <w:rPr>
          <w:rFonts w:ascii="Century Gothic" w:eastAsia="Calibri" w:hAnsi="Century Gothic"/>
          <w:i/>
          <w:lang w:eastAsia="en-US"/>
        </w:rPr>
        <w:t>o systemie oświaty</w:t>
      </w:r>
      <w:r w:rsidR="00DE10CC" w:rsidRPr="002F1408">
        <w:rPr>
          <w:rFonts w:ascii="Century Gothic" w:eastAsia="Calibri" w:hAnsi="Century Gothic"/>
          <w:lang w:eastAsia="en-US"/>
        </w:rPr>
        <w:t xml:space="preserve"> (j.t. Dz. U. </w:t>
      </w:r>
      <w:r w:rsidR="00A22576" w:rsidRPr="002F1408">
        <w:rPr>
          <w:rFonts w:ascii="Century Gothic" w:eastAsia="Calibri" w:hAnsi="Century Gothic"/>
          <w:lang w:eastAsia="en-US"/>
        </w:rPr>
        <w:t xml:space="preserve">z </w:t>
      </w:r>
      <w:r w:rsidRPr="002F1408">
        <w:rPr>
          <w:rFonts w:ascii="Century Gothic" w:eastAsia="Calibri" w:hAnsi="Century Gothic"/>
          <w:lang w:eastAsia="en-US"/>
        </w:rPr>
        <w:t>2019 r. poz. 1481, z późn. zm.)</w:t>
      </w:r>
      <w:r w:rsidRPr="002F1408">
        <w:rPr>
          <w:rFonts w:ascii="Century Gothic" w:hAnsi="Century Gothic"/>
        </w:rPr>
        <w:t xml:space="preserve"> </w:t>
      </w:r>
      <w:r w:rsidRPr="002F1408">
        <w:rPr>
          <w:rFonts w:ascii="Century Gothic" w:eastAsia="Calibri" w:hAnsi="Century Gothic"/>
          <w:lang w:eastAsia="en-US"/>
        </w:rPr>
        <w:t xml:space="preserve">– dalej: </w:t>
      </w:r>
      <w:r w:rsidRPr="002F1408">
        <w:rPr>
          <w:rFonts w:ascii="Century Gothic" w:eastAsia="Calibri" w:hAnsi="Century Gothic"/>
          <w:i/>
          <w:lang w:eastAsia="en-US"/>
        </w:rPr>
        <w:t>ustawa o</w:t>
      </w:r>
      <w:r w:rsidR="002F1408">
        <w:rPr>
          <w:rFonts w:ascii="Century Gothic" w:eastAsia="Calibri" w:hAnsi="Century Gothic"/>
          <w:i/>
          <w:lang w:eastAsia="en-US"/>
        </w:rPr>
        <w:t> </w:t>
      </w:r>
      <w:r w:rsidRPr="002F1408">
        <w:rPr>
          <w:rFonts w:ascii="Century Gothic" w:eastAsia="Calibri" w:hAnsi="Century Gothic"/>
          <w:i/>
          <w:lang w:eastAsia="en-US"/>
        </w:rPr>
        <w:t>systemie oświaty</w:t>
      </w:r>
      <w:r w:rsidRPr="002F1408">
        <w:rPr>
          <w:rFonts w:ascii="Century Gothic" w:eastAsia="Calibri" w:hAnsi="Century Gothic"/>
          <w:lang w:eastAsia="en-US"/>
        </w:rPr>
        <w:t>;</w:t>
      </w:r>
    </w:p>
    <w:p w:rsidR="00BA5328" w:rsidRPr="002F1408" w:rsidRDefault="00BA5328" w:rsidP="00BF0D06">
      <w:pPr>
        <w:numPr>
          <w:ilvl w:val="0"/>
          <w:numId w:val="1"/>
        </w:numPr>
        <w:autoSpaceDE w:val="0"/>
        <w:autoSpaceDN w:val="0"/>
        <w:adjustRightInd w:val="0"/>
        <w:ind w:left="425" w:hanging="35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 xml:space="preserve">art. 25 ust. 1 pkt 3 lit. b ustawy z dnia 17 lutego 2005 r. </w:t>
      </w:r>
      <w:r w:rsidRPr="002F1408">
        <w:rPr>
          <w:rFonts w:ascii="Century Gothic" w:eastAsia="Calibri" w:hAnsi="Century Gothic"/>
          <w:i/>
          <w:lang w:eastAsia="en-US"/>
        </w:rPr>
        <w:t xml:space="preserve">o informatyzacji działalności podmiotów realizujących zadania publiczne, dotyczącego przeprowadzania kontroli działania systemów teleinformatycznych, używanych do realizacji zadań publicznych </w:t>
      </w:r>
      <w:r w:rsidRPr="002F1408">
        <w:rPr>
          <w:rFonts w:ascii="Century Gothic" w:eastAsia="Calibri" w:hAnsi="Century Gothic"/>
          <w:lang w:eastAsia="en-US"/>
        </w:rPr>
        <w:t xml:space="preserve">(j.t. Dz. U. </w:t>
      </w:r>
      <w:r w:rsidR="00A22576" w:rsidRPr="002F1408">
        <w:rPr>
          <w:rFonts w:ascii="Century Gothic" w:eastAsia="Calibri" w:hAnsi="Century Gothic"/>
          <w:lang w:eastAsia="en-US"/>
        </w:rPr>
        <w:t xml:space="preserve">z </w:t>
      </w:r>
      <w:r w:rsidR="00DE10CC" w:rsidRPr="002F1408">
        <w:rPr>
          <w:rFonts w:ascii="Century Gothic" w:eastAsia="Calibri" w:hAnsi="Century Gothic"/>
          <w:lang w:eastAsia="en-US"/>
        </w:rPr>
        <w:t>2</w:t>
      </w:r>
      <w:r w:rsidRPr="002F1408">
        <w:rPr>
          <w:rFonts w:ascii="Century Gothic" w:eastAsia="Calibri" w:hAnsi="Century Gothic"/>
          <w:lang w:eastAsia="en-US"/>
        </w:rPr>
        <w:t>0</w:t>
      </w:r>
      <w:r w:rsidR="003B7559" w:rsidRPr="002F1408">
        <w:rPr>
          <w:rFonts w:ascii="Century Gothic" w:eastAsia="Calibri" w:hAnsi="Century Gothic"/>
          <w:lang w:eastAsia="en-US"/>
        </w:rPr>
        <w:t xml:space="preserve">19 r. poz. 700, </w:t>
      </w:r>
      <w:r w:rsidR="003B7559" w:rsidRPr="002F1408">
        <w:rPr>
          <w:rFonts w:ascii="Century Gothic" w:eastAsia="Calibri" w:hAnsi="Century Gothic"/>
        </w:rPr>
        <w:t>z </w:t>
      </w:r>
      <w:r w:rsidR="00D60861" w:rsidRPr="002F1408">
        <w:rPr>
          <w:rFonts w:ascii="Century Gothic" w:eastAsia="Calibri" w:hAnsi="Century Gothic"/>
        </w:rPr>
        <w:t>późn</w:t>
      </w:r>
      <w:r w:rsidR="00D60861" w:rsidRPr="002F1408">
        <w:rPr>
          <w:rFonts w:ascii="Century Gothic" w:eastAsia="Calibri" w:hAnsi="Century Gothic"/>
          <w:lang w:eastAsia="en-US"/>
        </w:rPr>
        <w:t xml:space="preserve">. zm.) </w:t>
      </w:r>
      <w:r w:rsidRPr="002F1408">
        <w:rPr>
          <w:rFonts w:ascii="Century Gothic" w:eastAsia="Calibri" w:hAnsi="Century Gothic"/>
          <w:lang w:eastAsia="en-US"/>
        </w:rPr>
        <w:t xml:space="preserve">– dalej: </w:t>
      </w:r>
      <w:r w:rsidRPr="002F1408">
        <w:rPr>
          <w:rFonts w:ascii="Century Gothic" w:eastAsia="Calibri" w:hAnsi="Century Gothic"/>
          <w:i/>
          <w:lang w:eastAsia="en-US"/>
        </w:rPr>
        <w:t>ustawa o</w:t>
      </w:r>
      <w:r w:rsidR="00205011" w:rsidRPr="002F1408">
        <w:rPr>
          <w:rFonts w:ascii="Century Gothic" w:eastAsia="Calibri" w:hAnsi="Century Gothic"/>
          <w:i/>
          <w:lang w:eastAsia="en-US"/>
        </w:rPr>
        <w:t xml:space="preserve"> </w:t>
      </w:r>
      <w:r w:rsidRPr="002F1408">
        <w:rPr>
          <w:rFonts w:ascii="Century Gothic" w:eastAsia="Calibri" w:hAnsi="Century Gothic"/>
          <w:i/>
          <w:lang w:eastAsia="en-US"/>
        </w:rPr>
        <w:t>informatyzacji</w:t>
      </w:r>
      <w:r w:rsidRPr="002F1408">
        <w:rPr>
          <w:rFonts w:ascii="Century Gothic" w:eastAsia="Calibri" w:hAnsi="Century Gothic"/>
          <w:lang w:eastAsia="en-US"/>
        </w:rPr>
        <w:t xml:space="preserve">; </w:t>
      </w:r>
    </w:p>
    <w:p w:rsidR="00BF0D06" w:rsidRPr="002F1408" w:rsidRDefault="00BF0D06" w:rsidP="00BF0D06">
      <w:pPr>
        <w:numPr>
          <w:ilvl w:val="0"/>
          <w:numId w:val="1"/>
        </w:numPr>
        <w:autoSpaceDE w:val="0"/>
        <w:autoSpaceDN w:val="0"/>
        <w:adjustRightInd w:val="0"/>
        <w:ind w:left="425" w:hanging="35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hAnsi="Century Gothic"/>
        </w:rPr>
        <w:lastRenderedPageBreak/>
        <w:t xml:space="preserve">ustawa z dnia 4 kwietnia 2019 r. </w:t>
      </w:r>
      <w:r w:rsidRPr="002F1408">
        <w:rPr>
          <w:rFonts w:ascii="Century Gothic" w:hAnsi="Century Gothic"/>
          <w:i/>
        </w:rPr>
        <w:t>o dostępności cyfrowej stron internetowych i aplikacji mobilnych podmiotów publicznych</w:t>
      </w:r>
      <w:r w:rsidRPr="002F1408">
        <w:rPr>
          <w:rFonts w:ascii="Century Gothic" w:hAnsi="Century Gothic"/>
        </w:rPr>
        <w:t xml:space="preserve"> (Dz. U. poz. 848)</w:t>
      </w:r>
      <w:r w:rsidR="001179DF" w:rsidRPr="002F1408">
        <w:rPr>
          <w:rFonts w:ascii="Century Gothic" w:eastAsia="Calibri" w:hAnsi="Century Gothic"/>
          <w:lang w:eastAsia="en-US"/>
        </w:rPr>
        <w:t xml:space="preserve"> – dalej: </w:t>
      </w:r>
      <w:r w:rsidR="001179DF" w:rsidRPr="002F1408">
        <w:rPr>
          <w:rFonts w:ascii="Century Gothic" w:eastAsia="Calibri" w:hAnsi="Century Gothic"/>
          <w:i/>
          <w:lang w:eastAsia="en-US"/>
        </w:rPr>
        <w:t>ustawa o dostępności cyfrowej</w:t>
      </w:r>
      <w:r w:rsidRPr="002F1408">
        <w:rPr>
          <w:rFonts w:ascii="Century Gothic" w:hAnsi="Century Gothic"/>
        </w:rPr>
        <w:t>;</w:t>
      </w:r>
    </w:p>
    <w:p w:rsidR="00BA5328" w:rsidRPr="002F1408" w:rsidRDefault="00BA5328" w:rsidP="00BF0D06">
      <w:pPr>
        <w:numPr>
          <w:ilvl w:val="0"/>
          <w:numId w:val="1"/>
        </w:numPr>
        <w:autoSpaceDE w:val="0"/>
        <w:autoSpaceDN w:val="0"/>
        <w:adjustRightInd w:val="0"/>
        <w:ind w:left="425" w:hanging="357"/>
        <w:jc w:val="both"/>
        <w:rPr>
          <w:rFonts w:ascii="Century Gothic" w:eastAsia="Calibri" w:hAnsi="Century Gothic"/>
          <w:lang w:eastAsia="en-US"/>
        </w:rPr>
      </w:pPr>
      <w:r w:rsidRPr="002F1408">
        <w:rPr>
          <w:rFonts w:ascii="Century Gothic" w:eastAsia="Calibri" w:hAnsi="Century Gothic"/>
          <w:lang w:eastAsia="en-US"/>
        </w:rPr>
        <w:t xml:space="preserve">rozporządzenie Rady Ministrów z dnia 12 kwietnia 2012 r. </w:t>
      </w:r>
      <w:r w:rsidRPr="002F1408">
        <w:rPr>
          <w:rFonts w:ascii="Century Gothic" w:eastAsia="Calibri" w:hAnsi="Century Gothic"/>
          <w:i/>
          <w:lang w:eastAsia="en-US"/>
        </w:rPr>
        <w:t>w</w:t>
      </w:r>
      <w:r w:rsidR="00BF0D06" w:rsidRPr="002F1408">
        <w:rPr>
          <w:rFonts w:ascii="Century Gothic" w:eastAsia="Calibri" w:hAnsi="Century Gothic"/>
          <w:i/>
          <w:lang w:eastAsia="en-US"/>
        </w:rPr>
        <w:t xml:space="preserve"> </w:t>
      </w:r>
      <w:r w:rsidRPr="002F1408">
        <w:rPr>
          <w:rFonts w:ascii="Century Gothic" w:eastAsia="Calibri" w:hAnsi="Century Gothic"/>
          <w:i/>
          <w:lang w:eastAsia="en-US"/>
        </w:rPr>
        <w:t>sprawie Krajowych Ram Interoperacyjności, minimalnych wymagań dla rejestrów publicznych i wymiany informacji w postaci elektronicznej oraz minimalnych wymagań dla systemów teleinformatycznych</w:t>
      </w:r>
      <w:r w:rsidRPr="002F1408">
        <w:rPr>
          <w:rFonts w:ascii="Century Gothic" w:eastAsia="Calibri" w:hAnsi="Century Gothic"/>
          <w:lang w:eastAsia="en-US"/>
        </w:rPr>
        <w:t xml:space="preserve"> (j.t. Dz. U. </w:t>
      </w:r>
      <w:r w:rsidR="00A22576" w:rsidRPr="002F1408">
        <w:rPr>
          <w:rFonts w:ascii="Century Gothic" w:eastAsia="Calibri" w:hAnsi="Century Gothic"/>
          <w:lang w:eastAsia="en-US"/>
        </w:rPr>
        <w:t xml:space="preserve">z </w:t>
      </w:r>
      <w:r w:rsidRPr="002F1408">
        <w:rPr>
          <w:rFonts w:ascii="Century Gothic" w:eastAsia="Calibri" w:hAnsi="Century Gothic"/>
          <w:lang w:eastAsia="en-US"/>
        </w:rPr>
        <w:t xml:space="preserve">2017 r. poz. 2247, </w:t>
      </w:r>
      <w:r w:rsidR="00777848" w:rsidRPr="002F1408">
        <w:rPr>
          <w:rFonts w:ascii="Century Gothic" w:eastAsia="Calibri" w:hAnsi="Century Gothic"/>
          <w:lang w:eastAsia="en-US"/>
        </w:rPr>
        <w:t>z </w:t>
      </w:r>
      <w:r w:rsidRPr="002F1408">
        <w:rPr>
          <w:rFonts w:ascii="Century Gothic" w:eastAsia="Calibri" w:hAnsi="Century Gothic"/>
          <w:lang w:eastAsia="en-US"/>
        </w:rPr>
        <w:t xml:space="preserve">późn. zm.) – dalej: </w:t>
      </w:r>
      <w:r w:rsidR="00D76908" w:rsidRPr="002F1408">
        <w:rPr>
          <w:rFonts w:ascii="Century Gothic" w:eastAsia="Calibri" w:hAnsi="Century Gothic"/>
          <w:i/>
          <w:lang w:eastAsia="en-US"/>
        </w:rPr>
        <w:t xml:space="preserve">rozporządzenie </w:t>
      </w:r>
      <w:r w:rsidRPr="002F1408">
        <w:rPr>
          <w:rFonts w:ascii="Century Gothic" w:eastAsia="Calibri" w:hAnsi="Century Gothic"/>
          <w:i/>
          <w:lang w:eastAsia="en-US"/>
        </w:rPr>
        <w:t>KRI</w:t>
      </w:r>
      <w:r w:rsidR="00205011" w:rsidRPr="002F1408">
        <w:rPr>
          <w:rFonts w:ascii="Century Gothic" w:eastAsia="Calibri" w:hAnsi="Century Gothic"/>
          <w:lang w:eastAsia="en-US"/>
        </w:rPr>
        <w:t>.</w:t>
      </w:r>
    </w:p>
    <w:p w:rsidR="003D24AC" w:rsidRPr="002F1408" w:rsidRDefault="003D24AC" w:rsidP="00BD49B2">
      <w:pPr>
        <w:spacing w:before="120"/>
        <w:rPr>
          <w:rFonts w:ascii="Century Gothic" w:hAnsi="Century Gothic"/>
        </w:rPr>
      </w:pPr>
      <w:r w:rsidRPr="002F1408">
        <w:rPr>
          <w:rFonts w:ascii="Century Gothic" w:hAnsi="Century Gothic"/>
        </w:rPr>
        <w:t>W CKE wykorzystywane są następujące systemy teleinformatyczne:</w:t>
      </w:r>
    </w:p>
    <w:p w:rsidR="003D24AC" w:rsidRPr="002F1408" w:rsidRDefault="003D24AC" w:rsidP="00D314CE">
      <w:pPr>
        <w:pStyle w:val="Akapitzlist"/>
        <w:numPr>
          <w:ilvl w:val="0"/>
          <w:numId w:val="7"/>
        </w:numPr>
        <w:ind w:left="567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System Informatyczny Obsługi Egzaminów Potwierdzających Kwalifikacje w Zawodzie – służący do organizacj</w:t>
      </w:r>
      <w:r w:rsidR="00BF0D06" w:rsidRPr="002F1408">
        <w:rPr>
          <w:rFonts w:ascii="Century Gothic" w:hAnsi="Century Gothic"/>
        </w:rPr>
        <w:t>i</w:t>
      </w:r>
      <w:r w:rsidRPr="002F1408">
        <w:rPr>
          <w:rFonts w:ascii="Century Gothic" w:hAnsi="Century Gothic"/>
        </w:rPr>
        <w:t xml:space="preserve"> i obsług</w:t>
      </w:r>
      <w:r w:rsidR="00BF0D06" w:rsidRPr="002F1408">
        <w:rPr>
          <w:rFonts w:ascii="Century Gothic" w:hAnsi="Century Gothic"/>
        </w:rPr>
        <w:t>i</w:t>
      </w:r>
      <w:r w:rsidRPr="002F1408">
        <w:rPr>
          <w:rFonts w:ascii="Century Gothic" w:hAnsi="Century Gothic"/>
        </w:rPr>
        <w:t xml:space="preserve"> egzaminu potwierdzającego kwalifikacje w zawodzie;</w:t>
      </w:r>
    </w:p>
    <w:p w:rsidR="003D24AC" w:rsidRPr="002F1408" w:rsidRDefault="003D24AC" w:rsidP="00D314CE">
      <w:pPr>
        <w:pStyle w:val="Akapitzlist"/>
        <w:numPr>
          <w:ilvl w:val="0"/>
          <w:numId w:val="7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Scoris Assessor – służący do przeprowadzania oceniania egzaminu gimnazjalnego z matematyki w trybie zdalnym; </w:t>
      </w:r>
    </w:p>
    <w:p w:rsidR="00B1134C" w:rsidRPr="002F1408" w:rsidRDefault="00B1134C" w:rsidP="00D314CE">
      <w:pPr>
        <w:pStyle w:val="Akapitzlist"/>
        <w:numPr>
          <w:ilvl w:val="0"/>
          <w:numId w:val="7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System Informatyczny Obsługi Banków Zadań;</w:t>
      </w:r>
    </w:p>
    <w:p w:rsidR="003D24AC" w:rsidRPr="002F1408" w:rsidRDefault="003D24AC" w:rsidP="00D314CE">
      <w:pPr>
        <w:pStyle w:val="Akapitzlist"/>
        <w:numPr>
          <w:ilvl w:val="0"/>
          <w:numId w:val="7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Serwis BIP – służący do realizacji przepisów o dostępie do informacji publicznej;</w:t>
      </w:r>
    </w:p>
    <w:p w:rsidR="003D24AC" w:rsidRPr="002F1408" w:rsidRDefault="003D24AC" w:rsidP="00D314CE">
      <w:pPr>
        <w:pStyle w:val="Akapitzlist"/>
        <w:numPr>
          <w:ilvl w:val="0"/>
          <w:numId w:val="7"/>
        </w:numPr>
        <w:spacing w:before="120"/>
        <w:ind w:left="567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Elektroniczna skrzynka podawcza (ESP)</w:t>
      </w:r>
      <w:r w:rsidR="00A22576" w:rsidRPr="002F1408">
        <w:rPr>
          <w:rFonts w:ascii="Century Gothic" w:hAnsi="Century Gothic"/>
        </w:rPr>
        <w:t>.</w:t>
      </w:r>
    </w:p>
    <w:p w:rsidR="00220D8A" w:rsidRPr="002F1408" w:rsidRDefault="003D24AC" w:rsidP="00266D00">
      <w:pPr>
        <w:spacing w:before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Kontrolą objęto</w:t>
      </w:r>
      <w:r w:rsidR="00BB2E48" w:rsidRPr="002F1408">
        <w:rPr>
          <w:rFonts w:ascii="Century Gothic" w:hAnsi="Century Gothic"/>
        </w:rPr>
        <w:t xml:space="preserve"> System Informatyczny Obsługi Egzaminów Potwierdzających Kwalifikacje w Zawodzie (dalej: SIOEPKZ)</w:t>
      </w:r>
      <w:r w:rsidR="00522518" w:rsidRPr="002F1408">
        <w:rPr>
          <w:rFonts w:ascii="Century Gothic" w:hAnsi="Century Gothic"/>
        </w:rPr>
        <w:t>.</w:t>
      </w:r>
      <w:r w:rsidR="005C1B60" w:rsidRPr="002F1408">
        <w:rPr>
          <w:rFonts w:ascii="Century Gothic" w:hAnsi="Century Gothic"/>
        </w:rPr>
        <w:t xml:space="preserve"> System został wyprodukowany przez Polską Wytwórnię Papierów Wartościowych S.A</w:t>
      </w:r>
      <w:r w:rsidR="003B7559" w:rsidRPr="002F1408">
        <w:rPr>
          <w:rFonts w:ascii="Century Gothic" w:hAnsi="Century Gothic"/>
        </w:rPr>
        <w:t>. i</w:t>
      </w:r>
      <w:r w:rsidR="00631E29" w:rsidRPr="002F1408">
        <w:rPr>
          <w:rFonts w:ascii="Century Gothic" w:hAnsi="Century Gothic"/>
        </w:rPr>
        <w:t> </w:t>
      </w:r>
      <w:r w:rsidR="005C1B60" w:rsidRPr="002F1408">
        <w:rPr>
          <w:rFonts w:ascii="Century Gothic" w:hAnsi="Century Gothic"/>
        </w:rPr>
        <w:t xml:space="preserve">uruchomiony produkcyjnie </w:t>
      </w:r>
      <w:r w:rsidR="00777848" w:rsidRPr="002F1408">
        <w:rPr>
          <w:rFonts w:ascii="Century Gothic" w:hAnsi="Century Gothic"/>
        </w:rPr>
        <w:t>1 </w:t>
      </w:r>
      <w:r w:rsidR="005C1B60" w:rsidRPr="002F1408">
        <w:rPr>
          <w:rFonts w:ascii="Century Gothic" w:hAnsi="Century Gothic"/>
        </w:rPr>
        <w:t>stycznia 2018 r.</w:t>
      </w:r>
    </w:p>
    <w:p w:rsidR="00870F24" w:rsidRPr="002F1408" w:rsidRDefault="00870F24" w:rsidP="00631E29">
      <w:pPr>
        <w:spacing w:before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Celem stosowania </w:t>
      </w:r>
      <w:r w:rsidR="00D76908" w:rsidRPr="002F1408">
        <w:rPr>
          <w:rFonts w:ascii="Century Gothic" w:hAnsi="Century Gothic"/>
        </w:rPr>
        <w:t>SIOEPKZ</w:t>
      </w:r>
      <w:r w:rsidR="00BB2E48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 xml:space="preserve">jest organizacja i obsługa egzaminu </w:t>
      </w:r>
      <w:r w:rsidR="00F31FBC" w:rsidRPr="002F1408">
        <w:rPr>
          <w:rFonts w:ascii="Century Gothic" w:hAnsi="Century Gothic"/>
        </w:rPr>
        <w:t>potwierdzającego kwalifikacje w</w:t>
      </w:r>
      <w:r w:rsidR="00631E29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zawodzie. Główne funkcje systemu to:</w:t>
      </w:r>
      <w:r w:rsidR="00522518" w:rsidRPr="002F1408">
        <w:rPr>
          <w:rFonts w:ascii="Century Gothic" w:hAnsi="Century Gothic"/>
        </w:rPr>
        <w:t xml:space="preserve"> </w:t>
      </w:r>
    </w:p>
    <w:p w:rsidR="00870F24" w:rsidRPr="002F1408" w:rsidRDefault="00870F24" w:rsidP="00D314CE">
      <w:pPr>
        <w:pStyle w:val="Akapitzlist"/>
        <w:numPr>
          <w:ilvl w:val="0"/>
          <w:numId w:val="9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zgłaszanie oraz przesyłanie deklaracji przystąpienia do egzaminu zdających,</w:t>
      </w:r>
    </w:p>
    <w:p w:rsidR="00870F24" w:rsidRPr="002F1408" w:rsidRDefault="00870F24" w:rsidP="00D314CE">
      <w:pPr>
        <w:pStyle w:val="Akapitzlist"/>
        <w:numPr>
          <w:ilvl w:val="0"/>
          <w:numId w:val="9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planowanie egzaminu,</w:t>
      </w:r>
    </w:p>
    <w:p w:rsidR="00870F24" w:rsidRPr="002F1408" w:rsidRDefault="00870F24" w:rsidP="00D314CE">
      <w:pPr>
        <w:pStyle w:val="Akapitzlist"/>
        <w:numPr>
          <w:ilvl w:val="0"/>
          <w:numId w:val="9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przeprowadzanie elektronicznego egzaminu za pomocą wirtualnego serwera egzaminacyjnego,</w:t>
      </w:r>
    </w:p>
    <w:p w:rsidR="00870F24" w:rsidRPr="002F1408" w:rsidRDefault="00870F24" w:rsidP="00D314CE">
      <w:pPr>
        <w:pStyle w:val="Akapitzlist"/>
        <w:numPr>
          <w:ilvl w:val="0"/>
          <w:numId w:val="9"/>
        </w:numPr>
        <w:ind w:left="56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zamawianie i wprowadzanie zadań egzaminacyjnych,</w:t>
      </w:r>
    </w:p>
    <w:p w:rsidR="00870F24" w:rsidRPr="002F1408" w:rsidRDefault="00870F24" w:rsidP="00D314CE">
      <w:pPr>
        <w:pStyle w:val="Akapitzlist"/>
        <w:numPr>
          <w:ilvl w:val="0"/>
          <w:numId w:val="9"/>
        </w:numPr>
        <w:spacing w:after="120"/>
        <w:ind w:left="567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udostępnianie wyników i statystyk szkołom i zdającym.</w:t>
      </w:r>
    </w:p>
    <w:p w:rsidR="003D24AC" w:rsidRPr="002F1408" w:rsidRDefault="00870F24" w:rsidP="00631E29">
      <w:p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System przetwarza dane osobowe dyrektorów i pracowników szkół, egzaminatorów, zdających, informacje o wynikach egzaminów zdających. Przetwarzane są również treści z</w:t>
      </w:r>
      <w:r w:rsidR="003A6F77" w:rsidRPr="002F1408">
        <w:rPr>
          <w:rFonts w:ascii="Century Gothic" w:hAnsi="Century Gothic"/>
        </w:rPr>
        <w:t>a</w:t>
      </w:r>
      <w:r w:rsidRPr="002F1408">
        <w:rPr>
          <w:rFonts w:ascii="Century Gothic" w:hAnsi="Century Gothic"/>
        </w:rPr>
        <w:t>dań i harmonogramy wszystkich egzaminów potwierdzających kwalifikacje w zawodzie.</w:t>
      </w:r>
      <w:r w:rsidR="00522518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 xml:space="preserve">Wewnętrznymi użytkownikami systemu są pracownicy CKE, </w:t>
      </w:r>
      <w:r w:rsidR="000C4F8D" w:rsidRPr="002F1408">
        <w:rPr>
          <w:rFonts w:ascii="Century Gothic" w:hAnsi="Century Gothic"/>
        </w:rPr>
        <w:t xml:space="preserve">oke </w:t>
      </w:r>
      <w:r w:rsidRPr="002F1408">
        <w:rPr>
          <w:rFonts w:ascii="Century Gothic" w:hAnsi="Century Gothic"/>
        </w:rPr>
        <w:t>oraz firmy u</w:t>
      </w:r>
      <w:r w:rsidR="00F31FBC" w:rsidRPr="002F1408">
        <w:rPr>
          <w:rFonts w:ascii="Century Gothic" w:hAnsi="Century Gothic"/>
        </w:rPr>
        <w:t>trzymującej system. Aktualnie w</w:t>
      </w:r>
      <w:r w:rsidR="003B7559" w:rsidRPr="002F1408">
        <w:rPr>
          <w:rFonts w:ascii="Century Gothic" w:hAnsi="Century Gothic"/>
        </w:rPr>
        <w:t> </w:t>
      </w:r>
      <w:r w:rsidRPr="002F1408">
        <w:rPr>
          <w:rFonts w:ascii="Century Gothic" w:hAnsi="Century Gothic"/>
        </w:rPr>
        <w:t xml:space="preserve">systemie znajduje się około 30000 użytkowników (dyrektorzy i pracownicy szkół, egzaminatorzy, pracownicy CKE i </w:t>
      </w:r>
      <w:r w:rsidR="000C4F8D" w:rsidRPr="002F1408">
        <w:rPr>
          <w:rFonts w:ascii="Century Gothic" w:hAnsi="Century Gothic"/>
        </w:rPr>
        <w:t>oke</w:t>
      </w:r>
      <w:r w:rsidRPr="002F1408">
        <w:rPr>
          <w:rFonts w:ascii="Century Gothic" w:hAnsi="Century Gothic"/>
        </w:rPr>
        <w:t>)</w:t>
      </w:r>
      <w:r w:rsidR="00F31FBC" w:rsidRPr="002F1408">
        <w:rPr>
          <w:rFonts w:ascii="Century Gothic" w:hAnsi="Century Gothic"/>
        </w:rPr>
        <w:t>.</w:t>
      </w:r>
    </w:p>
    <w:p w:rsidR="0048797A" w:rsidRDefault="0048797A" w:rsidP="003D24AC">
      <w:pPr>
        <w:autoSpaceDE w:val="0"/>
        <w:autoSpaceDN w:val="0"/>
        <w:adjustRightInd w:val="0"/>
        <w:spacing w:before="120" w:after="120"/>
        <w:jc w:val="both"/>
        <w:rPr>
          <w:rFonts w:ascii="Century Gothic" w:eastAsia="Calibri" w:hAnsi="Century Gothic"/>
          <w:b/>
          <w:lang w:eastAsia="en-US"/>
        </w:rPr>
      </w:pPr>
    </w:p>
    <w:p w:rsidR="003D24AC" w:rsidRPr="002F1408" w:rsidRDefault="003D24AC" w:rsidP="003D24AC">
      <w:pPr>
        <w:autoSpaceDE w:val="0"/>
        <w:autoSpaceDN w:val="0"/>
        <w:adjustRightInd w:val="0"/>
        <w:spacing w:before="120" w:after="120"/>
        <w:jc w:val="both"/>
        <w:rPr>
          <w:rFonts w:ascii="Century Gothic" w:eastAsia="Calibri" w:hAnsi="Century Gothic"/>
          <w:b/>
          <w:lang w:eastAsia="en-US"/>
        </w:rPr>
      </w:pPr>
      <w:r w:rsidRPr="002F1408">
        <w:rPr>
          <w:rFonts w:ascii="Century Gothic" w:eastAsia="Calibri" w:hAnsi="Century Gothic"/>
          <w:b/>
          <w:lang w:eastAsia="en-US"/>
        </w:rPr>
        <w:t>Ocena</w:t>
      </w:r>
      <w:r w:rsidR="00522518" w:rsidRPr="002F1408">
        <w:rPr>
          <w:rFonts w:ascii="Century Gothic" w:eastAsia="Calibri" w:hAnsi="Century Gothic"/>
          <w:b/>
          <w:lang w:eastAsia="en-US"/>
        </w:rPr>
        <w:t xml:space="preserve"> działalności kontrolnej.</w:t>
      </w:r>
    </w:p>
    <w:p w:rsidR="00BA5328" w:rsidRPr="002F1408" w:rsidRDefault="00BA5328" w:rsidP="003D24AC">
      <w:pPr>
        <w:autoSpaceDE w:val="0"/>
        <w:autoSpaceDN w:val="0"/>
        <w:adjustRightInd w:val="0"/>
        <w:spacing w:before="120" w:after="120"/>
        <w:jc w:val="both"/>
        <w:rPr>
          <w:rFonts w:ascii="Century Gothic" w:eastAsia="Calibri" w:hAnsi="Century Gothic"/>
        </w:rPr>
      </w:pPr>
      <w:r w:rsidRPr="002F1408">
        <w:rPr>
          <w:rFonts w:ascii="Century Gothic" w:eastAsia="Calibri" w:hAnsi="Century Gothic"/>
        </w:rPr>
        <w:t>Na podstawie wyników kontroli, działalność CKE w</w:t>
      </w:r>
      <w:r w:rsidR="00670F94" w:rsidRPr="002F1408">
        <w:rPr>
          <w:rFonts w:ascii="Century Gothic" w:eastAsia="Calibri" w:hAnsi="Century Gothic"/>
        </w:rPr>
        <w:t xml:space="preserve"> </w:t>
      </w:r>
      <w:r w:rsidRPr="002F1408">
        <w:rPr>
          <w:rFonts w:ascii="Century Gothic" w:eastAsia="Calibri" w:hAnsi="Century Gothic"/>
        </w:rPr>
        <w:t xml:space="preserve">zakresie </w:t>
      </w:r>
      <w:r w:rsidR="00522518" w:rsidRPr="002F1408">
        <w:rPr>
          <w:rFonts w:ascii="Century Gothic" w:eastAsia="Calibri" w:hAnsi="Century Gothic"/>
        </w:rPr>
        <w:t xml:space="preserve">objętym kontrolą </w:t>
      </w:r>
      <w:r w:rsidR="00670F94" w:rsidRPr="002F1408">
        <w:rPr>
          <w:rFonts w:ascii="Century Gothic" w:eastAsia="Calibri" w:hAnsi="Century Gothic"/>
        </w:rPr>
        <w:t>została oceniona pozytywnie</w:t>
      </w:r>
      <w:r w:rsidR="00E950F0" w:rsidRPr="002F1408">
        <w:rPr>
          <w:rFonts w:ascii="Century Gothic" w:eastAsia="Calibri" w:hAnsi="Century Gothic"/>
        </w:rPr>
        <w:t xml:space="preserve"> z uchybieniami</w:t>
      </w:r>
      <w:r w:rsidR="00EE5434" w:rsidRPr="002F1408">
        <w:rPr>
          <w:rFonts w:ascii="Century Gothic" w:eastAsia="Calibri" w:hAnsi="Century Gothic"/>
        </w:rPr>
        <w:t xml:space="preserve">. </w:t>
      </w:r>
      <w:r w:rsidR="00A03CC7" w:rsidRPr="002F1408">
        <w:rPr>
          <w:rFonts w:ascii="Century Gothic" w:eastAsia="Calibri" w:hAnsi="Century Gothic"/>
        </w:rPr>
        <w:t xml:space="preserve">Uchybienia stwierdzono w </w:t>
      </w:r>
      <w:r w:rsidR="003529B8" w:rsidRPr="002F1408">
        <w:rPr>
          <w:rFonts w:ascii="Century Gothic" w:eastAsia="Calibri" w:hAnsi="Century Gothic"/>
        </w:rPr>
        <w:t>dwóch kontrolowanych obszarach</w:t>
      </w:r>
      <w:r w:rsidR="00522518" w:rsidRPr="002F1408">
        <w:rPr>
          <w:rFonts w:ascii="Century Gothic" w:eastAsia="Calibri" w:hAnsi="Century Gothic"/>
        </w:rPr>
        <w:t>,</w:t>
      </w:r>
      <w:r w:rsidR="003529B8" w:rsidRPr="002F1408">
        <w:rPr>
          <w:rFonts w:ascii="Century Gothic" w:eastAsia="Calibri" w:hAnsi="Century Gothic"/>
        </w:rPr>
        <w:t xml:space="preserve"> </w:t>
      </w:r>
      <w:r w:rsidR="0064510F" w:rsidRPr="002F1408">
        <w:rPr>
          <w:rFonts w:ascii="Century Gothic" w:eastAsia="Calibri" w:hAnsi="Century Gothic"/>
        </w:rPr>
        <w:t xml:space="preserve">tj. </w:t>
      </w:r>
      <w:r w:rsidR="00522518" w:rsidRPr="002F1408">
        <w:rPr>
          <w:rFonts w:ascii="Century Gothic" w:eastAsia="Calibri" w:hAnsi="Century Gothic"/>
        </w:rPr>
        <w:t xml:space="preserve">w obszarze </w:t>
      </w:r>
      <w:r w:rsidR="003529B8" w:rsidRPr="002F1408">
        <w:rPr>
          <w:rFonts w:ascii="Century Gothic" w:eastAsia="Calibri" w:hAnsi="Century Gothic"/>
        </w:rPr>
        <w:t>bezpieczeństw</w:t>
      </w:r>
      <w:r w:rsidR="00380085" w:rsidRPr="002F1408">
        <w:rPr>
          <w:rFonts w:ascii="Century Gothic" w:eastAsia="Calibri" w:hAnsi="Century Gothic"/>
        </w:rPr>
        <w:t>a</w:t>
      </w:r>
      <w:r w:rsidR="003529B8" w:rsidRPr="002F1408">
        <w:rPr>
          <w:rFonts w:ascii="Century Gothic" w:eastAsia="Calibri" w:hAnsi="Century Gothic"/>
        </w:rPr>
        <w:t xml:space="preserve"> informacji</w:t>
      </w:r>
      <w:r w:rsidR="00BA56A1" w:rsidRPr="002F1408">
        <w:rPr>
          <w:rFonts w:ascii="Century Gothic" w:eastAsia="Calibri" w:hAnsi="Century Gothic"/>
        </w:rPr>
        <w:t xml:space="preserve"> oraz</w:t>
      </w:r>
      <w:r w:rsidR="003529B8" w:rsidRPr="002F1408">
        <w:rPr>
          <w:rFonts w:ascii="Century Gothic" w:eastAsia="Calibri" w:hAnsi="Century Gothic"/>
        </w:rPr>
        <w:t xml:space="preserve"> </w:t>
      </w:r>
      <w:r w:rsidR="00220D8A" w:rsidRPr="002F1408">
        <w:rPr>
          <w:rFonts w:ascii="Century Gothic" w:eastAsia="Calibri" w:hAnsi="Century Gothic"/>
        </w:rPr>
        <w:t>w </w:t>
      </w:r>
      <w:r w:rsidR="00522518" w:rsidRPr="002F1408">
        <w:rPr>
          <w:rFonts w:ascii="Century Gothic" w:eastAsia="Calibri" w:hAnsi="Century Gothic"/>
        </w:rPr>
        <w:t xml:space="preserve">obszarze </w:t>
      </w:r>
      <w:r w:rsidR="003529B8" w:rsidRPr="002F1408">
        <w:rPr>
          <w:rFonts w:ascii="Century Gothic" w:eastAsia="Calibri" w:hAnsi="Century Gothic"/>
        </w:rPr>
        <w:t>dostosowani</w:t>
      </w:r>
      <w:r w:rsidR="00380085" w:rsidRPr="002F1408">
        <w:rPr>
          <w:rFonts w:ascii="Century Gothic" w:eastAsia="Calibri" w:hAnsi="Century Gothic"/>
        </w:rPr>
        <w:t>a</w:t>
      </w:r>
      <w:r w:rsidR="003529B8" w:rsidRPr="002F1408">
        <w:rPr>
          <w:rFonts w:ascii="Century Gothic" w:eastAsia="Calibri" w:hAnsi="Century Gothic"/>
        </w:rPr>
        <w:t xml:space="preserve"> </w:t>
      </w:r>
      <w:r w:rsidR="00380085" w:rsidRPr="002F1408">
        <w:rPr>
          <w:rFonts w:ascii="Century Gothic" w:eastAsia="Calibri" w:hAnsi="Century Gothic"/>
          <w:lang w:eastAsia="en-US"/>
        </w:rPr>
        <w:t xml:space="preserve">treści zawartych na stronach internetowych </w:t>
      </w:r>
      <w:r w:rsidR="003529B8" w:rsidRPr="002F1408">
        <w:rPr>
          <w:rFonts w:ascii="Century Gothic" w:eastAsia="Calibri" w:hAnsi="Century Gothic"/>
        </w:rPr>
        <w:t xml:space="preserve">dla osób </w:t>
      </w:r>
      <w:r w:rsidR="00777848" w:rsidRPr="002F1408">
        <w:rPr>
          <w:rFonts w:ascii="Century Gothic" w:eastAsia="Calibri" w:hAnsi="Century Gothic"/>
        </w:rPr>
        <w:t>z </w:t>
      </w:r>
      <w:r w:rsidR="00D76908" w:rsidRPr="002F1408">
        <w:rPr>
          <w:rFonts w:ascii="Century Gothic" w:eastAsia="Calibri" w:hAnsi="Century Gothic"/>
        </w:rPr>
        <w:t>niepełnosprawnościami</w:t>
      </w:r>
      <w:r w:rsidR="003529B8" w:rsidRPr="002F1408">
        <w:rPr>
          <w:rFonts w:ascii="Century Gothic" w:eastAsia="Calibri" w:hAnsi="Century Gothic"/>
        </w:rPr>
        <w:t>.</w:t>
      </w:r>
    </w:p>
    <w:p w:rsidR="00BA5328" w:rsidRPr="002F1408" w:rsidRDefault="003C787A" w:rsidP="000A20F4">
      <w:pP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Ocenie podlega</w:t>
      </w:r>
      <w:r w:rsidR="00E950F0" w:rsidRPr="002F1408">
        <w:rPr>
          <w:rFonts w:ascii="Century Gothic" w:hAnsi="Century Gothic"/>
        </w:rPr>
        <w:t>ły</w:t>
      </w:r>
      <w:r w:rsidRPr="002F1408">
        <w:rPr>
          <w:rFonts w:ascii="Century Gothic" w:hAnsi="Century Gothic"/>
        </w:rPr>
        <w:t xml:space="preserve"> niezależnie </w:t>
      </w:r>
      <w:r w:rsidR="00037EDE" w:rsidRPr="002F1408">
        <w:rPr>
          <w:rFonts w:ascii="Century Gothic" w:hAnsi="Century Gothic"/>
        </w:rPr>
        <w:t>trzy</w:t>
      </w:r>
      <w:r w:rsidRPr="002F1408">
        <w:rPr>
          <w:rFonts w:ascii="Century Gothic" w:hAnsi="Century Gothic"/>
        </w:rPr>
        <w:t xml:space="preserve"> główne obszary kontroli, tj. interoperacyjność</w:t>
      </w:r>
      <w:r w:rsidR="00670F94" w:rsidRPr="002F1408">
        <w:rPr>
          <w:rFonts w:ascii="Century Gothic" w:hAnsi="Century Gothic"/>
        </w:rPr>
        <w:t xml:space="preserve"> systemów teleinformatycznych</w:t>
      </w:r>
      <w:r w:rsidRPr="002F1408">
        <w:rPr>
          <w:rFonts w:ascii="Century Gothic" w:hAnsi="Century Gothic"/>
        </w:rPr>
        <w:t>, bezpieczeńst</w:t>
      </w:r>
      <w:r w:rsidR="00670F94" w:rsidRPr="002F1408">
        <w:rPr>
          <w:rFonts w:ascii="Century Gothic" w:hAnsi="Century Gothic"/>
        </w:rPr>
        <w:t xml:space="preserve">wo informacji oraz dostosowanie systemów teleinformatycznych </w:t>
      </w:r>
      <w:r w:rsidRPr="002F1408">
        <w:rPr>
          <w:rFonts w:ascii="Century Gothic" w:hAnsi="Century Gothic"/>
        </w:rPr>
        <w:t>dla osób niepełnosprawnych.</w:t>
      </w:r>
      <w:r w:rsidR="00380085" w:rsidRPr="002F1408">
        <w:rPr>
          <w:rFonts w:ascii="Century Gothic" w:hAnsi="Century Gothic"/>
        </w:rPr>
        <w:t xml:space="preserve"> Ocenę kontrolowanej działalności uzasadniają ustalenia kontroli.</w:t>
      </w:r>
    </w:p>
    <w:p w:rsidR="00C0777F" w:rsidRPr="002F1408" w:rsidRDefault="0041011F" w:rsidP="00C0777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W trakcie kontroli a</w:t>
      </w:r>
      <w:r w:rsidR="00C0777F" w:rsidRPr="002F1408">
        <w:rPr>
          <w:rFonts w:ascii="Century Gothic" w:hAnsi="Century Gothic"/>
        </w:rPr>
        <w:t>nalizą objęto procedury i regulacje wewnętrzne CKE dotyczące badanego obszaru, tj.: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zarządzenie nr 670 dyrektora CKE </w:t>
      </w:r>
      <w:r w:rsidRPr="002F1408">
        <w:rPr>
          <w:rFonts w:ascii="Century Gothic" w:hAnsi="Century Gothic"/>
          <w:i/>
        </w:rPr>
        <w:t>w sprawie wprowadzenia polityki bezpieczeństwa</w:t>
      </w:r>
      <w:r w:rsidRPr="002F1408">
        <w:rPr>
          <w:rFonts w:ascii="Century Gothic" w:hAnsi="Century Gothic"/>
        </w:rPr>
        <w:t xml:space="preserve"> i </w:t>
      </w:r>
      <w:r w:rsidRPr="002F1408">
        <w:rPr>
          <w:rFonts w:ascii="Century Gothic" w:hAnsi="Century Gothic"/>
          <w:i/>
        </w:rPr>
        <w:t>Instrukcji zarządzania systemami informatycznymi służącymi do</w:t>
      </w:r>
      <w:r w:rsidR="00220D8A" w:rsidRPr="002F1408">
        <w:rPr>
          <w:rFonts w:ascii="Century Gothic" w:hAnsi="Century Gothic"/>
          <w:i/>
        </w:rPr>
        <w:t xml:space="preserve"> przetwarzania danych osobowych</w:t>
      </w:r>
      <w:r w:rsidR="00220D8A" w:rsidRPr="002F1408">
        <w:rPr>
          <w:rFonts w:ascii="Century Gothic" w:hAnsi="Century Gothic"/>
        </w:rPr>
        <w:t>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zarządzenie nr 518 dyrektora CKE </w:t>
      </w:r>
      <w:r w:rsidRPr="002F1408">
        <w:rPr>
          <w:rFonts w:ascii="Century Gothic" w:hAnsi="Century Gothic"/>
          <w:i/>
        </w:rPr>
        <w:t>w sprawie wprowadzenia w CKE Polityki Bezpieczeństwa SIOEPKZ i SIOBZ</w:t>
      </w:r>
      <w:r w:rsidRPr="002F1408">
        <w:rPr>
          <w:rFonts w:ascii="Century Gothic" w:hAnsi="Century Gothic"/>
        </w:rPr>
        <w:t xml:space="preserve"> (dalej: </w:t>
      </w:r>
      <w:r w:rsidRPr="002F1408">
        <w:rPr>
          <w:rFonts w:ascii="Century Gothic" w:hAnsi="Century Gothic"/>
          <w:i/>
        </w:rPr>
        <w:t>Polityka bezpieczeństwa SIOEPKZ</w:t>
      </w:r>
      <w:r w:rsidRPr="002F1408">
        <w:rPr>
          <w:rFonts w:ascii="Century Gothic" w:hAnsi="Century Gothic"/>
        </w:rPr>
        <w:t>),</w:t>
      </w:r>
    </w:p>
    <w:p w:rsidR="0041011F" w:rsidRPr="002F1408" w:rsidRDefault="00C0777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zarządzenie nr 594 dyrektora CKE z 5.10.2017 r. – </w:t>
      </w:r>
      <w:r w:rsidRPr="002F1408">
        <w:rPr>
          <w:rFonts w:ascii="Century Gothic" w:hAnsi="Century Gothic"/>
          <w:i/>
        </w:rPr>
        <w:t>Instrukcja inwentaryzacyjna</w:t>
      </w:r>
      <w:r w:rsidRPr="002F1408">
        <w:rPr>
          <w:rFonts w:ascii="Century Gothic" w:hAnsi="Century Gothic"/>
        </w:rPr>
        <w:t>,</w:t>
      </w:r>
      <w:r w:rsidR="0041011F" w:rsidRPr="002F1408">
        <w:rPr>
          <w:rFonts w:ascii="Century Gothic" w:hAnsi="Century Gothic"/>
        </w:rPr>
        <w:t xml:space="preserve"> </w:t>
      </w:r>
    </w:p>
    <w:p w:rsidR="00C0777F" w:rsidRPr="002F1408" w:rsidRDefault="00C0777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zarządzenie nr 521 dyrektora CKE </w:t>
      </w:r>
      <w:r w:rsidRPr="002F1408">
        <w:rPr>
          <w:rFonts w:ascii="Century Gothic" w:hAnsi="Century Gothic"/>
          <w:i/>
        </w:rPr>
        <w:t xml:space="preserve">zmieniające zarządzenie w sprawie wprowadzenia instrukcji kancelaryjnej, jednolitego rzeczowego wykazu akt, instrukcji w sprawie organizacji i zakresu działania archiwum zakładowego CKE </w:t>
      </w:r>
      <w:r w:rsidRPr="002F1408">
        <w:rPr>
          <w:rFonts w:ascii="Century Gothic" w:hAnsi="Century Gothic"/>
        </w:rPr>
        <w:t xml:space="preserve">(dalej: JRWA), 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warstwa infrastrukturalna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procedura aktualizacji oprogramowania systemowego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procedura aktualizacji oprogramowania systemowego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dokumentacja powykonawczą – procedura odtwarzania serwera fizycznego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procedura uruchomienia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procedura wyłączenia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dokumentację powykonawczą – procedura wymiany taśm SIOEPKZ, 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procedura zmiany retencji kopii bezpieczeństwa na taśmie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warstwa infrastrukturalna – procedury utrzymaniowe SIOEPKZ,</w:t>
      </w:r>
    </w:p>
    <w:p w:rsidR="0041011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warstwa bazy danych SIOEPKZ,</w:t>
      </w:r>
    </w:p>
    <w:p w:rsidR="00C0777F" w:rsidRPr="002F1408" w:rsidRDefault="0041011F" w:rsidP="00D314CE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240"/>
        <w:ind w:left="425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dokumentację powykonawczą – warstwa aplikacji SIOEPKZ.</w:t>
      </w:r>
      <w:r w:rsidR="008E5817" w:rsidRPr="002F1408">
        <w:rPr>
          <w:rFonts w:ascii="Century Gothic" w:hAnsi="Century Gothic"/>
        </w:rPr>
        <w:t xml:space="preserve"> </w:t>
      </w:r>
    </w:p>
    <w:p w:rsidR="00BA5328" w:rsidRPr="002F1408" w:rsidRDefault="00C70309" w:rsidP="00EA105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Wyniki</w:t>
      </w:r>
      <w:r w:rsidR="00BA5328" w:rsidRPr="002F1408">
        <w:rPr>
          <w:rFonts w:ascii="Century Gothic" w:hAnsi="Century Gothic"/>
        </w:rPr>
        <w:t xml:space="preserve"> kontroli </w:t>
      </w:r>
      <w:r w:rsidRPr="002F1408">
        <w:rPr>
          <w:rFonts w:ascii="Century Gothic" w:hAnsi="Century Gothic"/>
        </w:rPr>
        <w:t>w poszczególnych obszarach</w:t>
      </w:r>
      <w:r w:rsidR="00F35592" w:rsidRPr="002F1408">
        <w:rPr>
          <w:rFonts w:ascii="Century Gothic" w:hAnsi="Century Gothic"/>
        </w:rPr>
        <w:t>.</w:t>
      </w:r>
    </w:p>
    <w:p w:rsidR="00BA5328" w:rsidRPr="002F1408" w:rsidRDefault="00EA105B" w:rsidP="003D24AC">
      <w:pPr>
        <w:numPr>
          <w:ilvl w:val="0"/>
          <w:numId w:val="5"/>
        </w:numPr>
        <w:spacing w:before="120" w:after="120"/>
        <w:ind w:left="567"/>
        <w:jc w:val="both"/>
        <w:rPr>
          <w:rFonts w:ascii="Century Gothic" w:hAnsi="Century Gothic"/>
          <w:b/>
        </w:rPr>
      </w:pPr>
      <w:r w:rsidRPr="002F1408">
        <w:rPr>
          <w:rFonts w:ascii="Century Gothic" w:hAnsi="Century Gothic"/>
          <w:b/>
        </w:rPr>
        <w:t>I</w:t>
      </w:r>
      <w:r w:rsidR="00BA5328" w:rsidRPr="002F1408">
        <w:rPr>
          <w:rFonts w:ascii="Century Gothic" w:hAnsi="Century Gothic"/>
          <w:b/>
        </w:rPr>
        <w:t>nteroperacyjność</w:t>
      </w:r>
      <w:r w:rsidR="00AF4CCD" w:rsidRPr="002F1408">
        <w:rPr>
          <w:rFonts w:ascii="Century Gothic" w:hAnsi="Century Gothic"/>
          <w:b/>
        </w:rPr>
        <w:t xml:space="preserve"> </w:t>
      </w:r>
      <w:r w:rsidR="00BA5328" w:rsidRPr="002F1408">
        <w:rPr>
          <w:rFonts w:ascii="Century Gothic" w:hAnsi="Century Gothic"/>
          <w:b/>
        </w:rPr>
        <w:t>– wymiana inform</w:t>
      </w:r>
      <w:r w:rsidR="003C22A8" w:rsidRPr="002F1408">
        <w:rPr>
          <w:rFonts w:ascii="Century Gothic" w:hAnsi="Century Gothic"/>
          <w:b/>
        </w:rPr>
        <w:t xml:space="preserve">acji w postaci elektronicznej, </w:t>
      </w:r>
      <w:r w:rsidR="00BA5328" w:rsidRPr="002F1408">
        <w:rPr>
          <w:rFonts w:ascii="Century Gothic" w:hAnsi="Century Gothic"/>
          <w:b/>
        </w:rPr>
        <w:t>w</w:t>
      </w:r>
      <w:r w:rsidR="003D24AC" w:rsidRPr="002F1408">
        <w:rPr>
          <w:rFonts w:ascii="Century Gothic" w:hAnsi="Century Gothic"/>
          <w:b/>
        </w:rPr>
        <w:t> </w:t>
      </w:r>
      <w:r w:rsidR="00BA5328" w:rsidRPr="002F1408">
        <w:rPr>
          <w:rFonts w:ascii="Century Gothic" w:hAnsi="Century Gothic"/>
          <w:b/>
        </w:rPr>
        <w:t>tym współpraca z in</w:t>
      </w:r>
      <w:r w:rsidR="003C22A8" w:rsidRPr="002F1408">
        <w:rPr>
          <w:rFonts w:ascii="Century Gothic" w:hAnsi="Century Gothic"/>
          <w:b/>
        </w:rPr>
        <w:t xml:space="preserve">nymi systemami informatycznymi </w:t>
      </w:r>
      <w:r w:rsidR="00BA5328" w:rsidRPr="002F1408">
        <w:rPr>
          <w:rFonts w:ascii="Century Gothic" w:hAnsi="Century Gothic"/>
          <w:b/>
        </w:rPr>
        <w:t>i</w:t>
      </w:r>
      <w:r w:rsidR="003D24AC" w:rsidRPr="002F1408">
        <w:rPr>
          <w:rFonts w:ascii="Century Gothic" w:hAnsi="Century Gothic"/>
          <w:b/>
        </w:rPr>
        <w:t> </w:t>
      </w:r>
      <w:r w:rsidR="00BA5328" w:rsidRPr="002F1408">
        <w:rPr>
          <w:rFonts w:ascii="Century Gothic" w:hAnsi="Century Gothic"/>
          <w:b/>
        </w:rPr>
        <w:t>wspomaganie świadczenia usług drogą elektroniczną</w:t>
      </w:r>
      <w:r w:rsidR="003C22A8" w:rsidRPr="002F1408">
        <w:rPr>
          <w:rFonts w:ascii="Century Gothic" w:hAnsi="Century Gothic"/>
          <w:b/>
        </w:rPr>
        <w:t>.</w:t>
      </w:r>
    </w:p>
    <w:p w:rsidR="00A92A9E" w:rsidRPr="002F1408" w:rsidRDefault="003D24AC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Wymogi dotyczące interoperacyjności systemów teleinformatycznych zostały określone w § 5, 15</w:t>
      </w:r>
      <w:r w:rsidR="00100244" w:rsidRPr="002F1408">
        <w:rPr>
          <w:rFonts w:ascii="Century Gothic" w:hAnsi="Century Gothic"/>
        </w:rPr>
        <w:t xml:space="preserve"> </w:t>
      </w:r>
      <w:r w:rsidR="000C4F8D" w:rsidRPr="002F1408">
        <w:rPr>
          <w:rFonts w:ascii="Century Gothic" w:hAnsi="Century Gothic"/>
        </w:rPr>
        <w:t xml:space="preserve">- </w:t>
      </w:r>
      <w:r w:rsidRPr="002F1408">
        <w:rPr>
          <w:rFonts w:ascii="Century Gothic" w:hAnsi="Century Gothic"/>
        </w:rPr>
        <w:t xml:space="preserve">18 i 20 - 21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 xml:space="preserve"> oraz art. 16 </w:t>
      </w:r>
      <w:r w:rsidR="0064510F" w:rsidRPr="002F1408">
        <w:rPr>
          <w:rFonts w:ascii="Century Gothic" w:hAnsi="Century Gothic"/>
          <w:i/>
        </w:rPr>
        <w:t>u</w:t>
      </w:r>
      <w:r w:rsidRPr="002F1408">
        <w:rPr>
          <w:rFonts w:ascii="Century Gothic" w:hAnsi="Century Gothic"/>
          <w:i/>
        </w:rPr>
        <w:t>stawy</w:t>
      </w:r>
      <w:r w:rsidR="00116261" w:rsidRPr="002F1408">
        <w:rPr>
          <w:rFonts w:ascii="Century Gothic" w:hAnsi="Century Gothic"/>
          <w:i/>
        </w:rPr>
        <w:t xml:space="preserve"> o </w:t>
      </w:r>
      <w:r w:rsidRPr="002F1408">
        <w:rPr>
          <w:rFonts w:ascii="Century Gothic" w:hAnsi="Century Gothic"/>
          <w:i/>
        </w:rPr>
        <w:t>informatyzacji</w:t>
      </w:r>
      <w:r w:rsidR="00AF7AFD" w:rsidRPr="002F1408">
        <w:rPr>
          <w:rFonts w:ascii="Century Gothic" w:hAnsi="Century Gothic"/>
        </w:rPr>
        <w:t>.</w:t>
      </w:r>
      <w:r w:rsidR="008E5817" w:rsidRPr="002F1408">
        <w:rPr>
          <w:rFonts w:ascii="Century Gothic" w:hAnsi="Century Gothic"/>
        </w:rPr>
        <w:t xml:space="preserve"> </w:t>
      </w:r>
    </w:p>
    <w:p w:rsidR="00E3116B" w:rsidRPr="002F1408" w:rsidRDefault="00AF7AFD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Zgodnie z art. 16 ust. 1a </w:t>
      </w:r>
      <w:r w:rsidRPr="002F1408">
        <w:rPr>
          <w:rFonts w:ascii="Century Gothic" w:hAnsi="Century Gothic"/>
          <w:i/>
        </w:rPr>
        <w:t>ustawy o informatyzacji</w:t>
      </w:r>
      <w:r w:rsidRPr="002F1408">
        <w:rPr>
          <w:rFonts w:ascii="Century Gothic" w:hAnsi="Century Gothic"/>
        </w:rPr>
        <w:t xml:space="preserve"> CKE udostępnia elektroniczną skrzynkę podawczą spełniającą standardy określone </w:t>
      </w:r>
      <w:r w:rsidR="004922CD" w:rsidRPr="002F1408">
        <w:rPr>
          <w:rFonts w:ascii="Century Gothic" w:hAnsi="Century Gothic"/>
        </w:rPr>
        <w:t>przez ministra właściwego do spraw informatyzacji oraz zapewnia jej obsługę.</w:t>
      </w:r>
      <w:r w:rsidR="00DB6026" w:rsidRPr="002F1408">
        <w:rPr>
          <w:rFonts w:ascii="Century Gothic" w:hAnsi="Century Gothic"/>
        </w:rPr>
        <w:t xml:space="preserve"> Na </w:t>
      </w:r>
      <w:r w:rsidR="00F16A25" w:rsidRPr="002F1408">
        <w:rPr>
          <w:rFonts w:ascii="Century Gothic" w:hAnsi="Century Gothic"/>
        </w:rPr>
        <w:t xml:space="preserve">głównej </w:t>
      </w:r>
      <w:r w:rsidR="00DB6026" w:rsidRPr="002F1408">
        <w:rPr>
          <w:rFonts w:ascii="Century Gothic" w:hAnsi="Century Gothic"/>
        </w:rPr>
        <w:t xml:space="preserve">stronie Biuletynu Informacji Publicznej (dalej: BIP) CKE </w:t>
      </w:r>
      <w:r w:rsidR="009D04E7" w:rsidRPr="002F1408">
        <w:rPr>
          <w:rFonts w:ascii="Century Gothic" w:hAnsi="Century Gothic"/>
        </w:rPr>
        <w:t>zamieszczony</w:t>
      </w:r>
      <w:r w:rsidR="00F16A25" w:rsidRPr="002F1408">
        <w:rPr>
          <w:rFonts w:ascii="Century Gothic" w:hAnsi="Century Gothic"/>
        </w:rPr>
        <w:t xml:space="preserve"> jest odnośnik do platformy e-PUAP, jednak ze względu na niepowią</w:t>
      </w:r>
      <w:r w:rsidR="00D9404E" w:rsidRPr="002F1408">
        <w:rPr>
          <w:rFonts w:ascii="Century Gothic" w:hAnsi="Century Gothic"/>
        </w:rPr>
        <w:t>zanie go z</w:t>
      </w:r>
      <w:r w:rsidR="00F16A25" w:rsidRPr="002F1408">
        <w:rPr>
          <w:rFonts w:ascii="Century Gothic" w:hAnsi="Century Gothic"/>
        </w:rPr>
        <w:t xml:space="preserve"> hiper</w:t>
      </w:r>
      <w:r w:rsidR="00D9404E" w:rsidRPr="002F1408">
        <w:rPr>
          <w:rFonts w:ascii="Century Gothic" w:hAnsi="Century Gothic"/>
        </w:rPr>
        <w:t xml:space="preserve">łączem, kliknięcie odnośnika </w:t>
      </w:r>
      <w:r w:rsidR="00E3116B" w:rsidRPr="002F1408">
        <w:rPr>
          <w:rFonts w:ascii="Century Gothic" w:hAnsi="Century Gothic"/>
        </w:rPr>
        <w:t xml:space="preserve">nie </w:t>
      </w:r>
      <w:r w:rsidR="00D9404E" w:rsidRPr="002F1408">
        <w:rPr>
          <w:rFonts w:ascii="Century Gothic" w:hAnsi="Century Gothic"/>
        </w:rPr>
        <w:t xml:space="preserve">powoduje </w:t>
      </w:r>
      <w:r w:rsidR="00E3116B" w:rsidRPr="002F1408">
        <w:rPr>
          <w:rFonts w:ascii="Century Gothic" w:hAnsi="Century Gothic"/>
        </w:rPr>
        <w:t>nawiązania połączenia z e-PUAP.</w:t>
      </w:r>
      <w:r w:rsidR="00D9404E" w:rsidRPr="002F1408">
        <w:rPr>
          <w:rFonts w:ascii="Century Gothic" w:hAnsi="Century Gothic"/>
        </w:rPr>
        <w:t xml:space="preserve"> </w:t>
      </w:r>
    </w:p>
    <w:p w:rsidR="00AF7AFD" w:rsidRPr="002F1408" w:rsidRDefault="00D9404E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A</w:t>
      </w:r>
      <w:r w:rsidR="009D04E7" w:rsidRPr="002F1408">
        <w:rPr>
          <w:rFonts w:ascii="Century Gothic" w:hAnsi="Century Gothic"/>
        </w:rPr>
        <w:t>dres skrytki odbiorczej platformy e-PUAP</w:t>
      </w:r>
      <w:r w:rsidR="00906042" w:rsidRPr="002F1408">
        <w:rPr>
          <w:rFonts w:ascii="Century Gothic" w:hAnsi="Century Gothic"/>
        </w:rPr>
        <w:t xml:space="preserve"> jest dostępny na stronie BIP CKE, jednak jest zamieszczony</w:t>
      </w:r>
      <w:r w:rsidR="00E3116B" w:rsidRPr="002F1408">
        <w:rPr>
          <w:rFonts w:ascii="Century Gothic" w:hAnsi="Century Gothic"/>
        </w:rPr>
        <w:t xml:space="preserve"> w sposób nieintuicyjny</w:t>
      </w:r>
      <w:r w:rsidR="00906042" w:rsidRPr="002F1408">
        <w:rPr>
          <w:rFonts w:ascii="Century Gothic" w:hAnsi="Century Gothic"/>
        </w:rPr>
        <w:t xml:space="preserve"> </w:t>
      </w:r>
      <w:r w:rsidR="008E5817" w:rsidRPr="002F1408">
        <w:rPr>
          <w:rFonts w:ascii="Century Gothic" w:hAnsi="Century Gothic"/>
        </w:rPr>
        <w:t>(</w:t>
      </w:r>
      <w:r w:rsidR="00906042" w:rsidRPr="002F1408">
        <w:rPr>
          <w:rFonts w:ascii="Century Gothic" w:hAnsi="Century Gothic"/>
        </w:rPr>
        <w:t xml:space="preserve">nie </w:t>
      </w:r>
      <w:r w:rsidR="008E5817" w:rsidRPr="002F1408">
        <w:rPr>
          <w:rFonts w:ascii="Century Gothic" w:hAnsi="Century Gothic"/>
        </w:rPr>
        <w:t xml:space="preserve">jest zamieszczony </w:t>
      </w:r>
      <w:r w:rsidR="00B77B3A" w:rsidRPr="002F1408">
        <w:rPr>
          <w:rFonts w:ascii="Century Gothic" w:hAnsi="Century Gothic"/>
        </w:rPr>
        <w:t>w </w:t>
      </w:r>
      <w:r w:rsidR="00906042" w:rsidRPr="002F1408">
        <w:rPr>
          <w:rFonts w:ascii="Century Gothic" w:hAnsi="Century Gothic"/>
        </w:rPr>
        <w:t>„</w:t>
      </w:r>
      <w:r w:rsidR="008D7C66" w:rsidRPr="002F1408">
        <w:rPr>
          <w:rFonts w:ascii="Century Gothic" w:hAnsi="Century Gothic"/>
        </w:rPr>
        <w:t>kontakty</w:t>
      </w:r>
      <w:r w:rsidR="00906042" w:rsidRPr="002F1408">
        <w:rPr>
          <w:rFonts w:ascii="Century Gothic" w:hAnsi="Century Gothic"/>
        </w:rPr>
        <w:t>” ale w „załatwianie spraw”</w:t>
      </w:r>
      <w:r w:rsidR="00906042" w:rsidRPr="002F1408">
        <w:rPr>
          <w:rFonts w:ascii="Century Gothic" w:hAnsi="Century Gothic"/>
        </w:rPr>
        <w:sym w:font="Symbol" w:char="F0AE"/>
      </w:r>
      <w:r w:rsidR="00A22576" w:rsidRPr="002F1408">
        <w:rPr>
          <w:rFonts w:ascii="Century Gothic" w:hAnsi="Century Gothic"/>
        </w:rPr>
        <w:t xml:space="preserve"> „</w:t>
      </w:r>
      <w:r w:rsidR="00906042" w:rsidRPr="002F1408">
        <w:rPr>
          <w:rFonts w:ascii="Century Gothic" w:hAnsi="Century Gothic"/>
        </w:rPr>
        <w:t>skargi, wnioski i petycje”</w:t>
      </w:r>
      <w:r w:rsidR="008E5817" w:rsidRPr="002F1408">
        <w:rPr>
          <w:rFonts w:ascii="Century Gothic" w:hAnsi="Century Gothic"/>
        </w:rPr>
        <w:t>)</w:t>
      </w:r>
      <w:r w:rsidR="009D04E7" w:rsidRPr="002F1408">
        <w:rPr>
          <w:rFonts w:ascii="Century Gothic" w:hAnsi="Century Gothic"/>
        </w:rPr>
        <w:t xml:space="preserve">. Należy zwrócić uwagę, że zgodnie z § 5 ust. 2 pkt 1 i 4 </w:t>
      </w:r>
      <w:r w:rsidR="009D04E7" w:rsidRPr="002F1408">
        <w:rPr>
          <w:rFonts w:ascii="Century Gothic" w:hAnsi="Century Gothic"/>
          <w:i/>
        </w:rPr>
        <w:t>rozporządzenia KRI</w:t>
      </w:r>
      <w:r w:rsidR="009D04E7" w:rsidRPr="002F1408">
        <w:rPr>
          <w:rFonts w:ascii="Century Gothic" w:hAnsi="Century Gothic"/>
        </w:rPr>
        <w:t xml:space="preserve">, na stronie BIP powinny być </w:t>
      </w:r>
      <w:r w:rsidR="002F1408">
        <w:rPr>
          <w:rFonts w:ascii="Century Gothic" w:hAnsi="Century Gothic"/>
        </w:rPr>
        <w:t>zamieszczane i </w:t>
      </w:r>
      <w:r w:rsidR="00DB6026" w:rsidRPr="002F1408">
        <w:rPr>
          <w:rFonts w:ascii="Century Gothic" w:hAnsi="Century Gothic"/>
        </w:rPr>
        <w:t xml:space="preserve">aktualizowane opisy procedur obowiązujących przy załatwianiu spraw drogą elektroniczną oraz </w:t>
      </w:r>
      <w:r w:rsidR="00220D8A" w:rsidRPr="002F1408">
        <w:rPr>
          <w:rFonts w:ascii="Century Gothic" w:hAnsi="Century Gothic"/>
        </w:rPr>
        <w:t>o</w:t>
      </w:r>
      <w:r w:rsidR="008E5817" w:rsidRPr="002F1408">
        <w:rPr>
          <w:rFonts w:ascii="Century Gothic" w:hAnsi="Century Gothic"/>
        </w:rPr>
        <w:t xml:space="preserve"> </w:t>
      </w:r>
      <w:r w:rsidR="00DB6026" w:rsidRPr="002F1408">
        <w:rPr>
          <w:rFonts w:ascii="Century Gothic" w:hAnsi="Century Gothic"/>
        </w:rPr>
        <w:t xml:space="preserve">sposobie dostępu oraz zakresie użytkowym serwisów </w:t>
      </w:r>
      <w:r w:rsidR="00B77B3A" w:rsidRPr="002F1408">
        <w:rPr>
          <w:rFonts w:ascii="Century Gothic" w:hAnsi="Century Gothic"/>
        </w:rPr>
        <w:t>CKE</w:t>
      </w:r>
      <w:r w:rsidR="00DB6026" w:rsidRPr="002F1408">
        <w:rPr>
          <w:rFonts w:ascii="Century Gothic" w:hAnsi="Century Gothic"/>
        </w:rPr>
        <w:t>.</w:t>
      </w:r>
      <w:r w:rsidR="003A6F77" w:rsidRPr="002F1408">
        <w:rPr>
          <w:rFonts w:ascii="Century Gothic" w:hAnsi="Century Gothic"/>
        </w:rPr>
        <w:t xml:space="preserve"> </w:t>
      </w:r>
    </w:p>
    <w:p w:rsidR="00A92A9E" w:rsidRPr="002F1408" w:rsidRDefault="00DB6026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Zgodnie z § 15 ust. 2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 xml:space="preserve"> CKE zarządza systemami w taki sposób</w:t>
      </w:r>
      <w:r w:rsidR="008D7C66" w:rsidRPr="002F1408">
        <w:rPr>
          <w:rFonts w:ascii="Century Gothic" w:hAnsi="Century Gothic"/>
        </w:rPr>
        <w:t>’</w:t>
      </w:r>
      <w:r w:rsidRPr="002F1408">
        <w:rPr>
          <w:rFonts w:ascii="Century Gothic" w:hAnsi="Century Gothic"/>
        </w:rPr>
        <w:t xml:space="preserve"> aby dostarczać usługi na deklarowanym poziomie dostępności </w:t>
      </w:r>
      <w:r w:rsidR="000C4F8D" w:rsidRPr="002F1408">
        <w:rPr>
          <w:rFonts w:ascii="Century Gothic" w:hAnsi="Century Gothic"/>
        </w:rPr>
        <w:t>na podstawie</w:t>
      </w:r>
      <w:r w:rsidRPr="002F1408">
        <w:rPr>
          <w:rFonts w:ascii="Century Gothic" w:hAnsi="Century Gothic"/>
        </w:rPr>
        <w:t xml:space="preserve"> udokumentowane</w:t>
      </w:r>
      <w:r w:rsidR="000C4F8D" w:rsidRPr="002F1408">
        <w:rPr>
          <w:rFonts w:ascii="Century Gothic" w:hAnsi="Century Gothic"/>
        </w:rPr>
        <w:t>j</w:t>
      </w:r>
      <w:r w:rsidRPr="002F1408">
        <w:rPr>
          <w:rFonts w:ascii="Century Gothic" w:hAnsi="Century Gothic"/>
        </w:rPr>
        <w:t xml:space="preserve"> procedury. W celu realizacji tych zobowiązań w</w:t>
      </w:r>
      <w:r w:rsidR="00777848" w:rsidRPr="002F1408">
        <w:rPr>
          <w:rFonts w:ascii="Century Gothic" w:hAnsi="Century Gothic"/>
        </w:rPr>
        <w:t> </w:t>
      </w:r>
      <w:r w:rsidRPr="002F1408">
        <w:rPr>
          <w:rFonts w:ascii="Century Gothic" w:hAnsi="Century Gothic"/>
        </w:rPr>
        <w:t>u</w:t>
      </w:r>
      <w:r w:rsidR="00A92A9E" w:rsidRPr="002F1408">
        <w:rPr>
          <w:rFonts w:ascii="Century Gothic" w:hAnsi="Century Gothic"/>
        </w:rPr>
        <w:t>mow</w:t>
      </w:r>
      <w:r w:rsidRPr="002F1408">
        <w:rPr>
          <w:rFonts w:ascii="Century Gothic" w:hAnsi="Century Gothic"/>
        </w:rPr>
        <w:t>ie</w:t>
      </w:r>
      <w:r w:rsidR="00A92A9E" w:rsidRPr="002F1408">
        <w:rPr>
          <w:rFonts w:ascii="Century Gothic" w:hAnsi="Century Gothic"/>
        </w:rPr>
        <w:t xml:space="preserve"> utrzymani</w:t>
      </w:r>
      <w:r w:rsidRPr="002F1408">
        <w:rPr>
          <w:rFonts w:ascii="Century Gothic" w:hAnsi="Century Gothic"/>
        </w:rPr>
        <w:t>a</w:t>
      </w:r>
      <w:r w:rsidR="00A92A9E" w:rsidRPr="002F1408">
        <w:rPr>
          <w:rFonts w:ascii="Century Gothic" w:hAnsi="Century Gothic"/>
        </w:rPr>
        <w:t xml:space="preserve"> systemu SIOEPKZ zdefini</w:t>
      </w:r>
      <w:r w:rsidRPr="002F1408">
        <w:rPr>
          <w:rFonts w:ascii="Century Gothic" w:hAnsi="Century Gothic"/>
        </w:rPr>
        <w:t>owano</w:t>
      </w:r>
      <w:r w:rsidR="00A92A9E" w:rsidRPr="002F1408">
        <w:rPr>
          <w:rFonts w:ascii="Century Gothic" w:hAnsi="Century Gothic"/>
        </w:rPr>
        <w:t xml:space="preserve"> SLA (</w:t>
      </w:r>
      <w:r w:rsidR="00A92A9E" w:rsidRPr="002F1408">
        <w:rPr>
          <w:rFonts w:ascii="Century Gothic" w:hAnsi="Century Gothic"/>
          <w:i/>
        </w:rPr>
        <w:t>service level agreement</w:t>
      </w:r>
      <w:r w:rsidR="00A92A9E" w:rsidRPr="002F1408">
        <w:rPr>
          <w:rStyle w:val="Odwoanieprzypisudolnego"/>
          <w:rFonts w:ascii="Century Gothic" w:hAnsi="Century Gothic"/>
        </w:rPr>
        <w:footnoteReference w:id="2"/>
      </w:r>
      <w:r w:rsidR="00A92A9E" w:rsidRPr="002F1408">
        <w:rPr>
          <w:rFonts w:ascii="Century Gothic" w:hAnsi="Century Gothic"/>
        </w:rPr>
        <w:t xml:space="preserve">) oraz </w:t>
      </w:r>
      <w:r w:rsidR="00D3292F" w:rsidRPr="002F1408">
        <w:rPr>
          <w:rFonts w:ascii="Century Gothic" w:hAnsi="Century Gothic"/>
          <w:i/>
        </w:rPr>
        <w:t>P</w:t>
      </w:r>
      <w:r w:rsidR="00A92A9E" w:rsidRPr="002F1408">
        <w:rPr>
          <w:rFonts w:ascii="Century Gothic" w:hAnsi="Century Gothic"/>
          <w:i/>
        </w:rPr>
        <w:t>olityk</w:t>
      </w:r>
      <w:r w:rsidRPr="002F1408">
        <w:rPr>
          <w:rFonts w:ascii="Century Gothic" w:hAnsi="Century Gothic"/>
          <w:i/>
        </w:rPr>
        <w:t>ę</w:t>
      </w:r>
      <w:r w:rsidR="00A92A9E" w:rsidRPr="002F1408">
        <w:rPr>
          <w:rFonts w:ascii="Century Gothic" w:hAnsi="Century Gothic"/>
          <w:i/>
        </w:rPr>
        <w:t xml:space="preserve"> bezpieczeństwa</w:t>
      </w:r>
      <w:r w:rsidR="00D3292F" w:rsidRPr="002F1408">
        <w:rPr>
          <w:rFonts w:ascii="Century Gothic" w:hAnsi="Century Gothic"/>
          <w:i/>
        </w:rPr>
        <w:t xml:space="preserve"> SIOEPKZ</w:t>
      </w:r>
      <w:r w:rsidR="00A92A9E" w:rsidRPr="002F1408">
        <w:rPr>
          <w:rFonts w:ascii="Century Gothic" w:hAnsi="Century Gothic"/>
        </w:rPr>
        <w:t xml:space="preserve">. Zleceniobiorca został </w:t>
      </w:r>
      <w:r w:rsidR="003B7559" w:rsidRPr="002F1408">
        <w:rPr>
          <w:rFonts w:ascii="Century Gothic" w:hAnsi="Century Gothic"/>
        </w:rPr>
        <w:t>zobligowany do </w:t>
      </w:r>
      <w:r w:rsidR="00A92A9E" w:rsidRPr="002F1408">
        <w:rPr>
          <w:rFonts w:ascii="Century Gothic" w:hAnsi="Century Gothic"/>
        </w:rPr>
        <w:t xml:space="preserve">działania </w:t>
      </w:r>
      <w:r w:rsidR="000C4F8D" w:rsidRPr="002F1408">
        <w:rPr>
          <w:rFonts w:ascii="Century Gothic" w:hAnsi="Century Gothic"/>
        </w:rPr>
        <w:t>zgodnie z normami</w:t>
      </w:r>
      <w:r w:rsidR="00A92A9E" w:rsidRPr="002F1408">
        <w:rPr>
          <w:rFonts w:ascii="Century Gothic" w:hAnsi="Century Gothic"/>
        </w:rPr>
        <w:t xml:space="preserve"> jakości ISO/IEC 9001, bezpieczeństwa ISO/IEC 27001, zarządzania usługami w IT ISO/IEC 20000, zarządzania ciągłością działania ISO 22301 lub równoważnymi, tj.</w:t>
      </w:r>
      <w:r w:rsidR="00777848" w:rsidRPr="002F1408">
        <w:rPr>
          <w:rFonts w:ascii="Century Gothic" w:hAnsi="Century Gothic"/>
        </w:rPr>
        <w:t> </w:t>
      </w:r>
      <w:r w:rsidR="00A92A9E" w:rsidRPr="002F1408">
        <w:rPr>
          <w:rFonts w:ascii="Century Gothic" w:hAnsi="Century Gothic"/>
        </w:rPr>
        <w:t>zapewniającymi osiągnięcie wszystkich minimalnych paramentów określonych w ww. normach.</w:t>
      </w:r>
      <w:r w:rsidR="00E2443F" w:rsidRPr="002F1408">
        <w:rPr>
          <w:rFonts w:ascii="Century Gothic" w:hAnsi="Century Gothic"/>
        </w:rPr>
        <w:t xml:space="preserve"> </w:t>
      </w:r>
    </w:p>
    <w:p w:rsidR="00A92A9E" w:rsidRPr="002F1408" w:rsidRDefault="00E82812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Zabezpieczenie informacji w sposób uniemożliwiający nieuprawnionemu jej ujawnienie, modyfikacje, usunięcie lub zniszczenie zostało uregulowane </w:t>
      </w:r>
      <w:r w:rsidR="008E5817" w:rsidRPr="002F1408">
        <w:rPr>
          <w:rFonts w:ascii="Century Gothic" w:hAnsi="Century Gothic"/>
        </w:rPr>
        <w:t>w</w:t>
      </w:r>
      <w:r w:rsidR="00B77B3A" w:rsidRPr="002F1408">
        <w:rPr>
          <w:rFonts w:ascii="Century Gothic" w:hAnsi="Century Gothic"/>
        </w:rPr>
        <w:t> </w:t>
      </w:r>
      <w:r w:rsidR="008E5817" w:rsidRPr="002F1408">
        <w:rPr>
          <w:rFonts w:ascii="Century Gothic" w:hAnsi="Century Gothic"/>
        </w:rPr>
        <w:t xml:space="preserve">zarządzeniu </w:t>
      </w:r>
      <w:r w:rsidR="00D261BC" w:rsidRPr="002F1408">
        <w:rPr>
          <w:rFonts w:ascii="Century Gothic" w:hAnsi="Century Gothic"/>
        </w:rPr>
        <w:t xml:space="preserve">nr 521 dyrektora CKE </w:t>
      </w:r>
      <w:r w:rsidR="00D261BC" w:rsidRPr="002F1408">
        <w:rPr>
          <w:rFonts w:ascii="Century Gothic" w:hAnsi="Century Gothic"/>
          <w:i/>
        </w:rPr>
        <w:t>w sprawie wprowadzenia instrukcji kancelaryjnej</w:t>
      </w:r>
      <w:r w:rsidR="00D261BC" w:rsidRPr="002F1408">
        <w:rPr>
          <w:rFonts w:ascii="Century Gothic" w:hAnsi="Century Gothic"/>
        </w:rPr>
        <w:t xml:space="preserve"> </w:t>
      </w:r>
      <w:r w:rsidR="00D261BC" w:rsidRPr="002F1408">
        <w:rPr>
          <w:rFonts w:ascii="Century Gothic" w:hAnsi="Century Gothic"/>
          <w:i/>
        </w:rPr>
        <w:t>JRWA</w:t>
      </w:r>
      <w:r w:rsidR="00D261BC" w:rsidRPr="002F1408">
        <w:rPr>
          <w:rFonts w:ascii="Century Gothic" w:hAnsi="Century Gothic"/>
        </w:rPr>
        <w:t xml:space="preserve">, </w:t>
      </w:r>
      <w:r w:rsidR="00D261BC" w:rsidRPr="002F1408">
        <w:rPr>
          <w:rFonts w:ascii="Century Gothic" w:hAnsi="Century Gothic"/>
          <w:i/>
        </w:rPr>
        <w:t>instrukcji w sprawie organizacji i zakresu działania archiwum zakładowego</w:t>
      </w:r>
      <w:r w:rsidR="00D261BC" w:rsidRPr="002F1408">
        <w:rPr>
          <w:rFonts w:ascii="Century Gothic" w:hAnsi="Century Gothic"/>
        </w:rPr>
        <w:t>.</w:t>
      </w:r>
      <w:r w:rsidR="00B0020B" w:rsidRPr="002F1408">
        <w:rPr>
          <w:rFonts w:ascii="Century Gothic" w:hAnsi="Century Gothic"/>
        </w:rPr>
        <w:t xml:space="preserve"> </w:t>
      </w:r>
    </w:p>
    <w:p w:rsidR="00A92A9E" w:rsidRPr="002F1408" w:rsidRDefault="005936B6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Serwery systemu SIOEPKZ połączone są za pomocą dedykowanych urządzeń sprzętowo-szyfrujących mających certyfikaty ABW/SKW. </w:t>
      </w:r>
    </w:p>
    <w:p w:rsidR="005510AF" w:rsidRPr="002F1408" w:rsidRDefault="00744FAE" w:rsidP="000A20F4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</w:t>
      </w:r>
      <w:r w:rsidR="005510AF" w:rsidRPr="002F1408">
        <w:rPr>
          <w:rFonts w:ascii="Century Gothic" w:hAnsi="Century Gothic"/>
        </w:rPr>
        <w:t>ystemy</w:t>
      </w:r>
      <w:r w:rsidR="0095185E" w:rsidRPr="002F1408">
        <w:rPr>
          <w:rFonts w:ascii="Century Gothic" w:hAnsi="Century Gothic"/>
        </w:rPr>
        <w:t xml:space="preserve"> teleinformatyczne</w:t>
      </w:r>
      <w:r w:rsidR="005510AF" w:rsidRPr="002F1408">
        <w:rPr>
          <w:rFonts w:ascii="Century Gothic" w:hAnsi="Century Gothic"/>
        </w:rPr>
        <w:t xml:space="preserve"> </w:t>
      </w:r>
      <w:r w:rsidR="0095185E" w:rsidRPr="002F1408">
        <w:rPr>
          <w:rFonts w:ascii="Century Gothic" w:hAnsi="Century Gothic"/>
        </w:rPr>
        <w:t>CKE</w:t>
      </w:r>
      <w:r w:rsidR="005510AF" w:rsidRPr="002F1408">
        <w:rPr>
          <w:rFonts w:ascii="Century Gothic" w:hAnsi="Century Gothic"/>
        </w:rPr>
        <w:t xml:space="preserve"> realizują przesłanki interoperacyjności zawarte w </w:t>
      </w:r>
      <w:r w:rsidR="00490583" w:rsidRPr="002F1408">
        <w:rPr>
          <w:rFonts w:ascii="Century Gothic" w:eastAsia="Calibri" w:hAnsi="Century Gothic"/>
          <w:lang w:eastAsia="en-US"/>
        </w:rPr>
        <w:t xml:space="preserve">rozporządzeniu </w:t>
      </w:r>
      <w:r w:rsidR="005510AF" w:rsidRPr="002F1408">
        <w:rPr>
          <w:rFonts w:ascii="Century Gothic" w:eastAsia="Calibri" w:hAnsi="Century Gothic"/>
          <w:lang w:eastAsia="en-US"/>
        </w:rPr>
        <w:t>KRI</w:t>
      </w:r>
      <w:r w:rsidR="005510AF" w:rsidRPr="002F1408">
        <w:rPr>
          <w:rFonts w:ascii="Century Gothic" w:hAnsi="Century Gothic"/>
        </w:rPr>
        <w:t>. Wymiana uporządkowanych w określonej strukturze</w:t>
      </w:r>
      <w:r w:rsidRPr="002F1408">
        <w:rPr>
          <w:rFonts w:ascii="Century Gothic" w:hAnsi="Century Gothic"/>
        </w:rPr>
        <w:t xml:space="preserve"> danych</w:t>
      </w:r>
      <w:r w:rsidR="005510AF" w:rsidRPr="002F1408">
        <w:rPr>
          <w:rFonts w:ascii="Century Gothic" w:hAnsi="Century Gothic"/>
        </w:rPr>
        <w:t>, między systemami wykazanymi w</w:t>
      </w:r>
      <w:r w:rsidR="00B0020B" w:rsidRPr="002F1408">
        <w:rPr>
          <w:rFonts w:ascii="Century Gothic" w:hAnsi="Century Gothic"/>
        </w:rPr>
        <w:t xml:space="preserve"> </w:t>
      </w:r>
      <w:r w:rsidR="005510AF" w:rsidRPr="002F1408">
        <w:rPr>
          <w:rFonts w:ascii="Century Gothic" w:hAnsi="Century Gothic"/>
        </w:rPr>
        <w:t>trakcie kontroli</w:t>
      </w:r>
      <w:r w:rsidR="008D7C66" w:rsidRPr="002F1408">
        <w:rPr>
          <w:rFonts w:ascii="Century Gothic" w:hAnsi="Century Gothic"/>
        </w:rPr>
        <w:t>,</w:t>
      </w:r>
      <w:r w:rsidR="005510AF" w:rsidRPr="002F1408">
        <w:rPr>
          <w:rFonts w:ascii="Century Gothic" w:hAnsi="Century Gothic"/>
        </w:rPr>
        <w:t xml:space="preserve"> odbywa się za pomocą sieci teleinformatycznej. </w:t>
      </w:r>
    </w:p>
    <w:p w:rsidR="003529B8" w:rsidRPr="002F1408" w:rsidRDefault="003529B8" w:rsidP="0064510F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eastAsia="Calibri" w:hAnsi="Century Gothic"/>
        </w:rPr>
        <w:t xml:space="preserve">Na podstawie ustaleń dokonanych w trakcie kontroli stwierdzono, że </w:t>
      </w:r>
      <w:r w:rsidRPr="002F1408">
        <w:rPr>
          <w:rFonts w:ascii="Century Gothic" w:hAnsi="Century Gothic"/>
        </w:rPr>
        <w:t xml:space="preserve">w obszarze interoperacyjności CKE otrzymuje ocenę </w:t>
      </w:r>
      <w:r w:rsidR="005F09A0" w:rsidRPr="002F1408">
        <w:rPr>
          <w:rFonts w:ascii="Century Gothic" w:hAnsi="Century Gothic"/>
        </w:rPr>
        <w:t xml:space="preserve">cząstkową </w:t>
      </w:r>
      <w:r w:rsidRPr="002F1408">
        <w:rPr>
          <w:rFonts w:ascii="Century Gothic" w:hAnsi="Century Gothic"/>
        </w:rPr>
        <w:t>pozytywną.</w:t>
      </w:r>
      <w:r w:rsidR="00BB2E48" w:rsidRPr="002F1408">
        <w:rPr>
          <w:rFonts w:ascii="Century Gothic" w:hAnsi="Century Gothic"/>
        </w:rPr>
        <w:t xml:space="preserve"> </w:t>
      </w:r>
    </w:p>
    <w:p w:rsidR="00BA5328" w:rsidRPr="002F1408" w:rsidRDefault="00BA5328" w:rsidP="003D24A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/>
        <w:ind w:left="567"/>
        <w:contextualSpacing/>
        <w:jc w:val="both"/>
        <w:rPr>
          <w:rFonts w:ascii="Century Gothic" w:hAnsi="Century Gothic"/>
          <w:b/>
        </w:rPr>
      </w:pPr>
      <w:r w:rsidRPr="002F1408">
        <w:rPr>
          <w:rFonts w:ascii="Century Gothic" w:hAnsi="Century Gothic"/>
          <w:b/>
        </w:rPr>
        <w:t>Bezpieczeństwo informacji – system zarządzania bezpieczeństwem informacji w systemach teleinformatycznych</w:t>
      </w:r>
      <w:r w:rsidR="001179DF" w:rsidRPr="002F1408">
        <w:rPr>
          <w:rFonts w:ascii="Century Gothic" w:hAnsi="Century Gothic"/>
          <w:b/>
        </w:rPr>
        <w:t>.</w:t>
      </w:r>
    </w:p>
    <w:p w:rsidR="00EF0679" w:rsidRPr="002F1408" w:rsidRDefault="003D24AC" w:rsidP="0064510F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Wymogi dotyczące systemu zarządzania bezpieczeństwem informacji zostały określone w § 20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>.</w:t>
      </w:r>
      <w:r w:rsidR="00EF0679" w:rsidRPr="002F1408">
        <w:rPr>
          <w:rFonts w:ascii="Century Gothic" w:hAnsi="Century Gothic"/>
        </w:rPr>
        <w:t xml:space="preserve"> </w:t>
      </w:r>
    </w:p>
    <w:p w:rsidR="0076534D" w:rsidRPr="002F1408" w:rsidRDefault="005936B6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Zgodnie z § 20 ust. 1-2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>, w</w:t>
      </w:r>
      <w:r w:rsidR="003B7559" w:rsidRPr="002F1408">
        <w:rPr>
          <w:rFonts w:ascii="Century Gothic" w:hAnsi="Century Gothic"/>
        </w:rPr>
        <w:t xml:space="preserve"> CKE opracowano, ustanowiono i </w:t>
      </w:r>
      <w:r w:rsidR="001D477B" w:rsidRPr="002F1408">
        <w:rPr>
          <w:rFonts w:ascii="Century Gothic" w:hAnsi="Century Gothic"/>
        </w:rPr>
        <w:t xml:space="preserve">wdrożono System Zarządzania Bezpieczeństwem Informacji (dalej: SZBI), który zapewnia poufność, dostępność i integralność informacji z uwzględnieniem autentyczności, rozliczalności, niezaprzeczalności i niezawodności. </w:t>
      </w:r>
    </w:p>
    <w:p w:rsidR="0076534D" w:rsidRPr="002F1408" w:rsidRDefault="001D477B" w:rsidP="0076534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W ramach SZBI</w:t>
      </w:r>
      <w:r w:rsidR="00A91B9E" w:rsidRPr="002F1408">
        <w:rPr>
          <w:rFonts w:ascii="Century Gothic" w:hAnsi="Century Gothic"/>
        </w:rPr>
        <w:t>,</w:t>
      </w:r>
      <w:r w:rsidRPr="002F1408">
        <w:rPr>
          <w:rFonts w:ascii="Century Gothic" w:hAnsi="Century Gothic"/>
        </w:rPr>
        <w:t xml:space="preserve"> </w:t>
      </w:r>
      <w:r w:rsidR="0076534D" w:rsidRPr="002F1408">
        <w:rPr>
          <w:rFonts w:ascii="Century Gothic" w:hAnsi="Century Gothic"/>
        </w:rPr>
        <w:t xml:space="preserve">opracowano: </w:t>
      </w:r>
    </w:p>
    <w:p w:rsidR="0076534D" w:rsidRPr="002F1408" w:rsidRDefault="00D209CC" w:rsidP="00D314C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5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i/>
        </w:rPr>
        <w:t>Polityk</w:t>
      </w:r>
      <w:r w:rsidR="0076534D" w:rsidRPr="002F1408">
        <w:rPr>
          <w:rFonts w:ascii="Century Gothic" w:hAnsi="Century Gothic"/>
          <w:i/>
        </w:rPr>
        <w:t>ę</w:t>
      </w:r>
      <w:r w:rsidRPr="002F1408">
        <w:rPr>
          <w:rFonts w:ascii="Century Gothic" w:hAnsi="Century Gothic"/>
          <w:i/>
        </w:rPr>
        <w:t xml:space="preserve"> bezpieczeństwa </w:t>
      </w:r>
      <w:r w:rsidR="00EF0679" w:rsidRPr="002F1408">
        <w:rPr>
          <w:rFonts w:ascii="Century Gothic" w:hAnsi="Century Gothic"/>
          <w:i/>
        </w:rPr>
        <w:t>systemów SIOEPKZ i SIOBZ</w:t>
      </w:r>
      <w:r w:rsidR="0076534D" w:rsidRPr="002F1408">
        <w:rPr>
          <w:rFonts w:ascii="Century Gothic" w:hAnsi="Century Gothic"/>
        </w:rPr>
        <w:t xml:space="preserve">, która </w:t>
      </w:r>
      <w:r w:rsidR="00EF0679" w:rsidRPr="002F1408">
        <w:rPr>
          <w:rFonts w:ascii="Century Gothic" w:hAnsi="Century Gothic"/>
        </w:rPr>
        <w:t>została wprowadzona zarządzeniem nr 518 dyrektora CKE z 1 grudnia 2016 r.</w:t>
      </w:r>
      <w:r w:rsidR="0076534D" w:rsidRPr="002F1408">
        <w:rPr>
          <w:rFonts w:ascii="Century Gothic" w:hAnsi="Century Gothic"/>
        </w:rPr>
        <w:t>,</w:t>
      </w:r>
    </w:p>
    <w:p w:rsidR="003D24AC" w:rsidRPr="002F1408" w:rsidRDefault="0076534D" w:rsidP="00D314C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5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i/>
        </w:rPr>
        <w:t>Politykę bezpieczeństwa i instrukcję zarządzania systemami informatycznymi służącymi do przetwarzania danych osobowych</w:t>
      </w:r>
      <w:r w:rsidR="009D7F85" w:rsidRPr="002F1408">
        <w:rPr>
          <w:rFonts w:ascii="Century Gothic" w:hAnsi="Century Gothic"/>
        </w:rPr>
        <w:t>, która została</w:t>
      </w:r>
      <w:r w:rsidRPr="002F1408">
        <w:rPr>
          <w:rFonts w:ascii="Century Gothic" w:hAnsi="Century Gothic"/>
        </w:rPr>
        <w:t xml:space="preserve"> w</w:t>
      </w:r>
      <w:r w:rsidR="00B0020B" w:rsidRPr="002F1408">
        <w:rPr>
          <w:rFonts w:ascii="Century Gothic" w:hAnsi="Century Gothic"/>
        </w:rPr>
        <w:t>p</w:t>
      </w:r>
      <w:r w:rsidRPr="002F1408">
        <w:rPr>
          <w:rFonts w:ascii="Century Gothic" w:hAnsi="Century Gothic"/>
        </w:rPr>
        <w:t>rowadzon</w:t>
      </w:r>
      <w:r w:rsidR="009D7F85" w:rsidRPr="002F1408">
        <w:rPr>
          <w:rFonts w:ascii="Century Gothic" w:hAnsi="Century Gothic"/>
        </w:rPr>
        <w:t>a</w:t>
      </w:r>
      <w:r w:rsidRPr="002F1408">
        <w:rPr>
          <w:rFonts w:ascii="Century Gothic" w:hAnsi="Century Gothic"/>
        </w:rPr>
        <w:t xml:space="preserve"> </w:t>
      </w:r>
      <w:r w:rsidR="008D7C66" w:rsidRPr="002F1408">
        <w:rPr>
          <w:rFonts w:ascii="Century Gothic" w:hAnsi="Century Gothic"/>
        </w:rPr>
        <w:t xml:space="preserve">zarządzeniem </w:t>
      </w:r>
      <w:r w:rsidR="00487F3C" w:rsidRPr="002F1408">
        <w:rPr>
          <w:rFonts w:ascii="Century Gothic" w:hAnsi="Century Gothic"/>
        </w:rPr>
        <w:t>nr 670 dyr</w:t>
      </w:r>
      <w:r w:rsidR="009D7F85" w:rsidRPr="002F1408">
        <w:rPr>
          <w:rFonts w:ascii="Century Gothic" w:hAnsi="Century Gothic"/>
        </w:rPr>
        <w:t>ektora CKE z 26 września 2018 r</w:t>
      </w:r>
      <w:r w:rsidR="00D152B7" w:rsidRPr="002F1408">
        <w:rPr>
          <w:rFonts w:ascii="Century Gothic" w:hAnsi="Century Gothic"/>
        </w:rPr>
        <w:t>.</w:t>
      </w:r>
      <w:r w:rsidR="00BA22D3" w:rsidRPr="002F1408">
        <w:rPr>
          <w:rFonts w:ascii="Century Gothic" w:hAnsi="Century Gothic"/>
        </w:rPr>
        <w:t xml:space="preserve"> </w:t>
      </w:r>
    </w:p>
    <w:p w:rsidR="00BA22D3" w:rsidRPr="002F1408" w:rsidRDefault="00BA22D3" w:rsidP="00B0020B">
      <w:pPr>
        <w:widowControl w:val="0"/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SZBI jest monitorowany i poddawany przeglądom</w:t>
      </w:r>
      <w:r w:rsidR="00353BFE" w:rsidRPr="002F1408">
        <w:rPr>
          <w:rFonts w:ascii="Century Gothic" w:hAnsi="Century Gothic"/>
        </w:rPr>
        <w:t xml:space="preserve"> w ramach umowy utrzymaniowej. Raz w tygodniu odbywają się spotkania komitetu do spraw systemu (w skład komitetu wchodzi dyrekcja CKE oraz specjaliści i pracownicy firmy utrzymaniowej). </w:t>
      </w:r>
      <w:r w:rsidR="0076534D" w:rsidRPr="002F1408">
        <w:rPr>
          <w:rFonts w:ascii="Century Gothic" w:hAnsi="Century Gothic"/>
        </w:rPr>
        <w:t>Zgodnie z wyjaśnieniami CKE, do</w:t>
      </w:r>
      <w:r w:rsidRPr="002F1408">
        <w:rPr>
          <w:rFonts w:ascii="Century Gothic" w:hAnsi="Century Gothic"/>
        </w:rPr>
        <w:t xml:space="preserve"> dnia przeprowadzenia kontroli nie zaistniała potrzeba nowelizowania </w:t>
      </w:r>
      <w:r w:rsidRPr="002F1408">
        <w:rPr>
          <w:rFonts w:ascii="Century Gothic" w:hAnsi="Century Gothic"/>
          <w:i/>
        </w:rPr>
        <w:t>Polityki bezpieczeństwa</w:t>
      </w:r>
      <w:r w:rsidRPr="002F1408">
        <w:rPr>
          <w:rFonts w:ascii="Century Gothic" w:hAnsi="Century Gothic"/>
        </w:rPr>
        <w:t>.</w:t>
      </w:r>
      <w:r w:rsidR="00B0020B" w:rsidRPr="002F1408">
        <w:rPr>
          <w:rFonts w:ascii="Century Gothic" w:hAnsi="Century Gothic"/>
        </w:rPr>
        <w:t xml:space="preserve"> </w:t>
      </w:r>
    </w:p>
    <w:p w:rsidR="00E82812" w:rsidRPr="002F1408" w:rsidRDefault="00757913" w:rsidP="0075791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Z</w:t>
      </w:r>
      <w:r w:rsidR="00F311F2" w:rsidRPr="002F1408">
        <w:rPr>
          <w:rFonts w:ascii="Century Gothic" w:hAnsi="Century Gothic"/>
        </w:rPr>
        <w:t xml:space="preserve">akres utrzymania aktualności inwentaryzacji sprzętu i oprogramowania </w:t>
      </w:r>
      <w:r w:rsidR="00A70C66" w:rsidRPr="002F1408">
        <w:rPr>
          <w:rFonts w:ascii="Century Gothic" w:hAnsi="Century Gothic"/>
        </w:rPr>
        <w:t>S</w:t>
      </w:r>
      <w:r w:rsidR="00F311F2" w:rsidRPr="002F1408">
        <w:rPr>
          <w:rFonts w:ascii="Century Gothic" w:hAnsi="Century Gothic"/>
        </w:rPr>
        <w:t>ystemu</w:t>
      </w:r>
      <w:r w:rsidRPr="002F1408">
        <w:rPr>
          <w:rFonts w:ascii="Century Gothic" w:hAnsi="Century Gothic"/>
        </w:rPr>
        <w:t>, został uregulowany w umowie utrzymaniowej. Raz w miesiącu przekazywane są aktualne kody źródłowe systemów umożliwiających niezależne uruchomienie systemów. Kody są niezbędne w sytuacjach kryzysowych, np. po całkowitym załamaniu systemu we wszystkich lokalizacjach. Kody źródłowe systemu są przechowywane w kilku lokalizacjach (innych niż lokalizacja elementów systemu).</w:t>
      </w:r>
      <w:r w:rsidR="002F1408">
        <w:rPr>
          <w:rFonts w:ascii="Century Gothic" w:hAnsi="Century Gothic"/>
        </w:rPr>
        <w:t xml:space="preserve"> Zgodnie z </w:t>
      </w:r>
      <w:r w:rsidRPr="002F1408">
        <w:rPr>
          <w:rFonts w:ascii="Century Gothic" w:hAnsi="Century Gothic"/>
        </w:rPr>
        <w:t>umową wykonawca dokonuje prz</w:t>
      </w:r>
      <w:r w:rsidR="002F1408">
        <w:rPr>
          <w:rFonts w:ascii="Century Gothic" w:hAnsi="Century Gothic"/>
        </w:rPr>
        <w:t>eglądu sprzętu infrastruktury z </w:t>
      </w:r>
      <w:r w:rsidRPr="002F1408">
        <w:rPr>
          <w:rFonts w:ascii="Century Gothic" w:hAnsi="Century Gothic"/>
        </w:rPr>
        <w:t xml:space="preserve">dostatecznym wyprzedzeniem pozwalającym utrzymać ciągłość działania systemu po wygaśnięciu umowy. </w:t>
      </w:r>
    </w:p>
    <w:p w:rsidR="00A70C66" w:rsidRPr="002F1408" w:rsidRDefault="00DA56A0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Zasady udzielania dostępu do poszczególnych elementów i danych </w:t>
      </w:r>
      <w:r w:rsidR="00A70C66" w:rsidRPr="002F1408">
        <w:rPr>
          <w:rFonts w:ascii="Century Gothic" w:hAnsi="Century Gothic"/>
        </w:rPr>
        <w:t>S</w:t>
      </w:r>
      <w:r w:rsidRPr="002F1408">
        <w:rPr>
          <w:rFonts w:ascii="Century Gothic" w:hAnsi="Century Gothic"/>
        </w:rPr>
        <w:t xml:space="preserve">ystemu określone zostały w </w:t>
      </w:r>
      <w:r w:rsidRPr="002F1408">
        <w:rPr>
          <w:rFonts w:ascii="Century Gothic" w:hAnsi="Century Gothic"/>
          <w:i/>
        </w:rPr>
        <w:t>Polityce bezpieczeństwa</w:t>
      </w:r>
      <w:r w:rsidR="001B6AA1" w:rsidRPr="002F1408">
        <w:rPr>
          <w:rFonts w:ascii="Century Gothic" w:hAnsi="Century Gothic"/>
          <w:i/>
        </w:rPr>
        <w:t xml:space="preserve"> SIOEPKZ</w:t>
      </w:r>
      <w:r w:rsidRPr="002F1408">
        <w:rPr>
          <w:rFonts w:ascii="Century Gothic" w:hAnsi="Century Gothic"/>
        </w:rPr>
        <w:t xml:space="preserve"> w pkt. </w:t>
      </w:r>
      <w:r w:rsidR="001B6AA1" w:rsidRPr="002F1408">
        <w:rPr>
          <w:rFonts w:ascii="Century Gothic" w:hAnsi="Century Gothic"/>
        </w:rPr>
        <w:t>7</w:t>
      </w:r>
      <w:r w:rsidRPr="002F1408">
        <w:rPr>
          <w:rFonts w:ascii="Century Gothic" w:hAnsi="Century Gothic"/>
        </w:rPr>
        <w:t>.</w:t>
      </w:r>
    </w:p>
    <w:p w:rsidR="00B0020B" w:rsidRPr="002F1408" w:rsidRDefault="00B61554" w:rsidP="00B61554">
      <w:pPr>
        <w:shd w:val="clear" w:color="auto" w:fill="FFFFFF"/>
        <w:spacing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Zgodnie z § 20 ust. 2 pkt 4 - 5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 xml:space="preserve">, </w:t>
      </w:r>
      <w:r w:rsidRPr="002F1408">
        <w:rPr>
          <w:rFonts w:ascii="Century Gothic" w:hAnsi="Century Gothic"/>
          <w:shd w:val="clear" w:color="auto" w:fill="FFFFFF"/>
        </w:rPr>
        <w:t>zarządzanie bezpieczeństwem informacji realizowane jest przez:</w:t>
      </w:r>
      <w:r w:rsidRPr="002F1408">
        <w:rPr>
          <w:rFonts w:ascii="Century Gothic" w:hAnsi="Century Gothic"/>
        </w:rPr>
        <w:t xml:space="preserve"> podejmowanie działań zapewniających, że osoby zaangażowane w proces przetwarzania informacji posiadają stosowne uprawnienia i uczestniczą w tym procesie w stopniu adekwatnym do realizowanych przez nie zadań oraz obowiązków mających na celu zapewnienie bezpieczeństwa informacji (pkt 4); </w:t>
      </w:r>
      <w:bookmarkStart w:id="1" w:name="mip40661430"/>
      <w:bookmarkEnd w:id="1"/>
      <w:r w:rsidRPr="002F1408">
        <w:rPr>
          <w:rFonts w:ascii="Century Gothic" w:hAnsi="Century Gothic"/>
        </w:rPr>
        <w:t>b</w:t>
      </w:r>
      <w:r w:rsidR="002F1408">
        <w:rPr>
          <w:rFonts w:ascii="Century Gothic" w:hAnsi="Century Gothic"/>
        </w:rPr>
        <w:t>ezzwłocznej zmiany uprawnień, w </w:t>
      </w:r>
      <w:r w:rsidRPr="002F1408">
        <w:rPr>
          <w:rFonts w:ascii="Century Gothic" w:hAnsi="Century Gothic"/>
        </w:rPr>
        <w:t>przypadku zmiany zadań osób, o których mowa w pkt 4 (pkt</w:t>
      </w:r>
      <w:r w:rsidR="00A22576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5).</w:t>
      </w:r>
    </w:p>
    <w:p w:rsidR="00E82812" w:rsidRPr="002F1408" w:rsidRDefault="00DA56A0" w:rsidP="00B61554">
      <w:pPr>
        <w:shd w:val="clear" w:color="auto" w:fill="FFFFFF"/>
        <w:spacing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Uprawnienia udzielone użytkownikom </w:t>
      </w:r>
      <w:r w:rsidR="00B61554" w:rsidRPr="002F1408">
        <w:rPr>
          <w:rFonts w:ascii="Century Gothic" w:hAnsi="Century Gothic"/>
        </w:rPr>
        <w:t xml:space="preserve">Systemu </w:t>
      </w:r>
      <w:r w:rsidR="001B6AA1" w:rsidRPr="002F1408">
        <w:rPr>
          <w:rFonts w:ascii="Century Gothic" w:hAnsi="Century Gothic"/>
        </w:rPr>
        <w:t>są okresowo przeglądane w </w:t>
      </w:r>
      <w:r w:rsidRPr="002F1408">
        <w:rPr>
          <w:rFonts w:ascii="Century Gothic" w:hAnsi="Century Gothic"/>
        </w:rPr>
        <w:t xml:space="preserve">kontekście ról wykonywanych w systemie. Z dniem ustania </w:t>
      </w:r>
      <w:r w:rsidR="00A70C66" w:rsidRPr="002F1408">
        <w:rPr>
          <w:rFonts w:ascii="Century Gothic" w:hAnsi="Century Gothic"/>
        </w:rPr>
        <w:t>stosunku pracy</w:t>
      </w:r>
      <w:r w:rsidRPr="002F1408">
        <w:rPr>
          <w:rFonts w:ascii="Century Gothic" w:hAnsi="Century Gothic"/>
        </w:rPr>
        <w:t xml:space="preserve"> pracownika, uprawnienia są bezzwłocznie odbierane. Użytkownicy przy każdym logowaniu do systemu potwierdzają znajomości polityki bezpieczeństwa. Dostęp do pracy w systemie udzielany jest po</w:t>
      </w:r>
      <w:r w:rsidR="003B7559" w:rsidRPr="002F1408">
        <w:rPr>
          <w:rFonts w:ascii="Century Gothic" w:hAnsi="Century Gothic"/>
        </w:rPr>
        <w:t xml:space="preserve"> wcześniejszym zapoznaniu się z </w:t>
      </w:r>
      <w:r w:rsidRPr="002F1408">
        <w:rPr>
          <w:rFonts w:ascii="Century Gothic" w:hAnsi="Century Gothic"/>
        </w:rPr>
        <w:t>elementami polityki bezpieczeństwa właściwy</w:t>
      </w:r>
      <w:r w:rsidR="003B7559" w:rsidRPr="002F1408">
        <w:rPr>
          <w:rFonts w:ascii="Century Gothic" w:hAnsi="Century Gothic"/>
        </w:rPr>
        <w:t>mi dla danej roli użytkownika w </w:t>
      </w:r>
      <w:r w:rsidRPr="002F1408">
        <w:rPr>
          <w:rFonts w:ascii="Century Gothic" w:hAnsi="Century Gothic"/>
        </w:rPr>
        <w:t>systemie.</w:t>
      </w:r>
      <w:r w:rsidR="00B0020B" w:rsidRPr="002F1408">
        <w:rPr>
          <w:rFonts w:ascii="Century Gothic" w:hAnsi="Century Gothic"/>
        </w:rPr>
        <w:t xml:space="preserve"> </w:t>
      </w:r>
    </w:p>
    <w:p w:rsidR="00B61554" w:rsidRPr="002F1408" w:rsidRDefault="00D65841" w:rsidP="00AD6249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Zgodnie z § 20 ust. 2 pkt 14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  <w:shd w:val="clear" w:color="auto" w:fill="FFFFFF"/>
        </w:rPr>
        <w:t>zarządzanie bezpieczeństwem informacji realizowane jest przez zapewnienie okresowego audytu wewnętrznego w zakresie bezpieczeństwa informacji, nie rzadziej niż raz na rok.</w:t>
      </w:r>
      <w:r w:rsidR="001D74B0" w:rsidRPr="002F1408">
        <w:rPr>
          <w:rFonts w:ascii="Century Gothic" w:hAnsi="Century Gothic"/>
          <w:shd w:val="clear" w:color="auto" w:fill="FFFFFF"/>
        </w:rPr>
        <w:t xml:space="preserve"> </w:t>
      </w:r>
      <w:r w:rsidR="009433FA" w:rsidRPr="002F1408">
        <w:rPr>
          <w:rFonts w:ascii="Century Gothic" w:hAnsi="Century Gothic"/>
        </w:rPr>
        <w:t>W trakcie kontroli</w:t>
      </w:r>
      <w:r w:rsidR="001D74B0" w:rsidRPr="002F1408">
        <w:rPr>
          <w:rFonts w:ascii="Century Gothic" w:hAnsi="Century Gothic"/>
        </w:rPr>
        <w:t xml:space="preserve"> ustalono, że </w:t>
      </w:r>
      <w:r w:rsidR="009433FA" w:rsidRPr="002F1408">
        <w:rPr>
          <w:rFonts w:ascii="Century Gothic" w:hAnsi="Century Gothic"/>
        </w:rPr>
        <w:t>w CKE nie realizowano</w:t>
      </w:r>
      <w:r w:rsidR="001B6AA1" w:rsidRPr="002F1408">
        <w:rPr>
          <w:rFonts w:ascii="Century Gothic" w:hAnsi="Century Gothic"/>
        </w:rPr>
        <w:t xml:space="preserve"> audytu wewnętrznego w </w:t>
      </w:r>
      <w:r w:rsidR="009433FA" w:rsidRPr="002F1408">
        <w:rPr>
          <w:rFonts w:ascii="Century Gothic" w:hAnsi="Century Gothic"/>
        </w:rPr>
        <w:t>zakresie bezpieczeństwa informacji co najmniej raz w roku</w:t>
      </w:r>
      <w:r w:rsidR="001B6AA1" w:rsidRPr="002F1408">
        <w:rPr>
          <w:rFonts w:ascii="Century Gothic" w:hAnsi="Century Gothic"/>
        </w:rPr>
        <w:t>.</w:t>
      </w:r>
    </w:p>
    <w:p w:rsidR="001D74B0" w:rsidRPr="002F1408" w:rsidRDefault="00B61554" w:rsidP="001B6AA1">
      <w:pPr>
        <w:widowControl w:val="0"/>
        <w:autoSpaceDE w:val="0"/>
        <w:autoSpaceDN w:val="0"/>
        <w:adjustRightInd w:val="0"/>
        <w:spacing w:before="120"/>
        <w:jc w:val="both"/>
        <w:rPr>
          <w:rFonts w:ascii="Century Gothic" w:hAnsi="Century Gothic"/>
          <w:color w:val="000000"/>
        </w:rPr>
      </w:pPr>
      <w:r w:rsidRPr="002F1408">
        <w:rPr>
          <w:rFonts w:ascii="Century Gothic" w:hAnsi="Century Gothic"/>
        </w:rPr>
        <w:t>Zgodnie z wy</w:t>
      </w:r>
      <w:r w:rsidR="00AD6249" w:rsidRPr="002F1408">
        <w:rPr>
          <w:rFonts w:ascii="Century Gothic" w:hAnsi="Century Gothic"/>
        </w:rPr>
        <w:t>jaśnieniem CKE</w:t>
      </w:r>
      <w:r w:rsidR="00B0020B" w:rsidRPr="002F1408">
        <w:rPr>
          <w:rFonts w:ascii="Century Gothic" w:hAnsi="Century Gothic"/>
        </w:rPr>
        <w:t>:</w:t>
      </w:r>
      <w:r w:rsidR="00AD6249" w:rsidRPr="002F1408">
        <w:rPr>
          <w:rFonts w:ascii="Century Gothic" w:hAnsi="Century Gothic"/>
        </w:rPr>
        <w:t xml:space="preserve"> </w:t>
      </w:r>
      <w:r w:rsidR="00AD6249" w:rsidRPr="002F1408">
        <w:rPr>
          <w:rFonts w:ascii="Century Gothic" w:hAnsi="Century Gothic"/>
          <w:i/>
          <w:color w:val="000000"/>
        </w:rPr>
        <w:t>Audytor wewnęt</w:t>
      </w:r>
      <w:r w:rsidR="001B6AA1" w:rsidRPr="002F1408">
        <w:rPr>
          <w:rFonts w:ascii="Century Gothic" w:hAnsi="Century Gothic"/>
          <w:i/>
          <w:color w:val="000000"/>
        </w:rPr>
        <w:t>rzny zatrudniony jest obecnie w </w:t>
      </w:r>
      <w:r w:rsidR="00AD6249" w:rsidRPr="002F1408">
        <w:rPr>
          <w:rFonts w:ascii="Century Gothic" w:hAnsi="Century Gothic"/>
          <w:i/>
          <w:color w:val="000000"/>
        </w:rPr>
        <w:t>CKE na 0,5 etatu. W związku z liczną tematyką działań audytowych przeprowadzanie audytu raz w roku nie było możliwe.</w:t>
      </w:r>
      <w:r w:rsidR="00AD6249" w:rsidRPr="002F1408">
        <w:rPr>
          <w:rFonts w:ascii="Century Gothic" w:hAnsi="Century Gothic"/>
          <w:color w:val="000000"/>
        </w:rPr>
        <w:t xml:space="preserve"> </w:t>
      </w:r>
    </w:p>
    <w:p w:rsidR="00247DAD" w:rsidRPr="002F1408" w:rsidRDefault="00247DAD" w:rsidP="00247DA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 2019 r. w CKE przeprowadzony został audyt zewnętrzny w zakresie bezpieczeństwa informacji </w:t>
      </w:r>
      <w:r w:rsidR="00B77B3A" w:rsidRPr="002F1408">
        <w:rPr>
          <w:rFonts w:ascii="Century Gothic" w:hAnsi="Century Gothic"/>
        </w:rPr>
        <w:t xml:space="preserve">SIOEPKZ </w:t>
      </w:r>
      <w:r w:rsidRPr="002F1408">
        <w:rPr>
          <w:rFonts w:ascii="Century Gothic" w:hAnsi="Century Gothic"/>
        </w:rPr>
        <w:t>przez podmiot zewnętrzny. W</w:t>
      </w:r>
      <w:r w:rsidR="002F1408">
        <w:rPr>
          <w:rFonts w:ascii="Century Gothic" w:hAnsi="Century Gothic"/>
        </w:rPr>
        <w:t> </w:t>
      </w:r>
      <w:r w:rsidRPr="002F1408">
        <w:rPr>
          <w:rFonts w:ascii="Century Gothic" w:hAnsi="Century Gothic"/>
        </w:rPr>
        <w:t>raporcie</w:t>
      </w:r>
      <w:r w:rsidR="00B77B3A" w:rsidRPr="002F1408">
        <w:rPr>
          <w:rFonts w:ascii="Century Gothic" w:hAnsi="Century Gothic"/>
        </w:rPr>
        <w:t xml:space="preserve"> z </w:t>
      </w:r>
      <w:r w:rsidRPr="002F1408">
        <w:rPr>
          <w:rFonts w:ascii="Century Gothic" w:hAnsi="Century Gothic"/>
        </w:rPr>
        <w:t>audytu zawarto informacje o podatnościach w zakresie aplikacji. W opinii kontrolerów podatności te mogą stwarzać ryzyko wystąpienia zdarzeń związanych z</w:t>
      </w:r>
      <w:r w:rsidR="00B77B3A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 xml:space="preserve">naruszeniem bezpieczeństwa informacji. </w:t>
      </w:r>
    </w:p>
    <w:p w:rsidR="00247DAD" w:rsidRPr="002F1408" w:rsidRDefault="00247DAD" w:rsidP="00247DAD">
      <w:pPr>
        <w:autoSpaceDE w:val="0"/>
        <w:autoSpaceDN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CKE poinformowało również, że: (…) </w:t>
      </w:r>
      <w:r w:rsidRPr="002F1408">
        <w:rPr>
          <w:rFonts w:ascii="Century Gothic" w:hAnsi="Century Gothic"/>
          <w:i/>
        </w:rPr>
        <w:t>audyty wewnętrzne odnoszące się do KRI będą od 2020 roku przeprowadzane pod koniec każdego roku kalendarzowego</w:t>
      </w:r>
      <w:r w:rsidRPr="002F1408">
        <w:rPr>
          <w:rFonts w:ascii="Century Gothic" w:hAnsi="Century Gothic"/>
        </w:rPr>
        <w:t xml:space="preserve">. </w:t>
      </w:r>
    </w:p>
    <w:p w:rsidR="00C05974" w:rsidRPr="002F1408" w:rsidRDefault="00247DAD" w:rsidP="00B77B3A">
      <w:pPr>
        <w:autoSpaceDE w:val="0"/>
        <w:autoSpaceDN w:val="0"/>
        <w:spacing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i/>
        </w:rPr>
        <w:t>Audyt wewnętrzny w zakresie bezpieczeństwa informacji, na 2020 rok został zaplanowany na IV kwartał.</w:t>
      </w:r>
      <w:r w:rsidRPr="002F1408">
        <w:rPr>
          <w:rFonts w:ascii="Century Gothic" w:hAnsi="Century Gothic"/>
        </w:rPr>
        <w:t xml:space="preserve"> </w:t>
      </w:r>
    </w:p>
    <w:p w:rsidR="005F363F" w:rsidRPr="002F1408" w:rsidRDefault="005F363F" w:rsidP="005F363F">
      <w:pPr>
        <w:autoSpaceDE w:val="0"/>
        <w:autoSpaceDN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We wrześniu 2020 r. CKE powołała zespół ds. obsługi informatycznej (ZOI). CKE </w:t>
      </w:r>
      <w:r w:rsidR="005D7C28" w:rsidRPr="002F1408">
        <w:rPr>
          <w:rFonts w:ascii="Century Gothic" w:hAnsi="Century Gothic"/>
        </w:rPr>
        <w:t>poinformowała</w:t>
      </w:r>
      <w:r w:rsidRPr="002F1408">
        <w:rPr>
          <w:rFonts w:ascii="Century Gothic" w:hAnsi="Century Gothic"/>
        </w:rPr>
        <w:t>, że</w:t>
      </w:r>
      <w:r w:rsidRPr="002F1408">
        <w:rPr>
          <w:rFonts w:ascii="Century Gothic" w:hAnsi="Century Gothic"/>
          <w:i/>
        </w:rPr>
        <w:t xml:space="preserve">: w zakres kompetencji kierownika ZOI wchodzi bezpośrednio nadzorowanie działań odnoszących się do bezpieczeństwa informacji zgodnie </w:t>
      </w:r>
      <w:r w:rsidR="00777848" w:rsidRPr="002F1408">
        <w:rPr>
          <w:rFonts w:ascii="Century Gothic" w:hAnsi="Century Gothic"/>
          <w:i/>
        </w:rPr>
        <w:t>z </w:t>
      </w:r>
      <w:r w:rsidRPr="002F1408">
        <w:rPr>
          <w:rFonts w:ascii="Century Gothic" w:hAnsi="Century Gothic"/>
          <w:i/>
        </w:rPr>
        <w:t>KRI. Umiejscowienie działań odnoszących się do KRI w dedykowanym zespole, w którym zostali zatrudnieni specjaliści ds. syste</w:t>
      </w:r>
      <w:r w:rsidR="002F1408">
        <w:rPr>
          <w:rFonts w:ascii="Century Gothic" w:hAnsi="Century Gothic"/>
          <w:i/>
        </w:rPr>
        <w:t>mów informatycznych, pozwoli na </w:t>
      </w:r>
      <w:r w:rsidRPr="002F1408">
        <w:rPr>
          <w:rFonts w:ascii="Century Gothic" w:hAnsi="Century Gothic"/>
          <w:i/>
        </w:rPr>
        <w:t>pełniejsze ustrukturyzowanie działań CKE w zakresie KRI.</w:t>
      </w:r>
      <w:r w:rsidRPr="002F1408">
        <w:rPr>
          <w:rFonts w:ascii="Century Gothic" w:hAnsi="Century Gothic"/>
        </w:rPr>
        <w:t xml:space="preserve"> </w:t>
      </w:r>
    </w:p>
    <w:p w:rsidR="00AC4BA6" w:rsidRPr="002F1408" w:rsidRDefault="00203972" w:rsidP="0090604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CKE poinformowała, że funkcjonalności w systemie SIOEPKZ obciążone podatnością na dane zagrożenie są dostępne tylko dla konkretnych typów użytkowników i ich priorytet jest nieproporcjonalny do liczby osób, które mają do nich dostęp. </w:t>
      </w:r>
      <w:r w:rsidR="007A4DAB" w:rsidRPr="002F1408">
        <w:rPr>
          <w:rFonts w:ascii="Century Gothic" w:hAnsi="Century Gothic"/>
          <w:shd w:val="clear" w:color="auto" w:fill="FFFFFF"/>
        </w:rPr>
        <w:t xml:space="preserve">Zgodnie z </w:t>
      </w:r>
      <w:r w:rsidR="007A4DAB" w:rsidRPr="002F1408">
        <w:rPr>
          <w:rFonts w:ascii="Century Gothic" w:hAnsi="Century Gothic"/>
        </w:rPr>
        <w:t xml:space="preserve">§ 20 ust. 1 </w:t>
      </w:r>
      <w:r w:rsidR="00223C09" w:rsidRPr="002F1408">
        <w:rPr>
          <w:rFonts w:ascii="Century Gothic" w:hAnsi="Century Gothic"/>
          <w:i/>
        </w:rPr>
        <w:t xml:space="preserve">rozporządzenia </w:t>
      </w:r>
      <w:r w:rsidR="007A4DAB" w:rsidRPr="002F1408">
        <w:rPr>
          <w:rFonts w:ascii="Century Gothic" w:hAnsi="Century Gothic"/>
          <w:i/>
        </w:rPr>
        <w:t>KRI</w:t>
      </w:r>
      <w:r w:rsidR="00A22576" w:rsidRPr="002F1408">
        <w:rPr>
          <w:rFonts w:ascii="Century Gothic" w:hAnsi="Century Gothic"/>
          <w:i/>
        </w:rPr>
        <w:t xml:space="preserve"> </w:t>
      </w:r>
      <w:r w:rsidR="007A4DAB" w:rsidRPr="002F1408">
        <w:rPr>
          <w:rFonts w:ascii="Century Gothic" w:hAnsi="Century Gothic"/>
          <w:shd w:val="clear" w:color="auto" w:fill="FFFFFF"/>
        </w:rPr>
        <w:t>p</w:t>
      </w:r>
      <w:r w:rsidR="00AC4BA6" w:rsidRPr="002F1408">
        <w:rPr>
          <w:rFonts w:ascii="Century Gothic" w:hAnsi="Century Gothic"/>
          <w:shd w:val="clear" w:color="auto" w:fill="FFFFFF"/>
        </w:rPr>
        <w:t>odmiot realizujący zadania publiczne opracowuje i ustanawia, wdr</w:t>
      </w:r>
      <w:r w:rsidR="002F1408">
        <w:rPr>
          <w:rFonts w:ascii="Century Gothic" w:hAnsi="Century Gothic"/>
          <w:shd w:val="clear" w:color="auto" w:fill="FFFFFF"/>
        </w:rPr>
        <w:t>aża i </w:t>
      </w:r>
      <w:r w:rsidR="003B7559" w:rsidRPr="002F1408">
        <w:rPr>
          <w:rFonts w:ascii="Century Gothic" w:hAnsi="Century Gothic"/>
          <w:shd w:val="clear" w:color="auto" w:fill="FFFFFF"/>
        </w:rPr>
        <w:t>eksploatuje, monitoruje i </w:t>
      </w:r>
      <w:r w:rsidR="00AC4BA6" w:rsidRPr="002F1408">
        <w:rPr>
          <w:rFonts w:ascii="Century Gothic" w:hAnsi="Century Gothic"/>
          <w:shd w:val="clear" w:color="auto" w:fill="FFFFFF"/>
        </w:rPr>
        <w:t>przegląda oraz utrzymuje i doskonali system zarządzania bezpieczeństwem informacji zapewniający poufność, dostępn</w:t>
      </w:r>
      <w:r w:rsidR="003B7559" w:rsidRPr="002F1408">
        <w:rPr>
          <w:rFonts w:ascii="Century Gothic" w:hAnsi="Century Gothic"/>
          <w:shd w:val="clear" w:color="auto" w:fill="FFFFFF"/>
        </w:rPr>
        <w:t>ość i integralność informacji z </w:t>
      </w:r>
      <w:r w:rsidR="00AC4BA6" w:rsidRPr="002F1408">
        <w:rPr>
          <w:rFonts w:ascii="Century Gothic" w:hAnsi="Century Gothic"/>
          <w:shd w:val="clear" w:color="auto" w:fill="FFFFFF"/>
        </w:rPr>
        <w:t>uwzględnieniem takich atrybutów, jak autentyczność, rozliczalność, niezaprzeczalność i niezawodność.</w:t>
      </w:r>
      <w:r w:rsidR="004A27F8" w:rsidRPr="002F1408">
        <w:rPr>
          <w:rFonts w:ascii="Century Gothic" w:hAnsi="Century Gothic"/>
          <w:shd w:val="clear" w:color="auto" w:fill="FFFFFF"/>
        </w:rPr>
        <w:t xml:space="preserve"> </w:t>
      </w:r>
    </w:p>
    <w:p w:rsidR="005B0486" w:rsidRPr="002F1408" w:rsidRDefault="00203972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Rozporządzenie KRI nie różnicuje </w:t>
      </w:r>
      <w:r w:rsidR="007A4DAB" w:rsidRPr="002F1408">
        <w:rPr>
          <w:rFonts w:ascii="Century Gothic" w:hAnsi="Century Gothic"/>
        </w:rPr>
        <w:t xml:space="preserve">więc zabezpieczenia </w:t>
      </w:r>
      <w:r w:rsidRPr="002F1408">
        <w:rPr>
          <w:rFonts w:ascii="Century Gothic" w:hAnsi="Century Gothic"/>
        </w:rPr>
        <w:t xml:space="preserve">systemów </w:t>
      </w:r>
      <w:r w:rsidR="007A4DAB" w:rsidRPr="002F1408">
        <w:rPr>
          <w:rFonts w:ascii="Century Gothic" w:hAnsi="Century Gothic"/>
        </w:rPr>
        <w:t xml:space="preserve">zależnie od </w:t>
      </w:r>
      <w:r w:rsidRPr="002F1408">
        <w:rPr>
          <w:rFonts w:ascii="Century Gothic" w:hAnsi="Century Gothic"/>
        </w:rPr>
        <w:t xml:space="preserve">liczby użytkowników. </w:t>
      </w:r>
      <w:r w:rsidR="00C33A67" w:rsidRPr="002F1408">
        <w:rPr>
          <w:rFonts w:ascii="Century Gothic" w:hAnsi="Century Gothic"/>
        </w:rPr>
        <w:t>Wobec powyższego, m</w:t>
      </w:r>
      <w:r w:rsidRPr="002F1408">
        <w:rPr>
          <w:rFonts w:ascii="Century Gothic" w:hAnsi="Century Gothic"/>
        </w:rPr>
        <w:t>niejsz</w:t>
      </w:r>
      <w:r w:rsidR="00AC4BA6" w:rsidRPr="002F1408">
        <w:rPr>
          <w:rFonts w:ascii="Century Gothic" w:hAnsi="Century Gothic"/>
        </w:rPr>
        <w:t>a</w:t>
      </w:r>
      <w:r w:rsidRPr="002F1408">
        <w:rPr>
          <w:rFonts w:ascii="Century Gothic" w:hAnsi="Century Gothic"/>
        </w:rPr>
        <w:t xml:space="preserve"> liczb</w:t>
      </w:r>
      <w:r w:rsidR="00AC4BA6" w:rsidRPr="002F1408">
        <w:rPr>
          <w:rFonts w:ascii="Century Gothic" w:hAnsi="Century Gothic"/>
        </w:rPr>
        <w:t>a</w:t>
      </w:r>
      <w:r w:rsidRPr="002F1408">
        <w:rPr>
          <w:rFonts w:ascii="Century Gothic" w:hAnsi="Century Gothic"/>
        </w:rPr>
        <w:t xml:space="preserve"> użytkowników</w:t>
      </w:r>
      <w:r w:rsidR="00AC4BA6" w:rsidRPr="002F1408">
        <w:rPr>
          <w:rFonts w:ascii="Century Gothic" w:hAnsi="Century Gothic"/>
        </w:rPr>
        <w:t xml:space="preserve"> </w:t>
      </w:r>
      <w:r w:rsidR="00EB09F4" w:rsidRPr="002F1408">
        <w:rPr>
          <w:rFonts w:ascii="Century Gothic" w:hAnsi="Century Gothic"/>
        </w:rPr>
        <w:t>s</w:t>
      </w:r>
      <w:r w:rsidR="00AC4BA6" w:rsidRPr="002F1408">
        <w:rPr>
          <w:rFonts w:ascii="Century Gothic" w:hAnsi="Century Gothic"/>
        </w:rPr>
        <w:t>ystemu</w:t>
      </w:r>
      <w:r w:rsidRPr="002F1408">
        <w:rPr>
          <w:rFonts w:ascii="Century Gothic" w:hAnsi="Century Gothic"/>
        </w:rPr>
        <w:t xml:space="preserve"> </w:t>
      </w:r>
      <w:r w:rsidR="005B0486" w:rsidRPr="002F1408">
        <w:rPr>
          <w:rFonts w:ascii="Century Gothic" w:hAnsi="Century Gothic"/>
        </w:rPr>
        <w:t>nie może być</w:t>
      </w:r>
      <w:r w:rsidRPr="002F1408">
        <w:rPr>
          <w:rFonts w:ascii="Century Gothic" w:hAnsi="Century Gothic"/>
        </w:rPr>
        <w:t xml:space="preserve"> wskazanie</w:t>
      </w:r>
      <w:r w:rsidR="00AC4BA6" w:rsidRPr="002F1408">
        <w:rPr>
          <w:rFonts w:ascii="Century Gothic" w:hAnsi="Century Gothic"/>
        </w:rPr>
        <w:t>m</w:t>
      </w:r>
      <w:r w:rsidRPr="002F1408">
        <w:rPr>
          <w:rFonts w:ascii="Century Gothic" w:hAnsi="Century Gothic"/>
        </w:rPr>
        <w:t xml:space="preserve"> do ograniczenia zabezpieczeń systemowych. </w:t>
      </w:r>
      <w:r w:rsidR="004E1E99" w:rsidRPr="002F1408">
        <w:rPr>
          <w:rFonts w:ascii="Century Gothic" w:hAnsi="Century Gothic"/>
        </w:rPr>
        <w:t xml:space="preserve">Mając na uwadze </w:t>
      </w:r>
      <w:r w:rsidR="007A4DAB" w:rsidRPr="002F1408">
        <w:rPr>
          <w:rFonts w:ascii="Century Gothic" w:hAnsi="Century Gothic"/>
        </w:rPr>
        <w:t>przepis</w:t>
      </w:r>
      <w:r w:rsidR="004E1E99" w:rsidRPr="002F1408">
        <w:rPr>
          <w:rFonts w:ascii="Century Gothic" w:hAnsi="Century Gothic"/>
        </w:rPr>
        <w:t>y</w:t>
      </w:r>
      <w:r w:rsidR="007A4DAB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rozporządzeni</w:t>
      </w:r>
      <w:r w:rsidR="007A4DAB" w:rsidRPr="002F1408">
        <w:rPr>
          <w:rFonts w:ascii="Century Gothic" w:hAnsi="Century Gothic"/>
        </w:rPr>
        <w:t>a</w:t>
      </w:r>
      <w:r w:rsidRPr="002F1408">
        <w:rPr>
          <w:rFonts w:ascii="Century Gothic" w:hAnsi="Century Gothic"/>
        </w:rPr>
        <w:t xml:space="preserve"> KRI </w:t>
      </w:r>
      <w:r w:rsidR="007A4DAB" w:rsidRPr="002F1408">
        <w:rPr>
          <w:rFonts w:ascii="Century Gothic" w:hAnsi="Century Gothic"/>
        </w:rPr>
        <w:t>stwierdzone w ww. raporcie</w:t>
      </w:r>
      <w:r w:rsidRPr="002F1408">
        <w:rPr>
          <w:rFonts w:ascii="Century Gothic" w:hAnsi="Century Gothic"/>
        </w:rPr>
        <w:t xml:space="preserve"> </w:t>
      </w:r>
      <w:r w:rsidR="00777848" w:rsidRPr="002F1408">
        <w:rPr>
          <w:rFonts w:ascii="Century Gothic" w:hAnsi="Century Gothic"/>
        </w:rPr>
        <w:t>z </w:t>
      </w:r>
      <w:r w:rsidR="00C33A67" w:rsidRPr="002F1408">
        <w:rPr>
          <w:rFonts w:ascii="Century Gothic" w:hAnsi="Century Gothic"/>
        </w:rPr>
        <w:t xml:space="preserve">audytu zewnętrznego </w:t>
      </w:r>
      <w:r w:rsidRPr="002F1408">
        <w:rPr>
          <w:rFonts w:ascii="Century Gothic" w:hAnsi="Century Gothic"/>
        </w:rPr>
        <w:t>podatności powinny zostać usunięte.</w:t>
      </w:r>
    </w:p>
    <w:p w:rsidR="00391D5E" w:rsidRPr="002F1408" w:rsidRDefault="00AF74B1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Konstrukcja </w:t>
      </w:r>
      <w:r w:rsidR="00584BF3" w:rsidRPr="002F1408">
        <w:rPr>
          <w:rFonts w:ascii="Century Gothic" w:hAnsi="Century Gothic"/>
        </w:rPr>
        <w:t xml:space="preserve">Systemu </w:t>
      </w:r>
      <w:r w:rsidRPr="002F1408">
        <w:rPr>
          <w:rFonts w:ascii="Century Gothic" w:hAnsi="Century Gothic"/>
        </w:rPr>
        <w:t>zapewnia odpowiedni poziom bezpieczeństwa polegający w szczególności na minimalizowaniu ryzyka utraty informacji w wyniku awarii</w:t>
      </w:r>
      <w:r w:rsidR="00F24B9B" w:rsidRPr="002F1408">
        <w:rPr>
          <w:rFonts w:ascii="Century Gothic" w:hAnsi="Century Gothic"/>
        </w:rPr>
        <w:t xml:space="preserve"> (zgodnie z § 20 ust. 2 pkt 12 lit. b </w:t>
      </w:r>
      <w:r w:rsidR="00F24B9B" w:rsidRPr="002F1408">
        <w:rPr>
          <w:rFonts w:ascii="Century Gothic" w:hAnsi="Century Gothic"/>
          <w:i/>
        </w:rPr>
        <w:t>rozporządzenia KRI</w:t>
      </w:r>
      <w:r w:rsidR="00F24B9B" w:rsidRPr="002F1408">
        <w:rPr>
          <w:rFonts w:ascii="Century Gothic" w:hAnsi="Century Gothic"/>
        </w:rPr>
        <w:t>)</w:t>
      </w:r>
      <w:r w:rsidRPr="002F1408">
        <w:rPr>
          <w:rFonts w:ascii="Century Gothic" w:hAnsi="Century Gothic"/>
        </w:rPr>
        <w:t xml:space="preserve">. </w:t>
      </w:r>
      <w:r w:rsidR="00EB09F4" w:rsidRPr="002F1408">
        <w:rPr>
          <w:rFonts w:ascii="Century Gothic" w:hAnsi="Century Gothic"/>
        </w:rPr>
        <w:t xml:space="preserve">Celem zapewnienia ochrony </w:t>
      </w:r>
      <w:r w:rsidRPr="002F1408">
        <w:rPr>
          <w:rFonts w:ascii="Century Gothic" w:hAnsi="Century Gothic"/>
        </w:rPr>
        <w:t>przetwarzanych informacji przed ich kradzieżą, nieuprawnionym dostępem, uszkodzeniami lub zakłóceniami</w:t>
      </w:r>
      <w:r w:rsidR="00F24B9B" w:rsidRPr="002F1408">
        <w:rPr>
          <w:rFonts w:ascii="Century Gothic" w:hAnsi="Century Gothic"/>
        </w:rPr>
        <w:t xml:space="preserve"> </w:t>
      </w:r>
      <w:r w:rsidR="001C6A63" w:rsidRPr="002F1408">
        <w:rPr>
          <w:rFonts w:ascii="Century Gothic" w:hAnsi="Century Gothic"/>
        </w:rPr>
        <w:t>określ</w:t>
      </w:r>
      <w:r w:rsidR="00EB09F4" w:rsidRPr="002F1408">
        <w:rPr>
          <w:rFonts w:ascii="Century Gothic" w:hAnsi="Century Gothic"/>
        </w:rPr>
        <w:t>one zostały</w:t>
      </w:r>
      <w:r w:rsidR="001C6A63" w:rsidRPr="002F1408">
        <w:rPr>
          <w:rFonts w:ascii="Century Gothic" w:hAnsi="Century Gothic"/>
        </w:rPr>
        <w:t xml:space="preserve"> procedur</w:t>
      </w:r>
      <w:r w:rsidR="00EB09F4" w:rsidRPr="002F1408">
        <w:rPr>
          <w:rFonts w:ascii="Century Gothic" w:hAnsi="Century Gothic"/>
        </w:rPr>
        <w:t>y</w:t>
      </w:r>
      <w:r w:rsidR="001C6A63" w:rsidRPr="002F1408">
        <w:rPr>
          <w:rFonts w:ascii="Century Gothic" w:hAnsi="Century Gothic"/>
        </w:rPr>
        <w:t xml:space="preserve"> bezpieczeństwa</w:t>
      </w:r>
      <w:r w:rsidR="001C6A63" w:rsidRPr="002F1408" w:rsidDel="001C6A63">
        <w:rPr>
          <w:rFonts w:ascii="Century Gothic" w:hAnsi="Century Gothic"/>
        </w:rPr>
        <w:t xml:space="preserve"> </w:t>
      </w:r>
      <w:r w:rsidR="001C6A63" w:rsidRPr="002F1408">
        <w:rPr>
          <w:rFonts w:ascii="Century Gothic" w:hAnsi="Century Gothic"/>
        </w:rPr>
        <w:t xml:space="preserve">w </w:t>
      </w:r>
      <w:r w:rsidR="001C6A63" w:rsidRPr="002F1408">
        <w:rPr>
          <w:rFonts w:ascii="Century Gothic" w:hAnsi="Century Gothic"/>
          <w:i/>
        </w:rPr>
        <w:t>Polityce bezpieczeństwa SIOEPKZ</w:t>
      </w:r>
      <w:r w:rsidR="001C6A63" w:rsidRPr="002F1408">
        <w:rPr>
          <w:rFonts w:ascii="Century Gothic" w:hAnsi="Century Gothic"/>
        </w:rPr>
        <w:t xml:space="preserve"> w pkt. 8 „Bezpieczeństwo fizyczne i środowiskowe” </w:t>
      </w:r>
      <w:r w:rsidR="002F1408">
        <w:rPr>
          <w:rFonts w:ascii="Century Gothic" w:hAnsi="Century Gothic"/>
        </w:rPr>
        <w:t>(zgodnie z § </w:t>
      </w:r>
      <w:r w:rsidR="00F24B9B" w:rsidRPr="002F1408">
        <w:rPr>
          <w:rFonts w:ascii="Century Gothic" w:hAnsi="Century Gothic"/>
        </w:rPr>
        <w:t xml:space="preserve">20 ust. 2 pkt 7 </w:t>
      </w:r>
      <w:r w:rsidR="00F24B9B" w:rsidRPr="002F1408">
        <w:rPr>
          <w:rFonts w:ascii="Century Gothic" w:hAnsi="Century Gothic"/>
          <w:i/>
        </w:rPr>
        <w:t>rozporządzenia KRI</w:t>
      </w:r>
      <w:r w:rsidR="001C6A63" w:rsidRPr="002F1408">
        <w:rPr>
          <w:rFonts w:ascii="Century Gothic" w:hAnsi="Century Gothic"/>
        </w:rPr>
        <w:t>).</w:t>
      </w:r>
      <w:r w:rsidRPr="002F1408">
        <w:rPr>
          <w:rFonts w:ascii="Century Gothic" w:hAnsi="Century Gothic"/>
        </w:rPr>
        <w:t xml:space="preserve"> </w:t>
      </w:r>
    </w:p>
    <w:p w:rsidR="00EE5434" w:rsidRPr="002F1408" w:rsidRDefault="003B33FF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 </w:t>
      </w:r>
      <w:r w:rsidR="00F24B9B" w:rsidRPr="002F1408">
        <w:rPr>
          <w:rFonts w:ascii="Century Gothic" w:hAnsi="Century Gothic"/>
        </w:rPr>
        <w:t>ocenie kont</w:t>
      </w:r>
      <w:r w:rsidR="001B6AA1" w:rsidRPr="002F1408">
        <w:rPr>
          <w:rFonts w:ascii="Century Gothic" w:hAnsi="Century Gothic"/>
        </w:rPr>
        <w:t>rolujących</w:t>
      </w:r>
      <w:r w:rsidR="00EE5434" w:rsidRPr="002F1408">
        <w:rPr>
          <w:rFonts w:ascii="Century Gothic" w:hAnsi="Century Gothic"/>
        </w:rPr>
        <w:t xml:space="preserve"> niektóre zapisy </w:t>
      </w:r>
      <w:r w:rsidR="00F24B9B" w:rsidRPr="002F1408">
        <w:rPr>
          <w:rFonts w:ascii="Century Gothic" w:hAnsi="Century Gothic"/>
          <w:i/>
        </w:rPr>
        <w:t xml:space="preserve">Polityki bezpieczeństwa </w:t>
      </w:r>
      <w:r w:rsidR="001B6AA1" w:rsidRPr="002F1408">
        <w:rPr>
          <w:rFonts w:ascii="Century Gothic" w:hAnsi="Century Gothic"/>
          <w:i/>
        </w:rPr>
        <w:t>SIOEPKZ</w:t>
      </w:r>
      <w:r w:rsidR="001B6AA1" w:rsidRPr="002F1408">
        <w:rPr>
          <w:rFonts w:ascii="Century Gothic" w:hAnsi="Century Gothic"/>
        </w:rPr>
        <w:t xml:space="preserve"> </w:t>
      </w:r>
      <w:r w:rsidR="003B7559" w:rsidRPr="002F1408">
        <w:rPr>
          <w:rFonts w:ascii="Century Gothic" w:hAnsi="Century Gothic"/>
        </w:rPr>
        <w:t>są </w:t>
      </w:r>
      <w:r w:rsidR="00EE5434" w:rsidRPr="002F1408">
        <w:rPr>
          <w:rFonts w:ascii="Century Gothic" w:hAnsi="Century Gothic"/>
        </w:rPr>
        <w:t xml:space="preserve">zbyt szczegółowe. </w:t>
      </w:r>
      <w:r w:rsidR="00805BBF" w:rsidRPr="002F1408">
        <w:rPr>
          <w:rFonts w:ascii="Century Gothic" w:hAnsi="Century Gothic"/>
        </w:rPr>
        <w:t xml:space="preserve">Ujawnienie </w:t>
      </w:r>
      <w:r w:rsidR="00EE5434" w:rsidRPr="002F1408">
        <w:rPr>
          <w:rFonts w:ascii="Century Gothic" w:hAnsi="Century Gothic"/>
        </w:rPr>
        <w:t>ni</w:t>
      </w:r>
      <w:r w:rsidR="002F1408">
        <w:rPr>
          <w:rFonts w:ascii="Century Gothic" w:hAnsi="Century Gothic"/>
        </w:rPr>
        <w:t>ektórych informacji zawartych w </w:t>
      </w:r>
      <w:r w:rsidR="00EE5434" w:rsidRPr="002F1408">
        <w:rPr>
          <w:rFonts w:ascii="Century Gothic" w:hAnsi="Century Gothic"/>
        </w:rPr>
        <w:t>dokumencie może</w:t>
      </w:r>
      <w:r w:rsidR="00805BBF" w:rsidRPr="002F1408">
        <w:rPr>
          <w:rFonts w:ascii="Century Gothic" w:hAnsi="Century Gothic"/>
        </w:rPr>
        <w:t xml:space="preserve"> mieć wpływ na zapewnienie bezpieczeństwa informacji.</w:t>
      </w:r>
      <w:r w:rsidR="00EE5434" w:rsidRPr="002F1408">
        <w:rPr>
          <w:rFonts w:ascii="Century Gothic" w:hAnsi="Century Gothic"/>
        </w:rPr>
        <w:t xml:space="preserve"> </w:t>
      </w:r>
      <w:r w:rsidR="00E41E09" w:rsidRPr="002F1408">
        <w:rPr>
          <w:rFonts w:ascii="Century Gothic" w:hAnsi="Century Gothic"/>
        </w:rPr>
        <w:t xml:space="preserve">W </w:t>
      </w:r>
      <w:r w:rsidR="00436DF8" w:rsidRPr="002F1408">
        <w:rPr>
          <w:rFonts w:ascii="Century Gothic" w:hAnsi="Century Gothic"/>
        </w:rPr>
        <w:t>związku z</w:t>
      </w:r>
      <w:r w:rsidR="003B7559" w:rsidRPr="002F1408">
        <w:rPr>
          <w:rFonts w:ascii="Century Gothic" w:hAnsi="Century Gothic"/>
        </w:rPr>
        <w:t> </w:t>
      </w:r>
      <w:r w:rsidR="00436DF8" w:rsidRPr="002F1408">
        <w:rPr>
          <w:rFonts w:ascii="Century Gothic" w:hAnsi="Century Gothic"/>
        </w:rPr>
        <w:t>powyższym,</w:t>
      </w:r>
      <w:r w:rsidR="00EE5434" w:rsidRPr="002F1408">
        <w:rPr>
          <w:rFonts w:ascii="Century Gothic" w:hAnsi="Century Gothic"/>
        </w:rPr>
        <w:t xml:space="preserve"> </w:t>
      </w:r>
      <w:r w:rsidR="00E41E09" w:rsidRPr="002F1408">
        <w:rPr>
          <w:rFonts w:ascii="Century Gothic" w:hAnsi="Century Gothic"/>
        </w:rPr>
        <w:t xml:space="preserve">zasadne jest przeprowadzenie </w:t>
      </w:r>
      <w:r w:rsidR="00490583" w:rsidRPr="002F1408">
        <w:rPr>
          <w:rFonts w:ascii="Century Gothic" w:hAnsi="Century Gothic"/>
        </w:rPr>
        <w:t>analiz</w:t>
      </w:r>
      <w:r w:rsidR="00E41E09" w:rsidRPr="002F1408">
        <w:rPr>
          <w:rFonts w:ascii="Century Gothic" w:hAnsi="Century Gothic"/>
        </w:rPr>
        <w:t>y</w:t>
      </w:r>
      <w:r w:rsidR="00490583" w:rsidRPr="002F1408">
        <w:rPr>
          <w:rFonts w:ascii="Century Gothic" w:hAnsi="Century Gothic"/>
        </w:rPr>
        <w:t xml:space="preserve"> </w:t>
      </w:r>
      <w:r w:rsidR="00EE5434" w:rsidRPr="002F1408">
        <w:rPr>
          <w:rFonts w:ascii="Century Gothic" w:hAnsi="Century Gothic"/>
        </w:rPr>
        <w:t xml:space="preserve">dokumentu </w:t>
      </w:r>
      <w:r w:rsidR="00D5638F" w:rsidRPr="002F1408">
        <w:rPr>
          <w:rFonts w:ascii="Century Gothic" w:hAnsi="Century Gothic"/>
        </w:rPr>
        <w:t xml:space="preserve">w zakresie </w:t>
      </w:r>
      <w:r w:rsidR="00805BBF" w:rsidRPr="002F1408">
        <w:rPr>
          <w:rFonts w:ascii="Century Gothic" w:hAnsi="Century Gothic"/>
        </w:rPr>
        <w:t xml:space="preserve">obecnego </w:t>
      </w:r>
      <w:r w:rsidR="00D5638F" w:rsidRPr="002F1408">
        <w:rPr>
          <w:rFonts w:ascii="Century Gothic" w:hAnsi="Century Gothic"/>
        </w:rPr>
        <w:t xml:space="preserve">stopnia szczegółowości </w:t>
      </w:r>
      <w:r w:rsidR="00EE5434" w:rsidRPr="002F1408">
        <w:rPr>
          <w:rFonts w:ascii="Century Gothic" w:hAnsi="Century Gothic"/>
        </w:rPr>
        <w:t xml:space="preserve">informacji </w:t>
      </w:r>
      <w:r w:rsidR="00D5638F" w:rsidRPr="002F1408">
        <w:rPr>
          <w:rFonts w:ascii="Century Gothic" w:hAnsi="Century Gothic"/>
        </w:rPr>
        <w:t xml:space="preserve">w nim zawartych, a </w:t>
      </w:r>
      <w:r w:rsidR="00EE5434" w:rsidRPr="002F1408">
        <w:rPr>
          <w:rFonts w:ascii="Century Gothic" w:hAnsi="Century Gothic"/>
        </w:rPr>
        <w:t>wrażliwych dla środowiska systemu.</w:t>
      </w:r>
      <w:r w:rsidR="00682EA1" w:rsidRPr="002F1408">
        <w:rPr>
          <w:rFonts w:ascii="Century Gothic" w:hAnsi="Century Gothic"/>
        </w:rPr>
        <w:t xml:space="preserve"> </w:t>
      </w:r>
    </w:p>
    <w:p w:rsidR="00D01BCC" w:rsidRPr="002F1408" w:rsidRDefault="00D01BCC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shd w:val="clear" w:color="auto" w:fill="FFFFFF"/>
        </w:rPr>
        <w:t xml:space="preserve">Zgodnie z </w:t>
      </w:r>
      <w:r w:rsidRPr="002F1408">
        <w:rPr>
          <w:rFonts w:ascii="Century Gothic" w:hAnsi="Century Gothic"/>
        </w:rPr>
        <w:t xml:space="preserve">§ 20 ust. 2 pkt 3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  <w:shd w:val="clear" w:color="auto" w:fill="FFFFFF"/>
        </w:rPr>
        <w:t xml:space="preserve">zarządzanie bezpieczeństwem informacji realizowane jest również przez </w:t>
      </w:r>
      <w:r w:rsidR="004B618F" w:rsidRPr="002F1408">
        <w:rPr>
          <w:rFonts w:ascii="Century Gothic" w:hAnsi="Century Gothic"/>
          <w:shd w:val="clear" w:color="auto" w:fill="FFFFFF"/>
        </w:rPr>
        <w:t xml:space="preserve">przeprowadzanie okresowych analiz ryzyka utraty integralności, dostępności lub poufności informacji oraz podejmowania działań minimalizujących to ryzyko, stosownie do wyników przeprowadzonej analizy. </w:t>
      </w:r>
    </w:p>
    <w:p w:rsidR="00C9468F" w:rsidRPr="002F1408" w:rsidRDefault="00D5638F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CKE</w:t>
      </w:r>
      <w:r w:rsidR="00EE5434" w:rsidRPr="002F1408">
        <w:rPr>
          <w:rFonts w:ascii="Century Gothic" w:hAnsi="Century Gothic"/>
        </w:rPr>
        <w:t xml:space="preserve"> na bieżąco monitoruje ryzyka związane z</w:t>
      </w:r>
      <w:r w:rsidR="00805BBF" w:rsidRPr="002F1408">
        <w:rPr>
          <w:rFonts w:ascii="Century Gothic" w:hAnsi="Century Gothic"/>
        </w:rPr>
        <w:t xml:space="preserve"> </w:t>
      </w:r>
      <w:r w:rsidR="00EE5434" w:rsidRPr="002F1408">
        <w:rPr>
          <w:rFonts w:ascii="Century Gothic" w:hAnsi="Century Gothic"/>
        </w:rPr>
        <w:t>utrzymaniem</w:t>
      </w:r>
      <w:r w:rsidR="00CE60B7" w:rsidRPr="002F1408">
        <w:rPr>
          <w:rFonts w:ascii="Century Gothic" w:hAnsi="Century Gothic"/>
        </w:rPr>
        <w:t xml:space="preserve">, </w:t>
      </w:r>
      <w:r w:rsidR="00EE5434" w:rsidRPr="002F1408">
        <w:rPr>
          <w:rFonts w:ascii="Century Gothic" w:hAnsi="Century Gothic"/>
        </w:rPr>
        <w:t>środowiskiem utrzymania</w:t>
      </w:r>
      <w:r w:rsidR="00CE60B7" w:rsidRPr="002F1408">
        <w:rPr>
          <w:rFonts w:ascii="Century Gothic" w:hAnsi="Century Gothic"/>
        </w:rPr>
        <w:t xml:space="preserve"> i</w:t>
      </w:r>
      <w:r w:rsidR="00EE5434" w:rsidRPr="002F1408">
        <w:rPr>
          <w:rFonts w:ascii="Century Gothic" w:hAnsi="Century Gothic"/>
        </w:rPr>
        <w:t xml:space="preserve"> zmian</w:t>
      </w:r>
      <w:r w:rsidR="00CE60B7" w:rsidRPr="002F1408">
        <w:rPr>
          <w:rFonts w:ascii="Century Gothic" w:hAnsi="Century Gothic"/>
        </w:rPr>
        <w:t>ami</w:t>
      </w:r>
      <w:r w:rsidR="00EE5434" w:rsidRPr="002F1408">
        <w:rPr>
          <w:rFonts w:ascii="Century Gothic" w:hAnsi="Century Gothic"/>
        </w:rPr>
        <w:t xml:space="preserve"> w </w:t>
      </w:r>
      <w:r w:rsidR="00223C09" w:rsidRPr="002F1408">
        <w:rPr>
          <w:rFonts w:ascii="Century Gothic" w:hAnsi="Century Gothic"/>
        </w:rPr>
        <w:t xml:space="preserve">Systemie </w:t>
      </w:r>
      <w:r w:rsidR="00EE5434" w:rsidRPr="002F1408">
        <w:rPr>
          <w:rFonts w:ascii="Century Gothic" w:hAnsi="Century Gothic"/>
        </w:rPr>
        <w:t>SIOEPKZ</w:t>
      </w:r>
      <w:r w:rsidR="005C0793" w:rsidRPr="002F1408">
        <w:rPr>
          <w:rFonts w:ascii="Century Gothic" w:hAnsi="Century Gothic"/>
        </w:rPr>
        <w:t xml:space="preserve">, w postaci </w:t>
      </w:r>
      <w:r w:rsidR="00C02949" w:rsidRPr="002F1408">
        <w:rPr>
          <w:rFonts w:ascii="Century Gothic" w:hAnsi="Century Gothic"/>
        </w:rPr>
        <w:t>przeprowadzanej analizy ryzyka</w:t>
      </w:r>
      <w:r w:rsidR="00EE5434" w:rsidRPr="002F1408">
        <w:rPr>
          <w:rFonts w:ascii="Century Gothic" w:hAnsi="Century Gothic"/>
        </w:rPr>
        <w:t xml:space="preserve">. Analiza ryzyka skupia się </w:t>
      </w:r>
      <w:r w:rsidR="00490583" w:rsidRPr="002F1408">
        <w:rPr>
          <w:rFonts w:ascii="Century Gothic" w:hAnsi="Century Gothic"/>
        </w:rPr>
        <w:t xml:space="preserve">jednak </w:t>
      </w:r>
      <w:r w:rsidR="00D01BCC" w:rsidRPr="002F1408">
        <w:rPr>
          <w:rFonts w:ascii="Century Gothic" w:hAnsi="Century Gothic"/>
        </w:rPr>
        <w:t xml:space="preserve">głównie </w:t>
      </w:r>
      <w:r w:rsidR="003B7559" w:rsidRPr="002F1408">
        <w:rPr>
          <w:rFonts w:ascii="Century Gothic" w:hAnsi="Century Gothic"/>
        </w:rPr>
        <w:t>na ryzykach związanych z </w:t>
      </w:r>
      <w:r w:rsidR="00EE5434" w:rsidRPr="002F1408">
        <w:rPr>
          <w:rFonts w:ascii="Century Gothic" w:hAnsi="Century Gothic"/>
        </w:rPr>
        <w:t>danymi przetwarzanymi w systemie</w:t>
      </w:r>
      <w:r w:rsidR="009B0AF0" w:rsidRPr="002F1408">
        <w:rPr>
          <w:rFonts w:ascii="Century Gothic" w:hAnsi="Century Gothic"/>
        </w:rPr>
        <w:t>,</w:t>
      </w:r>
      <w:r w:rsidR="00EE5434" w:rsidRPr="002F1408">
        <w:rPr>
          <w:rFonts w:ascii="Century Gothic" w:hAnsi="Century Gothic"/>
        </w:rPr>
        <w:t xml:space="preserve"> </w:t>
      </w:r>
      <w:r w:rsidR="004B618F" w:rsidRPr="002F1408">
        <w:rPr>
          <w:rFonts w:ascii="Century Gothic" w:hAnsi="Century Gothic"/>
        </w:rPr>
        <w:t xml:space="preserve">a w małym stopniu na </w:t>
      </w:r>
      <w:r w:rsidR="00EE5434" w:rsidRPr="002F1408">
        <w:rPr>
          <w:rFonts w:ascii="Century Gothic" w:hAnsi="Century Gothic"/>
        </w:rPr>
        <w:t>aspekt</w:t>
      </w:r>
      <w:r w:rsidR="004B618F" w:rsidRPr="002F1408">
        <w:rPr>
          <w:rFonts w:ascii="Century Gothic" w:hAnsi="Century Gothic"/>
        </w:rPr>
        <w:t>ach</w:t>
      </w:r>
      <w:r w:rsidR="006352B7" w:rsidRPr="002F1408">
        <w:rPr>
          <w:rFonts w:ascii="Century Gothic" w:hAnsi="Century Gothic"/>
        </w:rPr>
        <w:t xml:space="preserve"> związanych</w:t>
      </w:r>
      <w:r w:rsidR="00EE5434" w:rsidRPr="002F1408">
        <w:rPr>
          <w:rFonts w:ascii="Century Gothic" w:hAnsi="Century Gothic"/>
        </w:rPr>
        <w:t xml:space="preserve"> z analizą bezpiec</w:t>
      </w:r>
      <w:r w:rsidR="002F1408">
        <w:rPr>
          <w:rFonts w:ascii="Century Gothic" w:hAnsi="Century Gothic"/>
        </w:rPr>
        <w:t>zeństwa, ciągłością działania i </w:t>
      </w:r>
      <w:r w:rsidR="00EE5434" w:rsidRPr="002F1408">
        <w:rPr>
          <w:rFonts w:ascii="Century Gothic" w:hAnsi="Century Gothic"/>
        </w:rPr>
        <w:t>obciążeni</w:t>
      </w:r>
      <w:r w:rsidR="006352B7" w:rsidRPr="002F1408">
        <w:rPr>
          <w:rFonts w:ascii="Century Gothic" w:hAnsi="Century Gothic"/>
        </w:rPr>
        <w:t>em</w:t>
      </w:r>
      <w:r w:rsidR="00D01BCC" w:rsidRPr="002F1408">
        <w:rPr>
          <w:rFonts w:ascii="Century Gothic" w:hAnsi="Century Gothic"/>
        </w:rPr>
        <w:t xml:space="preserve"> systemu</w:t>
      </w:r>
      <w:r w:rsidR="00EE5434" w:rsidRPr="002F1408">
        <w:rPr>
          <w:rFonts w:ascii="Century Gothic" w:hAnsi="Century Gothic"/>
        </w:rPr>
        <w:t>.</w:t>
      </w:r>
      <w:r w:rsidR="00805BBF" w:rsidRPr="002F1408">
        <w:rPr>
          <w:rFonts w:ascii="Century Gothic" w:hAnsi="Century Gothic"/>
        </w:rPr>
        <w:t xml:space="preserve"> </w:t>
      </w:r>
      <w:r w:rsidR="00C9468F" w:rsidRPr="002F1408">
        <w:rPr>
          <w:rFonts w:ascii="Century Gothic" w:hAnsi="Century Gothic"/>
        </w:rPr>
        <w:t>N</w:t>
      </w:r>
      <w:r w:rsidR="00EE5434" w:rsidRPr="002F1408">
        <w:rPr>
          <w:rFonts w:ascii="Century Gothic" w:hAnsi="Century Gothic"/>
        </w:rPr>
        <w:t>ie określa</w:t>
      </w:r>
      <w:r w:rsidR="0026096F" w:rsidRPr="002F1408">
        <w:rPr>
          <w:rFonts w:ascii="Century Gothic" w:hAnsi="Century Gothic"/>
        </w:rPr>
        <w:t>ne są</w:t>
      </w:r>
      <w:r w:rsidR="00EE5434" w:rsidRPr="002F1408">
        <w:rPr>
          <w:rFonts w:ascii="Century Gothic" w:hAnsi="Century Gothic"/>
        </w:rPr>
        <w:t xml:space="preserve"> ryzyk</w:t>
      </w:r>
      <w:r w:rsidR="0026096F" w:rsidRPr="002F1408">
        <w:rPr>
          <w:rFonts w:ascii="Century Gothic" w:hAnsi="Century Gothic"/>
        </w:rPr>
        <w:t>a</w:t>
      </w:r>
      <w:r w:rsidR="00EE5434" w:rsidRPr="002F1408">
        <w:rPr>
          <w:rFonts w:ascii="Century Gothic" w:hAnsi="Century Gothic"/>
        </w:rPr>
        <w:t xml:space="preserve"> </w:t>
      </w:r>
      <w:r w:rsidR="00DC5A1F" w:rsidRPr="002F1408">
        <w:rPr>
          <w:rFonts w:ascii="Century Gothic" w:hAnsi="Century Gothic"/>
        </w:rPr>
        <w:t xml:space="preserve">związane </w:t>
      </w:r>
      <w:r w:rsidR="00EE5434" w:rsidRPr="002F1408">
        <w:rPr>
          <w:rFonts w:ascii="Century Gothic" w:hAnsi="Century Gothic"/>
        </w:rPr>
        <w:t>ze środowiskiem technicznym</w:t>
      </w:r>
      <w:r w:rsidR="00301A22" w:rsidRPr="002F1408">
        <w:rPr>
          <w:rFonts w:ascii="Century Gothic" w:hAnsi="Century Gothic"/>
        </w:rPr>
        <w:t>,</w:t>
      </w:r>
      <w:r w:rsidR="00EE5434" w:rsidRPr="002F1408">
        <w:rPr>
          <w:rFonts w:ascii="Century Gothic" w:hAnsi="Century Gothic"/>
        </w:rPr>
        <w:t xml:space="preserve"> niezbędnym do przetwarzania danych systemu SIOEPKZ. </w:t>
      </w:r>
    </w:p>
    <w:p w:rsidR="008A678C" w:rsidRPr="002F1408" w:rsidRDefault="009B0AF0" w:rsidP="000733C6">
      <w:pPr>
        <w:widowControl w:val="0"/>
        <w:autoSpaceDE w:val="0"/>
        <w:autoSpaceDN w:val="0"/>
        <w:adjustRightInd w:val="0"/>
        <w:spacing w:before="120" w:after="120"/>
        <w:jc w:val="both"/>
        <w:rPr>
          <w:rStyle w:val="Odwoaniedokomentarza"/>
          <w:rFonts w:ascii="Century Gothic" w:hAnsi="Century Gothic"/>
          <w:sz w:val="24"/>
          <w:szCs w:val="24"/>
        </w:rPr>
      </w:pPr>
      <w:r w:rsidRPr="002F1408">
        <w:rPr>
          <w:rFonts w:ascii="Century Gothic" w:hAnsi="Century Gothic"/>
        </w:rPr>
        <w:t>Podczas kontroli ustalono</w:t>
      </w:r>
      <w:r w:rsidR="00E41E09" w:rsidRPr="002F1408">
        <w:rPr>
          <w:rFonts w:ascii="Century Gothic" w:hAnsi="Century Gothic"/>
        </w:rPr>
        <w:t xml:space="preserve"> przewidywany czas utrzymania </w:t>
      </w:r>
      <w:r w:rsidR="00BA21BA" w:rsidRPr="002F1408">
        <w:rPr>
          <w:rFonts w:ascii="Century Gothic" w:hAnsi="Century Gothic"/>
        </w:rPr>
        <w:t>S</w:t>
      </w:r>
      <w:r w:rsidR="002F1408">
        <w:rPr>
          <w:rFonts w:ascii="Century Gothic" w:hAnsi="Century Gothic"/>
        </w:rPr>
        <w:t>ystemu (50 </w:t>
      </w:r>
      <w:r w:rsidR="00E41E09" w:rsidRPr="002F1408">
        <w:rPr>
          <w:rFonts w:ascii="Century Gothic" w:hAnsi="Century Gothic"/>
        </w:rPr>
        <w:t>lat)</w:t>
      </w:r>
      <w:r w:rsidR="00BA21BA" w:rsidRPr="002F1408">
        <w:rPr>
          <w:rFonts w:ascii="Century Gothic" w:hAnsi="Century Gothic"/>
        </w:rPr>
        <w:t>,</w:t>
      </w:r>
      <w:r w:rsidR="00E41E09" w:rsidRPr="002F1408">
        <w:rPr>
          <w:rFonts w:ascii="Century Gothic" w:hAnsi="Century Gothic"/>
        </w:rPr>
        <w:t xml:space="preserve"> liczbę lokalizacji </w:t>
      </w:r>
      <w:r w:rsidR="000733C6" w:rsidRPr="002F1408">
        <w:rPr>
          <w:rFonts w:ascii="Century Gothic" w:hAnsi="Century Gothic"/>
        </w:rPr>
        <w:t>S</w:t>
      </w:r>
      <w:r w:rsidR="00E41E09" w:rsidRPr="002F1408">
        <w:rPr>
          <w:rFonts w:ascii="Century Gothic" w:hAnsi="Century Gothic"/>
        </w:rPr>
        <w:t xml:space="preserve">ytemu </w:t>
      </w:r>
      <w:r w:rsidR="00BA21BA" w:rsidRPr="002F1408">
        <w:rPr>
          <w:rFonts w:ascii="Century Gothic" w:hAnsi="Century Gothic"/>
        </w:rPr>
        <w:t xml:space="preserve">(tj. 9 lokalizacji). </w:t>
      </w:r>
    </w:p>
    <w:p w:rsidR="00EE5434" w:rsidRPr="002F1408" w:rsidRDefault="000733C6" w:rsidP="000733C6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Biorąc powyższe pod uwagę w ocenie kontrolerów zasadne</w:t>
      </w:r>
      <w:r w:rsidR="00D17FA1" w:rsidRPr="002F1408">
        <w:rPr>
          <w:rFonts w:ascii="Century Gothic" w:hAnsi="Century Gothic"/>
        </w:rPr>
        <w:t xml:space="preserve"> jest zatem objęcie analizą ryzyka </w:t>
      </w:r>
      <w:r w:rsidRPr="002F1408">
        <w:rPr>
          <w:rFonts w:ascii="Century Gothic" w:hAnsi="Century Gothic"/>
        </w:rPr>
        <w:t xml:space="preserve">również ww. </w:t>
      </w:r>
      <w:r w:rsidR="00D17FA1" w:rsidRPr="002F1408">
        <w:rPr>
          <w:rFonts w:ascii="Century Gothic" w:hAnsi="Century Gothic"/>
        </w:rPr>
        <w:t>spraw związanych z utrzymaniem</w:t>
      </w:r>
      <w:r w:rsidR="008A678C" w:rsidRPr="002F1408">
        <w:rPr>
          <w:rFonts w:ascii="Century Gothic" w:hAnsi="Century Gothic"/>
        </w:rPr>
        <w:t xml:space="preserve"> systemu SIOEPKZ</w:t>
      </w:r>
      <w:r w:rsidRPr="002F1408">
        <w:rPr>
          <w:rFonts w:ascii="Century Gothic" w:hAnsi="Century Gothic"/>
        </w:rPr>
        <w:t>,</w:t>
      </w:r>
      <w:r w:rsidR="00D17FA1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w tym liczbę lokalizacji</w:t>
      </w:r>
      <w:r w:rsidR="00223C09" w:rsidRPr="002F1408">
        <w:rPr>
          <w:rFonts w:ascii="Century Gothic" w:hAnsi="Century Gothic"/>
        </w:rPr>
        <w:t>.</w:t>
      </w:r>
    </w:p>
    <w:p w:rsidR="00EE5434" w:rsidRPr="002F1408" w:rsidRDefault="0026096F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CKE nie prowadzi</w:t>
      </w:r>
      <w:r w:rsidR="00EE5434" w:rsidRPr="002F1408">
        <w:rPr>
          <w:rFonts w:ascii="Century Gothic" w:hAnsi="Century Gothic"/>
        </w:rPr>
        <w:t xml:space="preserve"> planów postępowania </w:t>
      </w:r>
      <w:r w:rsidRPr="002F1408">
        <w:rPr>
          <w:rFonts w:ascii="Century Gothic" w:hAnsi="Century Gothic"/>
        </w:rPr>
        <w:t>ze zidentyfikowanymi</w:t>
      </w:r>
      <w:r w:rsidR="00EE5434" w:rsidRPr="002F1408">
        <w:rPr>
          <w:rFonts w:ascii="Century Gothic" w:hAnsi="Century Gothic"/>
        </w:rPr>
        <w:t xml:space="preserve"> ryzykami</w:t>
      </w:r>
      <w:r w:rsidR="002D5B0E" w:rsidRPr="002F1408">
        <w:rPr>
          <w:rFonts w:ascii="Century Gothic" w:hAnsi="Century Gothic"/>
        </w:rPr>
        <w:t xml:space="preserve">. Plany te </w:t>
      </w:r>
      <w:r w:rsidR="00EE5434" w:rsidRPr="002F1408">
        <w:rPr>
          <w:rFonts w:ascii="Century Gothic" w:hAnsi="Century Gothic"/>
        </w:rPr>
        <w:t>wspomaga</w:t>
      </w:r>
      <w:r w:rsidRPr="002F1408">
        <w:rPr>
          <w:rFonts w:ascii="Century Gothic" w:hAnsi="Century Gothic"/>
        </w:rPr>
        <w:t>ł</w:t>
      </w:r>
      <w:r w:rsidR="002D5B0E" w:rsidRPr="002F1408">
        <w:rPr>
          <w:rFonts w:ascii="Century Gothic" w:hAnsi="Century Gothic"/>
        </w:rPr>
        <w:t xml:space="preserve">yby </w:t>
      </w:r>
      <w:r w:rsidR="00EE5434" w:rsidRPr="002F1408">
        <w:rPr>
          <w:rFonts w:ascii="Century Gothic" w:hAnsi="Century Gothic"/>
        </w:rPr>
        <w:t>proces monitorowania</w:t>
      </w:r>
      <w:r w:rsidR="002D5B0E" w:rsidRPr="002F1408">
        <w:rPr>
          <w:rFonts w:ascii="Century Gothic" w:hAnsi="Century Gothic"/>
        </w:rPr>
        <w:t xml:space="preserve"> ryzyk</w:t>
      </w:r>
      <w:r w:rsidR="003B4F04" w:rsidRPr="002F1408">
        <w:rPr>
          <w:rFonts w:ascii="Century Gothic" w:hAnsi="Century Gothic"/>
        </w:rPr>
        <w:t>,</w:t>
      </w:r>
      <w:r w:rsidR="00B469F2" w:rsidRPr="002F1408">
        <w:rPr>
          <w:rFonts w:ascii="Century Gothic" w:hAnsi="Century Gothic"/>
        </w:rPr>
        <w:t xml:space="preserve"> w przypadkach gdyby</w:t>
      </w:r>
      <w:r w:rsidR="00EE5434" w:rsidRPr="002F1408">
        <w:rPr>
          <w:rFonts w:ascii="Century Gothic" w:hAnsi="Century Gothic"/>
        </w:rPr>
        <w:t xml:space="preserve"> proces ich minimalizacji </w:t>
      </w:r>
      <w:r w:rsidR="00B469F2" w:rsidRPr="002F1408">
        <w:rPr>
          <w:rFonts w:ascii="Century Gothic" w:hAnsi="Century Gothic"/>
        </w:rPr>
        <w:t xml:space="preserve">był </w:t>
      </w:r>
      <w:r w:rsidR="00EE5434" w:rsidRPr="002F1408">
        <w:rPr>
          <w:rFonts w:ascii="Century Gothic" w:hAnsi="Century Gothic"/>
        </w:rPr>
        <w:t xml:space="preserve">długotrwały lub ich minimalizacja nie </w:t>
      </w:r>
      <w:r w:rsidR="00B469F2" w:rsidRPr="002F1408">
        <w:rPr>
          <w:rFonts w:ascii="Century Gothic" w:hAnsi="Century Gothic"/>
        </w:rPr>
        <w:t>była</w:t>
      </w:r>
      <w:r w:rsidR="00EE5434" w:rsidRPr="002F1408">
        <w:rPr>
          <w:rFonts w:ascii="Century Gothic" w:hAnsi="Century Gothic"/>
        </w:rPr>
        <w:t xml:space="preserve"> możliwa.</w:t>
      </w:r>
      <w:r w:rsidR="00301A22" w:rsidRPr="002F1408">
        <w:rPr>
          <w:rFonts w:ascii="Century Gothic" w:hAnsi="Century Gothic"/>
        </w:rPr>
        <w:t xml:space="preserve"> </w:t>
      </w:r>
    </w:p>
    <w:p w:rsidR="00EE5434" w:rsidRPr="002F1408" w:rsidRDefault="00AF74B1" w:rsidP="00C11FE9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CKE nie </w:t>
      </w:r>
      <w:r w:rsidR="00EE5434" w:rsidRPr="002F1408">
        <w:rPr>
          <w:rFonts w:ascii="Century Gothic" w:hAnsi="Century Gothic"/>
        </w:rPr>
        <w:t>przeprowadza</w:t>
      </w:r>
      <w:r w:rsidR="00804B68" w:rsidRPr="002F1408">
        <w:rPr>
          <w:rFonts w:ascii="Century Gothic" w:hAnsi="Century Gothic"/>
        </w:rPr>
        <w:t>ło</w:t>
      </w:r>
      <w:r w:rsidR="00EE5434" w:rsidRPr="002F1408">
        <w:rPr>
          <w:rFonts w:ascii="Century Gothic" w:hAnsi="Century Gothic"/>
        </w:rPr>
        <w:t xml:space="preserve"> testów ciągłości działania w</w:t>
      </w:r>
      <w:r w:rsidR="00682EA1" w:rsidRPr="002F1408">
        <w:rPr>
          <w:rFonts w:ascii="Century Gothic" w:hAnsi="Century Gothic"/>
        </w:rPr>
        <w:t xml:space="preserve"> </w:t>
      </w:r>
      <w:r w:rsidR="00EE5434" w:rsidRPr="002F1408">
        <w:rPr>
          <w:rFonts w:ascii="Century Gothic" w:hAnsi="Century Gothic"/>
        </w:rPr>
        <w:t xml:space="preserve">przypadku awarii jednej bądź wielu lokalizacji serwerowni oraz przeprowadzenia testów odtworzeniowych w przypadku awarii </w:t>
      </w:r>
      <w:r w:rsidR="005B7079" w:rsidRPr="002F1408">
        <w:rPr>
          <w:rFonts w:ascii="Century Gothic" w:hAnsi="Century Gothic"/>
        </w:rPr>
        <w:t>s</w:t>
      </w:r>
      <w:r w:rsidR="00EE5434" w:rsidRPr="002F1408">
        <w:rPr>
          <w:rFonts w:ascii="Century Gothic" w:hAnsi="Century Gothic"/>
        </w:rPr>
        <w:t>ystemu</w:t>
      </w:r>
      <w:r w:rsidR="00682EA1" w:rsidRPr="002F1408">
        <w:rPr>
          <w:rFonts w:ascii="Century Gothic" w:hAnsi="Century Gothic"/>
        </w:rPr>
        <w:t>.</w:t>
      </w:r>
      <w:r w:rsidR="00165FFF" w:rsidRPr="002F1408">
        <w:rPr>
          <w:rFonts w:ascii="Century Gothic" w:hAnsi="Century Gothic"/>
        </w:rPr>
        <w:t xml:space="preserve"> </w:t>
      </w:r>
      <w:r w:rsidR="0054513D" w:rsidRPr="002F1408">
        <w:rPr>
          <w:rFonts w:ascii="Century Gothic" w:hAnsi="Century Gothic"/>
        </w:rPr>
        <w:t xml:space="preserve">W rozdziale 12.1. </w:t>
      </w:r>
      <w:r w:rsidR="00EE5434" w:rsidRPr="002F1408">
        <w:rPr>
          <w:rFonts w:ascii="Century Gothic" w:hAnsi="Century Gothic"/>
          <w:i/>
        </w:rPr>
        <w:t>Polityk</w:t>
      </w:r>
      <w:r w:rsidR="0054513D" w:rsidRPr="002F1408">
        <w:rPr>
          <w:rFonts w:ascii="Century Gothic" w:hAnsi="Century Gothic"/>
          <w:i/>
        </w:rPr>
        <w:t>i</w:t>
      </w:r>
      <w:r w:rsidR="0026096F" w:rsidRPr="002F1408">
        <w:rPr>
          <w:rFonts w:ascii="Century Gothic" w:hAnsi="Century Gothic"/>
          <w:i/>
        </w:rPr>
        <w:t xml:space="preserve"> bezpieczeństwa</w:t>
      </w:r>
      <w:r w:rsidR="0054513D" w:rsidRPr="002F1408">
        <w:rPr>
          <w:rFonts w:ascii="Century Gothic" w:hAnsi="Century Gothic"/>
          <w:i/>
        </w:rPr>
        <w:t xml:space="preserve"> CKE</w:t>
      </w:r>
      <w:r w:rsidR="0054513D" w:rsidRPr="002F1408">
        <w:rPr>
          <w:rFonts w:ascii="Century Gothic" w:hAnsi="Century Gothic"/>
        </w:rPr>
        <w:t xml:space="preserve"> zawarto</w:t>
      </w:r>
      <w:r w:rsidR="00165FFF" w:rsidRPr="002F1408">
        <w:rPr>
          <w:rFonts w:ascii="Century Gothic" w:hAnsi="Century Gothic"/>
          <w:i/>
        </w:rPr>
        <w:t xml:space="preserve">, </w:t>
      </w:r>
      <w:r w:rsidR="0054513D" w:rsidRPr="002F1408">
        <w:rPr>
          <w:rFonts w:ascii="Century Gothic" w:hAnsi="Century Gothic"/>
        </w:rPr>
        <w:t>że:</w:t>
      </w:r>
    </w:p>
    <w:p w:rsidR="00EE5434" w:rsidRPr="002F1408" w:rsidRDefault="00EE5434" w:rsidP="00D314C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i/>
        </w:rPr>
      </w:pPr>
      <w:r w:rsidRPr="002F1408">
        <w:rPr>
          <w:rFonts w:ascii="Century Gothic" w:hAnsi="Century Gothic"/>
          <w:i/>
        </w:rPr>
        <w:t xml:space="preserve">Plany ciągłości działania muszą </w:t>
      </w:r>
      <w:r w:rsidR="003B7559" w:rsidRPr="002F1408">
        <w:rPr>
          <w:rFonts w:ascii="Century Gothic" w:hAnsi="Century Gothic"/>
          <w:i/>
        </w:rPr>
        <w:t>być aktualizowane i testowane w </w:t>
      </w:r>
      <w:r w:rsidRPr="002F1408">
        <w:rPr>
          <w:rFonts w:ascii="Century Gothic" w:hAnsi="Century Gothic"/>
          <w:i/>
        </w:rPr>
        <w:t>regularnych odstępach c</w:t>
      </w:r>
      <w:r w:rsidR="002F1408">
        <w:rPr>
          <w:rFonts w:ascii="Century Gothic" w:hAnsi="Century Gothic"/>
          <w:i/>
        </w:rPr>
        <w:t>zasu co najmniej raz w roku. Po </w:t>
      </w:r>
      <w:r w:rsidRPr="002F1408">
        <w:rPr>
          <w:rFonts w:ascii="Century Gothic" w:hAnsi="Century Gothic"/>
          <w:i/>
        </w:rPr>
        <w:t>wykonaniu każdego testu spo</w:t>
      </w:r>
      <w:r w:rsidR="002F1408">
        <w:rPr>
          <w:rFonts w:ascii="Century Gothic" w:hAnsi="Century Gothic"/>
          <w:i/>
        </w:rPr>
        <w:t>rządzany jest pisemny raport do </w:t>
      </w:r>
      <w:r w:rsidRPr="002F1408">
        <w:rPr>
          <w:rFonts w:ascii="Century Gothic" w:hAnsi="Century Gothic"/>
          <w:i/>
        </w:rPr>
        <w:t xml:space="preserve">Kierownictwa CKE, zawierający szczegółowe rezultaty testu i opis środków zaradczych, jakie powinny być powzięte w przyszłości. </w:t>
      </w:r>
    </w:p>
    <w:p w:rsidR="00EE5434" w:rsidRPr="002F1408" w:rsidRDefault="00EE5434" w:rsidP="00D314CE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i/>
        </w:rPr>
        <w:t>Personel teleinformatyczno-techniczny</w:t>
      </w:r>
      <w:r w:rsidR="005B7079" w:rsidRPr="002F1408">
        <w:rPr>
          <w:rFonts w:ascii="Century Gothic" w:hAnsi="Century Gothic"/>
          <w:i/>
        </w:rPr>
        <w:t>,</w:t>
      </w:r>
      <w:r w:rsidRPr="002F1408">
        <w:rPr>
          <w:rFonts w:ascii="Century Gothic" w:hAnsi="Century Gothic"/>
          <w:i/>
        </w:rPr>
        <w:t xml:space="preserve"> zajmujący się eksploatacją SIOEPKZ we współpracy z innymi jednostkami organizacyjnymi</w:t>
      </w:r>
      <w:r w:rsidR="005B7079" w:rsidRPr="002F1408">
        <w:rPr>
          <w:rFonts w:ascii="Century Gothic" w:hAnsi="Century Gothic"/>
          <w:i/>
        </w:rPr>
        <w:t>,</w:t>
      </w:r>
      <w:r w:rsidRPr="002F1408">
        <w:rPr>
          <w:rFonts w:ascii="Century Gothic" w:hAnsi="Century Gothic"/>
          <w:i/>
        </w:rPr>
        <w:t xml:space="preserve"> musi przygotowywać, okresowo uaktualniać i regularnie testować plany reagowania na wypadek awarii lub katastrofy.</w:t>
      </w:r>
    </w:p>
    <w:p w:rsidR="00EE5434" w:rsidRPr="002F1408" w:rsidRDefault="00926843" w:rsidP="003B7559">
      <w:pPr>
        <w:widowControl w:val="0"/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Przedstawiony</w:t>
      </w:r>
      <w:r w:rsidR="00EE5434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 xml:space="preserve">przez CKE </w:t>
      </w:r>
      <w:r w:rsidR="0054513D" w:rsidRPr="002F1408">
        <w:rPr>
          <w:rFonts w:ascii="Century Gothic" w:hAnsi="Century Gothic"/>
        </w:rPr>
        <w:t xml:space="preserve">miesięczny </w:t>
      </w:r>
      <w:r w:rsidR="00EE5434" w:rsidRPr="002F1408">
        <w:rPr>
          <w:rFonts w:ascii="Century Gothic" w:hAnsi="Century Gothic"/>
        </w:rPr>
        <w:t>raport z działania systemu</w:t>
      </w:r>
      <w:r w:rsidR="00165FFF" w:rsidRPr="002F1408">
        <w:rPr>
          <w:rFonts w:ascii="Century Gothic" w:hAnsi="Century Gothic"/>
        </w:rPr>
        <w:t xml:space="preserve">, </w:t>
      </w:r>
      <w:r w:rsidR="00C9468F" w:rsidRPr="002F1408">
        <w:rPr>
          <w:rFonts w:ascii="Century Gothic" w:hAnsi="Century Gothic"/>
        </w:rPr>
        <w:t>nie zawiera</w:t>
      </w:r>
      <w:r w:rsidRPr="002F1408">
        <w:rPr>
          <w:rFonts w:ascii="Century Gothic" w:hAnsi="Century Gothic"/>
        </w:rPr>
        <w:t>ł</w:t>
      </w:r>
      <w:r w:rsidR="00C9468F" w:rsidRPr="002F1408">
        <w:rPr>
          <w:rFonts w:ascii="Century Gothic" w:hAnsi="Century Gothic"/>
        </w:rPr>
        <w:t xml:space="preserve"> informacji dotyczących przeprowadzania ww. testów. </w:t>
      </w:r>
    </w:p>
    <w:p w:rsidR="005E33F6" w:rsidRPr="002F1408" w:rsidRDefault="009559B2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System został przekazany do utrzymania podmiotowi zewnętrznemu. Utrzymanie systemu, zgodnie z dokumentacją,</w:t>
      </w:r>
      <w:r w:rsidR="002F1408">
        <w:rPr>
          <w:rFonts w:ascii="Century Gothic" w:hAnsi="Century Gothic"/>
        </w:rPr>
        <w:t xml:space="preserve"> przewidziane jest na 50 </w:t>
      </w:r>
      <w:r w:rsidRPr="002F1408">
        <w:rPr>
          <w:rFonts w:ascii="Century Gothic" w:hAnsi="Century Gothic"/>
        </w:rPr>
        <w:t xml:space="preserve">lat. </w:t>
      </w:r>
      <w:r w:rsidR="00EE5434" w:rsidRPr="002F1408">
        <w:rPr>
          <w:rFonts w:ascii="Century Gothic" w:hAnsi="Century Gothic"/>
        </w:rPr>
        <w:t>CKE nie posiada pełnej dokumentacji systemu</w:t>
      </w:r>
      <w:r w:rsidR="00E25172" w:rsidRPr="002F1408">
        <w:rPr>
          <w:rFonts w:ascii="Century Gothic" w:hAnsi="Century Gothic"/>
        </w:rPr>
        <w:t xml:space="preserve"> SIOEPKZ</w:t>
      </w:r>
      <w:r w:rsidR="000E7C09" w:rsidRPr="002F1408">
        <w:rPr>
          <w:rFonts w:ascii="Century Gothic" w:hAnsi="Century Gothic"/>
        </w:rPr>
        <w:t>.</w:t>
      </w:r>
      <w:r w:rsidR="00EE5434" w:rsidRPr="002F1408">
        <w:rPr>
          <w:rFonts w:ascii="Century Gothic" w:hAnsi="Century Gothic"/>
        </w:rPr>
        <w:t xml:space="preserve"> </w:t>
      </w:r>
      <w:r w:rsidR="000E7C09" w:rsidRPr="002F1408">
        <w:rPr>
          <w:rFonts w:ascii="Century Gothic" w:hAnsi="Century Gothic"/>
        </w:rPr>
        <w:t xml:space="preserve">W opinii kontrolerów brak pełnej dokumentacji technicznej </w:t>
      </w:r>
      <w:r w:rsidR="00E6307B" w:rsidRPr="002F1408">
        <w:rPr>
          <w:rFonts w:ascii="Century Gothic" w:hAnsi="Century Gothic"/>
        </w:rPr>
        <w:t xml:space="preserve">w CKE </w:t>
      </w:r>
      <w:r w:rsidR="000E7C09" w:rsidRPr="002F1408">
        <w:rPr>
          <w:rFonts w:ascii="Century Gothic" w:hAnsi="Century Gothic"/>
        </w:rPr>
        <w:t>może mieć wpływ na działanie systemu</w:t>
      </w:r>
      <w:r w:rsidR="00682EA1" w:rsidRPr="002F1408">
        <w:rPr>
          <w:rFonts w:ascii="Century Gothic" w:hAnsi="Century Gothic"/>
        </w:rPr>
        <w:t>, w </w:t>
      </w:r>
      <w:r w:rsidR="00EE5434" w:rsidRPr="002F1408">
        <w:rPr>
          <w:rFonts w:ascii="Century Gothic" w:hAnsi="Century Gothic"/>
        </w:rPr>
        <w:t xml:space="preserve">przypadku </w:t>
      </w:r>
      <w:r w:rsidR="00E6307B" w:rsidRPr="002F1408">
        <w:rPr>
          <w:rFonts w:ascii="Century Gothic" w:hAnsi="Century Gothic"/>
        </w:rPr>
        <w:t xml:space="preserve">potrzeby </w:t>
      </w:r>
      <w:r w:rsidR="00EE5434" w:rsidRPr="002F1408">
        <w:rPr>
          <w:rFonts w:ascii="Century Gothic" w:hAnsi="Century Gothic"/>
        </w:rPr>
        <w:t>zmiany dostawcy usług utrzymania, rozszerzenia systemu</w:t>
      </w:r>
      <w:r w:rsidR="00E25172" w:rsidRPr="002F1408">
        <w:rPr>
          <w:rFonts w:ascii="Century Gothic" w:hAnsi="Century Gothic"/>
        </w:rPr>
        <w:t xml:space="preserve"> lub </w:t>
      </w:r>
      <w:r w:rsidR="00EE5434" w:rsidRPr="002F1408">
        <w:rPr>
          <w:rFonts w:ascii="Century Gothic" w:hAnsi="Century Gothic"/>
        </w:rPr>
        <w:t>integracji z innymi systemami</w:t>
      </w:r>
      <w:r w:rsidR="000E7C09" w:rsidRPr="002F1408">
        <w:rPr>
          <w:rFonts w:ascii="Century Gothic" w:hAnsi="Century Gothic"/>
        </w:rPr>
        <w:t>.</w:t>
      </w:r>
      <w:r w:rsidR="00EE5434" w:rsidRPr="002F1408">
        <w:rPr>
          <w:rFonts w:ascii="Century Gothic" w:hAnsi="Century Gothic"/>
        </w:rPr>
        <w:t xml:space="preserve"> </w:t>
      </w:r>
    </w:p>
    <w:p w:rsidR="00774F4A" w:rsidRPr="002F1408" w:rsidRDefault="009B63D8" w:rsidP="00682EA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i/>
        </w:rPr>
      </w:pPr>
      <w:r w:rsidRPr="002F1408">
        <w:rPr>
          <w:rFonts w:ascii="Century Gothic" w:hAnsi="Century Gothic"/>
        </w:rPr>
        <w:t>W wyniku kontroli stwierdzono</w:t>
      </w:r>
      <w:r w:rsidR="00EE5434" w:rsidRPr="002F1408">
        <w:rPr>
          <w:rFonts w:ascii="Century Gothic" w:hAnsi="Century Gothic"/>
        </w:rPr>
        <w:t xml:space="preserve">, że nie zostały </w:t>
      </w:r>
      <w:r w:rsidR="00682EA1" w:rsidRPr="002F1408">
        <w:rPr>
          <w:rFonts w:ascii="Century Gothic" w:hAnsi="Century Gothic"/>
        </w:rPr>
        <w:t>opracowane niżej wymienione</w:t>
      </w:r>
      <w:r w:rsidR="00E244D5" w:rsidRPr="002F1408">
        <w:rPr>
          <w:rFonts w:ascii="Century Gothic" w:hAnsi="Century Gothic"/>
        </w:rPr>
        <w:t xml:space="preserve"> </w:t>
      </w:r>
      <w:r w:rsidR="00682EA1" w:rsidRPr="002F1408">
        <w:rPr>
          <w:rFonts w:ascii="Century Gothic" w:hAnsi="Century Gothic"/>
        </w:rPr>
        <w:t xml:space="preserve">polityki </w:t>
      </w:r>
      <w:r w:rsidR="00EE5434" w:rsidRPr="002F1408">
        <w:rPr>
          <w:rFonts w:ascii="Century Gothic" w:hAnsi="Century Gothic"/>
        </w:rPr>
        <w:t>wskazane w</w:t>
      </w:r>
      <w:r w:rsidR="00A63CD4" w:rsidRPr="002F1408">
        <w:rPr>
          <w:rFonts w:ascii="Century Gothic" w:hAnsi="Century Gothic"/>
        </w:rPr>
        <w:t xml:space="preserve"> </w:t>
      </w:r>
      <w:r w:rsidR="00A63CD4" w:rsidRPr="002F1408">
        <w:rPr>
          <w:rFonts w:ascii="Century Gothic" w:hAnsi="Century Gothic"/>
          <w:i/>
        </w:rPr>
        <w:t xml:space="preserve">Polityce </w:t>
      </w:r>
      <w:r w:rsidR="0095781F" w:rsidRPr="002F1408">
        <w:rPr>
          <w:rFonts w:ascii="Century Gothic" w:hAnsi="Century Gothic"/>
          <w:i/>
        </w:rPr>
        <w:t>b</w:t>
      </w:r>
      <w:r w:rsidR="00EE5434" w:rsidRPr="002F1408">
        <w:rPr>
          <w:rFonts w:ascii="Century Gothic" w:hAnsi="Century Gothic"/>
          <w:i/>
        </w:rPr>
        <w:t>ezpieczeństwa</w:t>
      </w:r>
      <w:r w:rsidR="00682EA1" w:rsidRPr="002F1408">
        <w:rPr>
          <w:rFonts w:ascii="Century Gothic" w:hAnsi="Century Gothic"/>
          <w:i/>
        </w:rPr>
        <w:t xml:space="preserve">, </w:t>
      </w:r>
      <w:r w:rsidR="00682EA1" w:rsidRPr="002F1408">
        <w:rPr>
          <w:rFonts w:ascii="Century Gothic" w:hAnsi="Century Gothic"/>
        </w:rPr>
        <w:t>tj.</w:t>
      </w:r>
      <w:r w:rsidR="00E244D5" w:rsidRPr="002F1408">
        <w:rPr>
          <w:rFonts w:ascii="Century Gothic" w:hAnsi="Century Gothic"/>
        </w:rPr>
        <w:t>:</w:t>
      </w:r>
    </w:p>
    <w:p w:rsidR="00774F4A" w:rsidRPr="002F1408" w:rsidRDefault="00E14793" w:rsidP="00D314C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polityka zarządzania ciągłością działania,</w:t>
      </w:r>
    </w:p>
    <w:p w:rsidR="00116261" w:rsidRPr="002F1408" w:rsidRDefault="00E14793" w:rsidP="00D314C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polityka przetwarzania mobilnego.</w:t>
      </w:r>
    </w:p>
    <w:p w:rsidR="00C30671" w:rsidRPr="002F1408" w:rsidRDefault="00C30671" w:rsidP="00C30671">
      <w:p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shd w:val="clear" w:color="auto" w:fill="FFFFFF"/>
        </w:rPr>
        <w:t xml:space="preserve">Zgodnie z </w:t>
      </w:r>
      <w:r w:rsidRPr="002F1408">
        <w:rPr>
          <w:rFonts w:ascii="Century Gothic" w:hAnsi="Century Gothic"/>
        </w:rPr>
        <w:t xml:space="preserve">§ 20 ust. 2 pkt 6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 xml:space="preserve">, </w:t>
      </w:r>
      <w:r w:rsidRPr="002F1408">
        <w:rPr>
          <w:rFonts w:ascii="Century Gothic" w:hAnsi="Century Gothic"/>
          <w:shd w:val="clear" w:color="auto" w:fill="FFFFFF"/>
        </w:rPr>
        <w:t>zarządzanie bezpieczeństwem informacji realizowane jest w również przez</w:t>
      </w:r>
      <w:r w:rsidRPr="002F1408">
        <w:rPr>
          <w:rFonts w:ascii="Century Gothic" w:hAnsi="Century Gothic"/>
        </w:rPr>
        <w:t xml:space="preserve"> zapewnienie szkolenia osób zaangażowanych w proces przetwarzania informacji ze szczególnym uwzględnieniem takich zagadnień, jak:</w:t>
      </w:r>
      <w:r w:rsidR="00682EA1" w:rsidRPr="002F1408">
        <w:rPr>
          <w:rFonts w:ascii="Century Gothic" w:hAnsi="Century Gothic"/>
        </w:rPr>
        <w:t xml:space="preserve"> </w:t>
      </w:r>
    </w:p>
    <w:p w:rsidR="00C30671" w:rsidRPr="002F1408" w:rsidRDefault="00C30671" w:rsidP="00D314CE">
      <w:pPr>
        <w:pStyle w:val="Akapitzlist"/>
        <w:numPr>
          <w:ilvl w:val="0"/>
          <w:numId w:val="11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zagrożenia bezpieczeństwa informacji,</w:t>
      </w:r>
    </w:p>
    <w:p w:rsidR="00C30671" w:rsidRPr="002F1408" w:rsidRDefault="00C30671" w:rsidP="00D314CE">
      <w:pPr>
        <w:pStyle w:val="Akapitzlist"/>
        <w:numPr>
          <w:ilvl w:val="0"/>
          <w:numId w:val="11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skutki naruszenia zasad bezpieczeństwa informacji, w tym odpowiedzialność prawna, </w:t>
      </w:r>
    </w:p>
    <w:p w:rsidR="00C30671" w:rsidRPr="002F1408" w:rsidRDefault="00C30671" w:rsidP="00D314CE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stosowanie środków zapewniających bezpieczeństwo informacji, w tym urządzenia i oprogramowanie minimalizujące ryzyko błędów ludzkich. </w:t>
      </w:r>
    </w:p>
    <w:p w:rsidR="0074154C" w:rsidRPr="002F1408" w:rsidRDefault="00E14793" w:rsidP="008F21AE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 okresie objętym kontrolą odbyły się </w:t>
      </w:r>
      <w:r w:rsidR="0074154C" w:rsidRPr="002F1408">
        <w:rPr>
          <w:rFonts w:ascii="Century Gothic" w:hAnsi="Century Gothic"/>
        </w:rPr>
        <w:t xml:space="preserve">następujące </w:t>
      </w:r>
      <w:r w:rsidRPr="002F1408">
        <w:rPr>
          <w:rFonts w:ascii="Century Gothic" w:hAnsi="Century Gothic"/>
        </w:rPr>
        <w:t>szkolenia</w:t>
      </w:r>
      <w:r w:rsidR="005C34DF" w:rsidRPr="002F1408">
        <w:rPr>
          <w:rFonts w:ascii="Century Gothic" w:hAnsi="Century Gothic"/>
        </w:rPr>
        <w:t xml:space="preserve"> grupowe</w:t>
      </w:r>
      <w:r w:rsidR="002F1408">
        <w:rPr>
          <w:rFonts w:ascii="Century Gothic" w:hAnsi="Century Gothic"/>
        </w:rPr>
        <w:t>, w </w:t>
      </w:r>
      <w:r w:rsidR="0074154C" w:rsidRPr="002F1408">
        <w:rPr>
          <w:rFonts w:ascii="Century Gothic" w:hAnsi="Century Gothic"/>
        </w:rPr>
        <w:t>których brali udział pracownicy oraz kierownictwo CKE:</w:t>
      </w:r>
      <w:r w:rsidRPr="002F1408">
        <w:rPr>
          <w:rFonts w:ascii="Century Gothic" w:hAnsi="Century Gothic"/>
        </w:rPr>
        <w:t xml:space="preserve"> </w:t>
      </w:r>
    </w:p>
    <w:p w:rsidR="00C30671" w:rsidRPr="002F1408" w:rsidRDefault="0074154C" w:rsidP="00D314CE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„Ochrona danych osobowych w praktyce – warsztaty kompetencyjne dla pracowników CKE” (10-11 maja 2018 r.),</w:t>
      </w:r>
    </w:p>
    <w:p w:rsidR="0074154C" w:rsidRPr="002F1408" w:rsidRDefault="0074154C" w:rsidP="00D314CE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„Katalog właściwych zachowań wobec zagrożeń informacyjnych” </w:t>
      </w:r>
      <w:r w:rsidR="008F21AE" w:rsidRPr="002F1408">
        <w:rPr>
          <w:rFonts w:ascii="Century Gothic" w:hAnsi="Century Gothic"/>
        </w:rPr>
        <w:br/>
      </w:r>
      <w:r w:rsidRPr="002F1408">
        <w:rPr>
          <w:rFonts w:ascii="Century Gothic" w:hAnsi="Century Gothic"/>
        </w:rPr>
        <w:t>(5-7 listopada 2019 r.).</w:t>
      </w:r>
    </w:p>
    <w:p w:rsidR="005C34DF" w:rsidRPr="002F1408" w:rsidRDefault="005C34DF" w:rsidP="005C34DF">
      <w:pPr>
        <w:autoSpaceDE w:val="0"/>
        <w:autoSpaceDN w:val="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CKE poinformowało również, że przedstawiciele CKE (tj. Pełnomocnik ds</w:t>
      </w:r>
      <w:r w:rsidR="002F1408">
        <w:rPr>
          <w:rFonts w:ascii="Century Gothic" w:hAnsi="Century Gothic"/>
        </w:rPr>
        <w:t>. </w:t>
      </w:r>
      <w:r w:rsidRPr="002F1408">
        <w:rPr>
          <w:rFonts w:ascii="Century Gothic" w:hAnsi="Century Gothic"/>
        </w:rPr>
        <w:t>ochrony informacji niejawnych i kierownik WAG koordynujący ochronę danych osobowych) wzięli udział w V Konferencji Naukowej – Ochrona Danych Osobowych, Informacji Niejawnych i Prawnie Chronionych w Systemie Bezpieczeństwa Państwa (w dniu 26 września 2019 r.)</w:t>
      </w:r>
      <w:r w:rsidR="009B0AF0" w:rsidRPr="002F1408">
        <w:rPr>
          <w:rFonts w:ascii="Century Gothic" w:hAnsi="Century Gothic"/>
        </w:rPr>
        <w:t>,</w:t>
      </w:r>
      <w:r w:rsidRPr="002F1408">
        <w:rPr>
          <w:rFonts w:ascii="Century Gothic" w:hAnsi="Century Gothic"/>
        </w:rPr>
        <w:t xml:space="preserve"> a doświadczenie i wiedza nabyte podczas tej konferencji są wykorzystywane w bie</w:t>
      </w:r>
      <w:r w:rsidR="002F1408">
        <w:rPr>
          <w:rFonts w:ascii="Century Gothic" w:hAnsi="Century Gothic"/>
        </w:rPr>
        <w:t>żących działaniach związanych z </w:t>
      </w:r>
      <w:r w:rsidRPr="002F1408">
        <w:rPr>
          <w:rFonts w:ascii="Century Gothic" w:hAnsi="Century Gothic"/>
        </w:rPr>
        <w:t>bezpieczeństwem informacji.</w:t>
      </w:r>
      <w:r w:rsidR="00C05974" w:rsidRPr="002F1408">
        <w:rPr>
          <w:rFonts w:ascii="Century Gothic" w:hAnsi="Century Gothic"/>
        </w:rPr>
        <w:t xml:space="preserve"> </w:t>
      </w:r>
    </w:p>
    <w:p w:rsidR="0074154C" w:rsidRPr="002F1408" w:rsidRDefault="005C34DF" w:rsidP="0074154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 zakresie szkoleń indywidulanych dla pracowników CKE odnoszących się do </w:t>
      </w:r>
      <w:r w:rsidR="00BE31AD" w:rsidRPr="002F1408">
        <w:rPr>
          <w:rFonts w:ascii="Century Gothic" w:hAnsi="Century Gothic"/>
        </w:rPr>
        <w:t>spraw bezpieczeństwa informacji</w:t>
      </w:r>
      <w:r w:rsidRPr="002F1408">
        <w:rPr>
          <w:rFonts w:ascii="Century Gothic" w:hAnsi="Century Gothic"/>
        </w:rPr>
        <w:t xml:space="preserve"> poinformowano, że n</w:t>
      </w:r>
      <w:r w:rsidR="0074154C" w:rsidRPr="002F1408">
        <w:rPr>
          <w:rFonts w:ascii="Century Gothic" w:hAnsi="Century Gothic"/>
        </w:rPr>
        <w:t>owo zatrudnieni pracownicy CKE są zapoznawani z zasadami ochrony informacji. Przeszkolenie w ww. zakresie pracownik potwierdza podpisem na oświadczeniu o zachowaniu danych w poufności, którego wzór stanowi załącznik do ogólnej polityki bezpieczeństwa CKE.</w:t>
      </w:r>
    </w:p>
    <w:p w:rsidR="008F21AE" w:rsidRPr="002F1408" w:rsidRDefault="00354AEB" w:rsidP="005C34DF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color w:val="000000"/>
        </w:rPr>
        <w:t xml:space="preserve">CKE przekazało </w:t>
      </w:r>
      <w:r w:rsidR="008F21AE" w:rsidRPr="002F1408">
        <w:rPr>
          <w:rFonts w:ascii="Century Gothic" w:hAnsi="Century Gothic"/>
          <w:color w:val="000000"/>
        </w:rPr>
        <w:t xml:space="preserve">również </w:t>
      </w:r>
      <w:r w:rsidRPr="002F1408">
        <w:rPr>
          <w:rFonts w:ascii="Century Gothic" w:hAnsi="Century Gothic"/>
          <w:color w:val="000000"/>
        </w:rPr>
        <w:t>nw. informacj</w:t>
      </w:r>
      <w:r w:rsidR="008F21AE" w:rsidRPr="002F1408">
        <w:rPr>
          <w:rFonts w:ascii="Century Gothic" w:hAnsi="Century Gothic"/>
          <w:color w:val="000000"/>
        </w:rPr>
        <w:t>e</w:t>
      </w:r>
      <w:r w:rsidR="00C408C6" w:rsidRPr="002F1408">
        <w:rPr>
          <w:rFonts w:ascii="Century Gothic" w:hAnsi="Century Gothic"/>
          <w:color w:val="000000"/>
        </w:rPr>
        <w:t xml:space="preserve">, że użytkownik systemu </w:t>
      </w:r>
      <w:r w:rsidRPr="002F1408">
        <w:rPr>
          <w:rFonts w:ascii="Century Gothic" w:hAnsi="Century Gothic"/>
          <w:color w:val="000000"/>
        </w:rPr>
        <w:t>potwierdz</w:t>
      </w:r>
      <w:r w:rsidR="00C408C6" w:rsidRPr="002F1408">
        <w:rPr>
          <w:rFonts w:ascii="Century Gothic" w:hAnsi="Century Gothic"/>
          <w:color w:val="000000"/>
        </w:rPr>
        <w:t>a</w:t>
      </w:r>
      <w:r w:rsidRPr="002F1408">
        <w:rPr>
          <w:rFonts w:ascii="Century Gothic" w:hAnsi="Century Gothic"/>
          <w:color w:val="000000"/>
        </w:rPr>
        <w:t xml:space="preserve"> znajomości polityki bezpieczeństwa i skutków jej naruszania przy każdym logow</w:t>
      </w:r>
      <w:r w:rsidR="002355F2" w:rsidRPr="002F1408">
        <w:rPr>
          <w:rFonts w:ascii="Century Gothic" w:hAnsi="Century Gothic"/>
          <w:color w:val="000000"/>
        </w:rPr>
        <w:t xml:space="preserve">aniu do systemu </w:t>
      </w:r>
      <w:r w:rsidR="002355F2" w:rsidRPr="002F1408">
        <w:rPr>
          <w:rFonts w:ascii="Century Gothic" w:hAnsi="Century Gothic"/>
        </w:rPr>
        <w:t>w</w:t>
      </w:r>
      <w:r w:rsidR="008F21AE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zależności</w:t>
      </w:r>
      <w:r w:rsidRPr="002F1408">
        <w:rPr>
          <w:rFonts w:ascii="Century Gothic" w:hAnsi="Century Gothic"/>
          <w:color w:val="000000"/>
        </w:rPr>
        <w:t xml:space="preserve"> od roli jaką pełni</w:t>
      </w:r>
      <w:r w:rsidR="003B7559" w:rsidRPr="002F1408">
        <w:rPr>
          <w:rFonts w:ascii="Century Gothic" w:hAnsi="Century Gothic"/>
          <w:color w:val="000000"/>
        </w:rPr>
        <w:t>.</w:t>
      </w:r>
      <w:r w:rsidR="003B7559" w:rsidRPr="002F1408">
        <w:rPr>
          <w:rFonts w:ascii="Century Gothic" w:hAnsi="Century Gothic"/>
          <w:i/>
          <w:color w:val="000000"/>
        </w:rPr>
        <w:t xml:space="preserve"> </w:t>
      </w:r>
      <w:r w:rsidR="00C408C6" w:rsidRPr="002F1408">
        <w:rPr>
          <w:rFonts w:ascii="Century Gothic" w:hAnsi="Century Gothic"/>
          <w:color w:val="000000"/>
        </w:rPr>
        <w:t>Użytkownik ma dostęp d</w:t>
      </w:r>
      <w:r w:rsidR="003B7559" w:rsidRPr="002F1408">
        <w:rPr>
          <w:rFonts w:ascii="Century Gothic" w:hAnsi="Century Gothic"/>
          <w:color w:val="000000"/>
        </w:rPr>
        <w:t xml:space="preserve">o pracy </w:t>
      </w:r>
      <w:r w:rsidR="003B7559" w:rsidRPr="002F1408">
        <w:rPr>
          <w:rFonts w:ascii="Century Gothic" w:hAnsi="Century Gothic"/>
        </w:rPr>
        <w:t>w </w:t>
      </w:r>
      <w:r w:rsidRPr="002F1408">
        <w:rPr>
          <w:rFonts w:ascii="Century Gothic" w:hAnsi="Century Gothic"/>
        </w:rPr>
        <w:t>systemie</w:t>
      </w:r>
      <w:r w:rsidRPr="002F1408">
        <w:rPr>
          <w:rFonts w:ascii="Century Gothic" w:hAnsi="Century Gothic"/>
          <w:color w:val="000000"/>
        </w:rPr>
        <w:t xml:space="preserve"> po wcześniejszym zapoznaniu się z elementami polityki bezpieczeństwa. </w:t>
      </w:r>
    </w:p>
    <w:p w:rsidR="00335691" w:rsidRPr="002F1408" w:rsidRDefault="003529B8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Na podstawie ustaleń dokonanych w tra</w:t>
      </w:r>
      <w:r w:rsidR="002F1408">
        <w:rPr>
          <w:rFonts w:ascii="Century Gothic" w:hAnsi="Century Gothic"/>
        </w:rPr>
        <w:t>kcie kontroli stwierdzono, że w </w:t>
      </w:r>
      <w:r w:rsidRPr="002F1408">
        <w:rPr>
          <w:rFonts w:ascii="Century Gothic" w:hAnsi="Century Gothic"/>
        </w:rPr>
        <w:t xml:space="preserve">obszarze bezpieczeństwa informacji CKE otrzymuje ocenę </w:t>
      </w:r>
      <w:r w:rsidR="005F09A0" w:rsidRPr="002F1408">
        <w:rPr>
          <w:rFonts w:ascii="Century Gothic" w:hAnsi="Century Gothic"/>
        </w:rPr>
        <w:t xml:space="preserve">cząstkową </w:t>
      </w:r>
      <w:r w:rsidR="003B7559" w:rsidRPr="002F1408">
        <w:rPr>
          <w:rFonts w:ascii="Century Gothic" w:hAnsi="Century Gothic"/>
        </w:rPr>
        <w:t>pozytywną z </w:t>
      </w:r>
      <w:r w:rsidR="00203972" w:rsidRPr="002F1408">
        <w:rPr>
          <w:rFonts w:ascii="Century Gothic" w:hAnsi="Century Gothic"/>
        </w:rPr>
        <w:t>uchybieniami.</w:t>
      </w:r>
    </w:p>
    <w:p w:rsidR="00BA5328" w:rsidRPr="002F1408" w:rsidRDefault="00BA5328" w:rsidP="000A20F4">
      <w:pPr>
        <w:numPr>
          <w:ilvl w:val="0"/>
          <w:numId w:val="5"/>
        </w:numPr>
        <w:spacing w:before="120"/>
        <w:contextualSpacing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  <w:b/>
        </w:rPr>
        <w:t xml:space="preserve">Zapewnienie dostępności informacji zawartych na stronach internetowych urzędów dla osób </w:t>
      </w:r>
      <w:r w:rsidR="00223C09" w:rsidRPr="002F1408">
        <w:rPr>
          <w:rFonts w:ascii="Century Gothic" w:hAnsi="Century Gothic"/>
          <w:b/>
        </w:rPr>
        <w:t>z niepełnosprawnościami</w:t>
      </w:r>
      <w:r w:rsidR="003D24AC" w:rsidRPr="002F1408">
        <w:rPr>
          <w:rFonts w:ascii="Century Gothic" w:hAnsi="Century Gothic"/>
          <w:b/>
        </w:rPr>
        <w:t>.</w:t>
      </w:r>
    </w:p>
    <w:p w:rsidR="005F09A0" w:rsidRPr="002F1408" w:rsidRDefault="005F09A0" w:rsidP="000A20F4">
      <w:pPr>
        <w:spacing w:before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WCAG (</w:t>
      </w:r>
      <w:r w:rsidRPr="002F1408">
        <w:rPr>
          <w:rFonts w:ascii="Century Gothic" w:hAnsi="Century Gothic"/>
          <w:i/>
        </w:rPr>
        <w:t>web content accessability guidelines</w:t>
      </w:r>
      <w:r w:rsidRPr="002F1408">
        <w:rPr>
          <w:rFonts w:ascii="Century Gothic" w:hAnsi="Century Gothic"/>
        </w:rPr>
        <w:t xml:space="preserve">) to zbiór rekomendacji, których należy przestrzegać, aby zapewnić dostęp do treści internetowych możliwie szerokiej grupie użytkowników, włączając w to osoby </w:t>
      </w:r>
      <w:r w:rsidR="00223C09" w:rsidRPr="002F1408">
        <w:rPr>
          <w:rFonts w:ascii="Century Gothic" w:hAnsi="Century Gothic"/>
        </w:rPr>
        <w:t xml:space="preserve"> z niepełnosprawnościami</w:t>
      </w:r>
      <w:r w:rsidRPr="002F1408">
        <w:rPr>
          <w:rFonts w:ascii="Century Gothic" w:hAnsi="Century Gothic"/>
        </w:rPr>
        <w:t>. Wymogi określone w ww. dokumencie zostały wprowadzone do obowiązującego prawa i</w:t>
      </w:r>
      <w:r w:rsidR="00116261" w:rsidRPr="002F1408">
        <w:rPr>
          <w:rFonts w:ascii="Century Gothic" w:hAnsi="Century Gothic"/>
        </w:rPr>
        <w:t> </w:t>
      </w:r>
      <w:r w:rsidR="002F1408">
        <w:rPr>
          <w:rFonts w:ascii="Century Gothic" w:hAnsi="Century Gothic"/>
        </w:rPr>
        <w:t>zapisane w § 19 i </w:t>
      </w:r>
      <w:r w:rsidRPr="002F1408">
        <w:rPr>
          <w:rFonts w:ascii="Century Gothic" w:hAnsi="Century Gothic"/>
        </w:rPr>
        <w:t xml:space="preserve">załączniku 4 do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>.</w:t>
      </w:r>
    </w:p>
    <w:p w:rsidR="002355F2" w:rsidRPr="002F1408" w:rsidRDefault="00EE5434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Ustawa </w:t>
      </w:r>
      <w:r w:rsidRPr="002F1408">
        <w:rPr>
          <w:rFonts w:ascii="Century Gothic" w:hAnsi="Century Gothic"/>
          <w:i/>
        </w:rPr>
        <w:t>o dostępności</w:t>
      </w:r>
      <w:r w:rsidR="003B7559" w:rsidRPr="002F1408">
        <w:rPr>
          <w:rFonts w:ascii="Century Gothic" w:hAnsi="Century Gothic"/>
          <w:i/>
        </w:rPr>
        <w:t xml:space="preserve"> cyfrowej </w:t>
      </w:r>
      <w:r w:rsidR="003B7559" w:rsidRPr="002F1408">
        <w:rPr>
          <w:rFonts w:ascii="Century Gothic" w:hAnsi="Century Gothic"/>
        </w:rPr>
        <w:t>zobowiązuje w art. </w:t>
      </w:r>
      <w:r w:rsidRPr="002F1408">
        <w:rPr>
          <w:rFonts w:ascii="Century Gothic" w:hAnsi="Century Gothic"/>
        </w:rPr>
        <w:t xml:space="preserve">10 </w:t>
      </w:r>
      <w:r w:rsidR="00EF162A" w:rsidRPr="002F1408">
        <w:rPr>
          <w:rFonts w:ascii="Century Gothic" w:hAnsi="Century Gothic"/>
        </w:rPr>
        <w:t xml:space="preserve">ust. 1 </w:t>
      </w:r>
      <w:r w:rsidRPr="002F1408">
        <w:rPr>
          <w:rFonts w:ascii="Century Gothic" w:hAnsi="Century Gothic"/>
        </w:rPr>
        <w:t>podmioty publiczne do sporządz</w:t>
      </w:r>
      <w:r w:rsidR="00EF162A" w:rsidRPr="002F1408">
        <w:rPr>
          <w:rFonts w:ascii="Century Gothic" w:hAnsi="Century Gothic"/>
        </w:rPr>
        <w:t>e</w:t>
      </w:r>
      <w:r w:rsidRPr="002F1408">
        <w:rPr>
          <w:rFonts w:ascii="Century Gothic" w:hAnsi="Century Gothic"/>
        </w:rPr>
        <w:t xml:space="preserve">nia </w:t>
      </w:r>
      <w:r w:rsidRPr="002F1408">
        <w:rPr>
          <w:rFonts w:ascii="Century Gothic" w:hAnsi="Century Gothic"/>
          <w:i/>
        </w:rPr>
        <w:t xml:space="preserve">Deklaracji </w:t>
      </w:r>
      <w:r w:rsidR="00BD5DE7" w:rsidRPr="002F1408">
        <w:rPr>
          <w:rFonts w:ascii="Century Gothic" w:hAnsi="Century Gothic"/>
          <w:i/>
        </w:rPr>
        <w:t>dostępności</w:t>
      </w:r>
      <w:r w:rsidR="003B7559" w:rsidRPr="002F1408">
        <w:rPr>
          <w:rFonts w:ascii="Century Gothic" w:hAnsi="Century Gothic"/>
          <w:i/>
        </w:rPr>
        <w:t xml:space="preserve"> w </w:t>
      </w:r>
      <w:r w:rsidR="00D503B2" w:rsidRPr="002F1408">
        <w:rPr>
          <w:rFonts w:ascii="Century Gothic" w:hAnsi="Century Gothic"/>
          <w:i/>
        </w:rPr>
        <w:t>sposób dostępny cyfrowo</w:t>
      </w:r>
      <w:r w:rsidR="009920AF" w:rsidRPr="002F1408">
        <w:rPr>
          <w:rFonts w:ascii="Century Gothic" w:hAnsi="Century Gothic"/>
        </w:rPr>
        <w:t xml:space="preserve">. </w:t>
      </w:r>
      <w:r w:rsidR="005C1B60" w:rsidRPr="002F1408">
        <w:rPr>
          <w:rFonts w:ascii="Century Gothic" w:hAnsi="Century Gothic"/>
        </w:rPr>
        <w:t>Deklaracja dostępności</w:t>
      </w:r>
      <w:r w:rsidR="005C1B60" w:rsidRPr="002F1408">
        <w:rPr>
          <w:rFonts w:ascii="Century Gothic" w:hAnsi="Century Gothic"/>
          <w:i/>
        </w:rPr>
        <w:t xml:space="preserve"> </w:t>
      </w:r>
      <w:r w:rsidR="005C1B60" w:rsidRPr="002F1408">
        <w:rPr>
          <w:rFonts w:ascii="Century Gothic" w:hAnsi="Century Gothic"/>
        </w:rPr>
        <w:t xml:space="preserve">na stronie BIP podmiotu powinna zostać opublikowana od </w:t>
      </w:r>
      <w:r w:rsidR="00777848" w:rsidRPr="002F1408">
        <w:rPr>
          <w:rFonts w:ascii="Century Gothic" w:hAnsi="Century Gothic"/>
        </w:rPr>
        <w:t>23 </w:t>
      </w:r>
      <w:r w:rsidR="005C1B60" w:rsidRPr="002F1408">
        <w:rPr>
          <w:rFonts w:ascii="Century Gothic" w:hAnsi="Century Gothic"/>
        </w:rPr>
        <w:t xml:space="preserve">września 2019 r. </w:t>
      </w:r>
    </w:p>
    <w:p w:rsidR="002355F2" w:rsidRPr="002F1408" w:rsidRDefault="00BE31AD" w:rsidP="000A20F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 górnym pasku strony </w:t>
      </w:r>
      <w:r w:rsidR="00223C09" w:rsidRPr="002F1408">
        <w:rPr>
          <w:rFonts w:ascii="Century Gothic" w:hAnsi="Century Gothic"/>
        </w:rPr>
        <w:t xml:space="preserve">internetowej CKE </w:t>
      </w:r>
      <w:r w:rsidRPr="002F1408">
        <w:rPr>
          <w:rFonts w:ascii="Century Gothic" w:hAnsi="Century Gothic"/>
        </w:rPr>
        <w:t>jest odnośnik „Deklaracja dostępności” dodatkowo oznaczony symbolem osoby na wózku inwalidzkim, jednak po kliknięciu użytkownik jest informowany, że strona jest w</w:t>
      </w:r>
      <w:r w:rsidR="00B90C8D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trakcie przygotowania.</w:t>
      </w:r>
      <w:r w:rsidR="00B90C8D" w:rsidRPr="002F1408">
        <w:rPr>
          <w:rFonts w:ascii="Century Gothic" w:hAnsi="Century Gothic"/>
        </w:rPr>
        <w:t xml:space="preserve"> Na stronie BIP CKE jest zamieszczony d</w:t>
      </w:r>
      <w:r w:rsidR="002355F2" w:rsidRPr="002F1408">
        <w:rPr>
          <w:rFonts w:ascii="Century Gothic" w:hAnsi="Century Gothic"/>
        </w:rPr>
        <w:t xml:space="preserve">okument </w:t>
      </w:r>
      <w:r w:rsidR="002911F3" w:rsidRPr="002F1408">
        <w:rPr>
          <w:rFonts w:ascii="Century Gothic" w:hAnsi="Century Gothic"/>
        </w:rPr>
        <w:t>pn.</w:t>
      </w:r>
      <w:r w:rsidR="002355F2" w:rsidRPr="002F1408">
        <w:rPr>
          <w:rFonts w:ascii="Century Gothic" w:hAnsi="Century Gothic"/>
        </w:rPr>
        <w:t xml:space="preserve"> „</w:t>
      </w:r>
      <w:r w:rsidR="00223C09" w:rsidRPr="002F1408">
        <w:rPr>
          <w:rFonts w:ascii="Century Gothic" w:hAnsi="Century Gothic"/>
        </w:rPr>
        <w:t xml:space="preserve">Oświadczenie </w:t>
      </w:r>
      <w:r w:rsidR="00777848" w:rsidRPr="002F1408">
        <w:rPr>
          <w:rFonts w:ascii="Century Gothic" w:hAnsi="Century Gothic"/>
        </w:rPr>
        <w:t>o </w:t>
      </w:r>
      <w:r w:rsidR="002355F2" w:rsidRPr="002F1408">
        <w:rPr>
          <w:rFonts w:ascii="Century Gothic" w:hAnsi="Century Gothic"/>
        </w:rPr>
        <w:t>dostępności cyfrowej 2019”</w:t>
      </w:r>
      <w:r w:rsidR="00B90C8D" w:rsidRPr="002F1408">
        <w:rPr>
          <w:rFonts w:ascii="Century Gothic" w:hAnsi="Century Gothic"/>
        </w:rPr>
        <w:t>. Dokument ten jest</w:t>
      </w:r>
      <w:r w:rsidR="002355F2" w:rsidRPr="002F1408">
        <w:rPr>
          <w:rFonts w:ascii="Century Gothic" w:hAnsi="Century Gothic"/>
        </w:rPr>
        <w:t xml:space="preserve"> jednak </w:t>
      </w:r>
      <w:r w:rsidR="00B90C8D" w:rsidRPr="002F1408">
        <w:rPr>
          <w:rFonts w:ascii="Century Gothic" w:hAnsi="Century Gothic"/>
        </w:rPr>
        <w:t xml:space="preserve">zamieszczony </w:t>
      </w:r>
      <w:r w:rsidR="00777848" w:rsidRPr="002F1408">
        <w:rPr>
          <w:rFonts w:ascii="Century Gothic" w:hAnsi="Century Gothic"/>
        </w:rPr>
        <w:t>w </w:t>
      </w:r>
      <w:r w:rsidR="00B90C8D" w:rsidRPr="002F1408">
        <w:rPr>
          <w:rFonts w:ascii="Century Gothic" w:hAnsi="Century Gothic"/>
        </w:rPr>
        <w:t>nieoczywistym miejscu, tj. </w:t>
      </w:r>
      <w:r w:rsidR="005C1B60" w:rsidRPr="002F1408">
        <w:rPr>
          <w:rFonts w:ascii="Century Gothic" w:hAnsi="Century Gothic"/>
        </w:rPr>
        <w:t>działalność CKE</w:t>
      </w:r>
      <w:r w:rsidR="005C1B60" w:rsidRPr="002F1408">
        <w:rPr>
          <w:rFonts w:ascii="Century Gothic" w:hAnsi="Century Gothic"/>
        </w:rPr>
        <w:sym w:font="Symbol" w:char="F0AE"/>
      </w:r>
      <w:r w:rsidR="00B90C8D" w:rsidRPr="002F1408">
        <w:rPr>
          <w:rFonts w:ascii="Century Gothic" w:hAnsi="Century Gothic"/>
        </w:rPr>
        <w:t>dostępność cyfrowa</w:t>
      </w:r>
      <w:r w:rsidR="005C1B60" w:rsidRPr="002F1408">
        <w:rPr>
          <w:rFonts w:ascii="Century Gothic" w:hAnsi="Century Gothic"/>
        </w:rPr>
        <w:t xml:space="preserve">. </w:t>
      </w:r>
      <w:r w:rsidR="003B7559" w:rsidRPr="002F1408">
        <w:rPr>
          <w:rFonts w:ascii="Century Gothic" w:hAnsi="Century Gothic"/>
        </w:rPr>
        <w:t xml:space="preserve">Zgodnie </w:t>
      </w:r>
      <w:r w:rsidR="00777848" w:rsidRPr="002F1408">
        <w:rPr>
          <w:rFonts w:ascii="Century Gothic" w:hAnsi="Century Gothic"/>
        </w:rPr>
        <w:t>z </w:t>
      </w:r>
      <w:r w:rsidR="003B7559" w:rsidRPr="002F1408">
        <w:rPr>
          <w:rFonts w:ascii="Century Gothic" w:hAnsi="Century Gothic"/>
        </w:rPr>
        <w:t>ww. dokumentem „CKE oświadcza, że jej strony internetowe są w pełni zgodne z przepisami ustawy</w:t>
      </w:r>
      <w:r w:rsidR="003B7559" w:rsidRPr="002F1408">
        <w:rPr>
          <w:rStyle w:val="Odwoanieprzypisudolnego"/>
          <w:rFonts w:ascii="Century Gothic" w:hAnsi="Century Gothic"/>
        </w:rPr>
        <w:footnoteReference w:id="3"/>
      </w:r>
      <w:r w:rsidR="003B7559" w:rsidRPr="002F1408">
        <w:rPr>
          <w:rFonts w:ascii="Century Gothic" w:hAnsi="Century Gothic"/>
        </w:rPr>
        <w:t>”</w:t>
      </w:r>
      <w:r w:rsidR="00B90C8D" w:rsidRPr="002F1408">
        <w:rPr>
          <w:rFonts w:ascii="Century Gothic" w:hAnsi="Century Gothic"/>
        </w:rPr>
        <w:t>.</w:t>
      </w:r>
      <w:r w:rsidR="003B7559" w:rsidRPr="002F1408">
        <w:rPr>
          <w:rFonts w:ascii="Century Gothic" w:hAnsi="Century Gothic"/>
        </w:rPr>
        <w:t xml:space="preserve"> Nie stwierdzono dowodów przeprowadzeni</w:t>
      </w:r>
      <w:r w:rsidR="002911F3" w:rsidRPr="002F1408">
        <w:rPr>
          <w:rFonts w:ascii="Century Gothic" w:hAnsi="Century Gothic"/>
        </w:rPr>
        <w:t>a</w:t>
      </w:r>
      <w:r w:rsidR="003B7559" w:rsidRPr="002F1408">
        <w:rPr>
          <w:rFonts w:ascii="Century Gothic" w:hAnsi="Century Gothic"/>
        </w:rPr>
        <w:t xml:space="preserve"> testów potwierdzających spełnienie wymogów dostępności WCAG.</w:t>
      </w:r>
    </w:p>
    <w:p w:rsidR="000A1D73" w:rsidRPr="002F1408" w:rsidRDefault="003529B8" w:rsidP="005C1B60">
      <w:pPr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eastAsia="Calibri" w:hAnsi="Century Gothic"/>
        </w:rPr>
        <w:t xml:space="preserve">Na podstawie ustaleń dokonanych w trakcie kontroli stwierdzono, że </w:t>
      </w:r>
      <w:r w:rsidR="002F1408">
        <w:rPr>
          <w:rFonts w:ascii="Century Gothic" w:hAnsi="Century Gothic"/>
        </w:rPr>
        <w:t>w </w:t>
      </w:r>
      <w:r w:rsidRPr="002F1408">
        <w:rPr>
          <w:rFonts w:ascii="Century Gothic" w:hAnsi="Century Gothic"/>
        </w:rPr>
        <w:t xml:space="preserve">obszarze dostosowania dla osób </w:t>
      </w:r>
      <w:r w:rsidR="00F32124" w:rsidRPr="002F1408">
        <w:rPr>
          <w:rFonts w:ascii="Century Gothic" w:hAnsi="Century Gothic"/>
        </w:rPr>
        <w:t xml:space="preserve">z niepełnosprawnościami </w:t>
      </w:r>
      <w:r w:rsidRPr="002F1408">
        <w:rPr>
          <w:rFonts w:ascii="Century Gothic" w:hAnsi="Century Gothic"/>
        </w:rPr>
        <w:t xml:space="preserve">CKE otrzymuje ocenę </w:t>
      </w:r>
      <w:r w:rsidR="005F09A0" w:rsidRPr="002F1408">
        <w:rPr>
          <w:rFonts w:ascii="Century Gothic" w:hAnsi="Century Gothic"/>
        </w:rPr>
        <w:t xml:space="preserve">cząstkową </w:t>
      </w:r>
      <w:r w:rsidRPr="002F1408">
        <w:rPr>
          <w:rFonts w:ascii="Century Gothic" w:hAnsi="Century Gothic"/>
        </w:rPr>
        <w:t>pozytywną z uchybieniami.</w:t>
      </w:r>
      <w:r w:rsidR="00B90C8D" w:rsidRPr="002F1408">
        <w:rPr>
          <w:rFonts w:ascii="Century Gothic" w:hAnsi="Century Gothic"/>
        </w:rPr>
        <w:t xml:space="preserve"> </w:t>
      </w:r>
    </w:p>
    <w:p w:rsidR="0095781F" w:rsidRPr="002F1408" w:rsidRDefault="0095781F" w:rsidP="005C1B60">
      <w:pPr>
        <w:spacing w:before="120" w:after="120"/>
        <w:jc w:val="both"/>
        <w:rPr>
          <w:rFonts w:ascii="Century Gothic" w:eastAsia="Calibri" w:hAnsi="Century Gothic"/>
          <w:b/>
        </w:rPr>
      </w:pPr>
      <w:r w:rsidRPr="002F1408">
        <w:rPr>
          <w:rFonts w:ascii="Century Gothic" w:hAnsi="Century Gothic"/>
          <w:b/>
        </w:rPr>
        <w:t>Zalecenia i wnioski</w:t>
      </w:r>
    </w:p>
    <w:p w:rsidR="002911F3" w:rsidRPr="002F1408" w:rsidRDefault="00F47F4C" w:rsidP="003E6B15">
      <w:pPr>
        <w:pStyle w:val="menfont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Na podstawie art. 46 ust. 3 pkt 1 </w:t>
      </w:r>
      <w:r w:rsidRPr="002F1408">
        <w:rPr>
          <w:rFonts w:ascii="Century Gothic" w:hAnsi="Century Gothic"/>
          <w:i/>
        </w:rPr>
        <w:t>ustawy o kontroli w administracji rządowej</w:t>
      </w:r>
      <w:r w:rsidRPr="002F1408">
        <w:rPr>
          <w:rFonts w:ascii="Century Gothic" w:hAnsi="Century Gothic"/>
        </w:rPr>
        <w:t xml:space="preserve">, </w:t>
      </w:r>
      <w:r w:rsidR="003E6B15" w:rsidRPr="002F1408">
        <w:rPr>
          <w:rFonts w:ascii="Century Gothic" w:hAnsi="Century Gothic"/>
        </w:rPr>
        <w:t xml:space="preserve">w związku z wyżej przedstawionymi ustaleniami, </w:t>
      </w:r>
      <w:r w:rsidRPr="002F1408">
        <w:rPr>
          <w:rFonts w:ascii="Century Gothic" w:hAnsi="Century Gothic"/>
        </w:rPr>
        <w:t>poniżej przedstawiam zalecenia oraz wnioski:</w:t>
      </w:r>
    </w:p>
    <w:p w:rsidR="0095781F" w:rsidRPr="002F1408" w:rsidRDefault="0095781F" w:rsidP="003E6B15">
      <w:pPr>
        <w:pStyle w:val="menfont"/>
        <w:jc w:val="both"/>
        <w:rPr>
          <w:rFonts w:ascii="Century Gothic" w:hAnsi="Century Gothic"/>
        </w:rPr>
      </w:pPr>
    </w:p>
    <w:p w:rsidR="00F47F4C" w:rsidRPr="002F1408" w:rsidRDefault="00F47F4C">
      <w:pPr>
        <w:pStyle w:val="menfont"/>
        <w:rPr>
          <w:rFonts w:ascii="Century Gothic" w:hAnsi="Century Gothic"/>
          <w:u w:val="single"/>
        </w:rPr>
      </w:pPr>
      <w:r w:rsidRPr="002F1408">
        <w:rPr>
          <w:rFonts w:ascii="Century Gothic" w:hAnsi="Century Gothic"/>
          <w:u w:val="single"/>
        </w:rPr>
        <w:t>Zalecenia:</w:t>
      </w:r>
    </w:p>
    <w:p w:rsidR="00F47F4C" w:rsidRPr="002F1408" w:rsidRDefault="00F47F4C" w:rsidP="00343006">
      <w:pPr>
        <w:pStyle w:val="menfont"/>
        <w:numPr>
          <w:ilvl w:val="0"/>
          <w:numId w:val="19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Doprowadzić do pełnego stosowania </w:t>
      </w:r>
      <w:r w:rsidR="00964063" w:rsidRPr="002F1408">
        <w:rPr>
          <w:rFonts w:ascii="Century Gothic" w:hAnsi="Century Gothic"/>
        </w:rPr>
        <w:t xml:space="preserve">przepisów </w:t>
      </w:r>
      <w:r w:rsidRPr="002F1408">
        <w:rPr>
          <w:rFonts w:ascii="Century Gothic" w:hAnsi="Century Gothic"/>
        </w:rPr>
        <w:t xml:space="preserve">§ 5 ust. 2 pkt 1 i 4 </w:t>
      </w:r>
      <w:r w:rsidRPr="002F1408">
        <w:rPr>
          <w:rFonts w:ascii="Century Gothic" w:hAnsi="Century Gothic"/>
          <w:i/>
        </w:rPr>
        <w:t>rozporządzenia KRI</w:t>
      </w:r>
      <w:r w:rsidR="003E6B15" w:rsidRPr="002F1408">
        <w:rPr>
          <w:rFonts w:ascii="Century Gothic" w:hAnsi="Century Gothic"/>
        </w:rPr>
        <w:t>,</w:t>
      </w:r>
      <w:r w:rsidRPr="002F1408">
        <w:rPr>
          <w:rFonts w:ascii="Century Gothic" w:hAnsi="Century Gothic"/>
        </w:rPr>
        <w:t xml:space="preserve"> zgodnie z którymi na stronie BIP powinny być zamieszczane i</w:t>
      </w:r>
      <w:r w:rsidR="00A33DDF" w:rsidRPr="002F1408">
        <w:rPr>
          <w:rFonts w:ascii="Century Gothic" w:hAnsi="Century Gothic"/>
        </w:rPr>
        <w:t> </w:t>
      </w:r>
      <w:r w:rsidRPr="002F1408">
        <w:rPr>
          <w:rFonts w:ascii="Century Gothic" w:hAnsi="Century Gothic"/>
        </w:rPr>
        <w:t>aktualizowane opisy procedur obowiązujących przy załatwianiu spraw drogą ele</w:t>
      </w:r>
      <w:r w:rsidR="003E6B15" w:rsidRPr="002F1408">
        <w:rPr>
          <w:rFonts w:ascii="Century Gothic" w:hAnsi="Century Gothic"/>
        </w:rPr>
        <w:t>k</w:t>
      </w:r>
      <w:r w:rsidRPr="002F1408">
        <w:rPr>
          <w:rFonts w:ascii="Century Gothic" w:hAnsi="Century Gothic"/>
        </w:rPr>
        <w:t>troniczną oraz o sposobie dostępu oraz zakresie użytkowym serwisów CKE.</w:t>
      </w:r>
    </w:p>
    <w:p w:rsidR="008B6770" w:rsidRPr="002F1408" w:rsidRDefault="00C53985" w:rsidP="00343006">
      <w:pPr>
        <w:pStyle w:val="menfont"/>
        <w:numPr>
          <w:ilvl w:val="0"/>
          <w:numId w:val="19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Przeprowadzać okresowy audyt wewnętrzny w zakresie bezpieczeństwa informacji, nie rzadziej niż raz na rok, zgodnie z § 20 ust. 2 pkt 14 </w:t>
      </w:r>
      <w:r w:rsidRPr="002F1408">
        <w:rPr>
          <w:rFonts w:ascii="Century Gothic" w:hAnsi="Century Gothic"/>
          <w:i/>
        </w:rPr>
        <w:t>rozporządzenia KRI</w:t>
      </w:r>
      <w:r w:rsidRPr="002F1408">
        <w:rPr>
          <w:rFonts w:ascii="Century Gothic" w:hAnsi="Century Gothic"/>
        </w:rPr>
        <w:t>.</w:t>
      </w:r>
      <w:r w:rsidR="008B6770" w:rsidRPr="002F1408">
        <w:rPr>
          <w:rFonts w:ascii="Century Gothic" w:hAnsi="Century Gothic"/>
        </w:rPr>
        <w:t xml:space="preserve"> </w:t>
      </w:r>
    </w:p>
    <w:p w:rsidR="00F47F4C" w:rsidRPr="002F1408" w:rsidRDefault="008B6770">
      <w:pPr>
        <w:pStyle w:val="menfont"/>
        <w:numPr>
          <w:ilvl w:val="0"/>
          <w:numId w:val="19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Usunąć podatności w zakresie aplikacji stwierdzone w raporcie z audytu zewnętrznego z 2019 r.</w:t>
      </w:r>
    </w:p>
    <w:p w:rsidR="00B41F42" w:rsidRPr="002F1408" w:rsidRDefault="00B41F42">
      <w:pPr>
        <w:pStyle w:val="menfont"/>
        <w:numPr>
          <w:ilvl w:val="0"/>
          <w:numId w:val="19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Przeprowadzać testy ciągłości działania w przypadku awarii jednej bądź wielu lokalizacji serwerowni oraz przeprowadz</w:t>
      </w:r>
      <w:r w:rsidR="003E6B15" w:rsidRPr="002F1408">
        <w:rPr>
          <w:rFonts w:ascii="Century Gothic" w:hAnsi="Century Gothic"/>
        </w:rPr>
        <w:t>ać</w:t>
      </w:r>
      <w:r w:rsidRPr="002F1408">
        <w:rPr>
          <w:rFonts w:ascii="Century Gothic" w:hAnsi="Century Gothic"/>
        </w:rPr>
        <w:t xml:space="preserve"> test</w:t>
      </w:r>
      <w:r w:rsidR="003E6B15" w:rsidRPr="002F1408">
        <w:rPr>
          <w:rFonts w:ascii="Century Gothic" w:hAnsi="Century Gothic"/>
        </w:rPr>
        <w:t>y</w:t>
      </w:r>
      <w:r w:rsidRPr="002F1408">
        <w:rPr>
          <w:rFonts w:ascii="Century Gothic" w:hAnsi="Century Gothic"/>
        </w:rPr>
        <w:t xml:space="preserve"> odtworzeniow</w:t>
      </w:r>
      <w:r w:rsidR="003E6B15" w:rsidRPr="002F1408">
        <w:rPr>
          <w:rFonts w:ascii="Century Gothic" w:hAnsi="Century Gothic"/>
        </w:rPr>
        <w:t>e</w:t>
      </w:r>
      <w:r w:rsidR="005620B4" w:rsidRPr="002F1408">
        <w:rPr>
          <w:rFonts w:ascii="Century Gothic" w:hAnsi="Century Gothic"/>
        </w:rPr>
        <w:t xml:space="preserve"> w </w:t>
      </w:r>
      <w:r w:rsidRPr="002F1408">
        <w:rPr>
          <w:rFonts w:ascii="Century Gothic" w:hAnsi="Century Gothic"/>
        </w:rPr>
        <w:t>przypadku awarii systemu.</w:t>
      </w:r>
    </w:p>
    <w:p w:rsidR="00F47F4C" w:rsidRPr="002F1408" w:rsidRDefault="00C53985">
      <w:pPr>
        <w:pStyle w:val="menfont"/>
        <w:numPr>
          <w:ilvl w:val="0"/>
          <w:numId w:val="19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Opracować, zgodnie z </w:t>
      </w:r>
      <w:r w:rsidRPr="002F1408">
        <w:rPr>
          <w:rFonts w:ascii="Century Gothic" w:hAnsi="Century Gothic"/>
          <w:i/>
        </w:rPr>
        <w:t>Polityką bezpieczeństwa</w:t>
      </w:r>
      <w:r w:rsidRPr="002F1408">
        <w:rPr>
          <w:rFonts w:ascii="Century Gothic" w:hAnsi="Century Gothic"/>
        </w:rPr>
        <w:t>, nie opracowane dotychczas polityki: polityk</w:t>
      </w:r>
      <w:r w:rsidR="0095781F" w:rsidRPr="002F1408">
        <w:rPr>
          <w:rFonts w:ascii="Century Gothic" w:hAnsi="Century Gothic"/>
        </w:rPr>
        <w:t>ę</w:t>
      </w:r>
      <w:r w:rsidRPr="002F1408">
        <w:rPr>
          <w:rFonts w:ascii="Century Gothic" w:hAnsi="Century Gothic"/>
        </w:rPr>
        <w:t xml:space="preserve"> zarządzania ciągł</w:t>
      </w:r>
      <w:r w:rsidR="002F1408">
        <w:rPr>
          <w:rFonts w:ascii="Century Gothic" w:hAnsi="Century Gothic"/>
        </w:rPr>
        <w:t>ością działania i </w:t>
      </w:r>
      <w:r w:rsidRPr="002F1408">
        <w:rPr>
          <w:rFonts w:ascii="Century Gothic" w:hAnsi="Century Gothic"/>
        </w:rPr>
        <w:t>polityk</w:t>
      </w:r>
      <w:r w:rsidR="0095781F" w:rsidRPr="002F1408">
        <w:rPr>
          <w:rFonts w:ascii="Century Gothic" w:hAnsi="Century Gothic"/>
        </w:rPr>
        <w:t>ę</w:t>
      </w:r>
      <w:r w:rsidRPr="002F1408">
        <w:rPr>
          <w:rFonts w:ascii="Century Gothic" w:hAnsi="Century Gothic"/>
        </w:rPr>
        <w:t xml:space="preserve"> przetwarzania mobilnego.</w:t>
      </w:r>
    </w:p>
    <w:p w:rsidR="00C53985" w:rsidRPr="002F1408" w:rsidRDefault="00C53985">
      <w:pPr>
        <w:pStyle w:val="menfont"/>
        <w:jc w:val="both"/>
        <w:rPr>
          <w:rFonts w:ascii="Century Gothic" w:hAnsi="Century Gothic"/>
          <w:u w:val="single"/>
        </w:rPr>
      </w:pPr>
      <w:r w:rsidRPr="002F1408">
        <w:rPr>
          <w:rFonts w:ascii="Century Gothic" w:hAnsi="Century Gothic"/>
          <w:u w:val="single"/>
        </w:rPr>
        <w:t>Wnioski:</w:t>
      </w:r>
    </w:p>
    <w:p w:rsidR="008B6770" w:rsidRPr="002F1408" w:rsidRDefault="00A33DDF" w:rsidP="003E6B15">
      <w:pPr>
        <w:pStyle w:val="menfont"/>
        <w:numPr>
          <w:ilvl w:val="0"/>
          <w:numId w:val="21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Przeprowadzić analizę polityk</w:t>
      </w:r>
      <w:r w:rsidR="00A052DA" w:rsidRPr="002F1408">
        <w:rPr>
          <w:rFonts w:ascii="Century Gothic" w:hAnsi="Century Gothic"/>
        </w:rPr>
        <w:t>i</w:t>
      </w:r>
      <w:r w:rsidRPr="002F1408">
        <w:rPr>
          <w:rFonts w:ascii="Century Gothic" w:hAnsi="Century Gothic"/>
        </w:rPr>
        <w:t xml:space="preserve"> bezpieczeństwa </w:t>
      </w:r>
      <w:r w:rsidR="00A052DA" w:rsidRPr="002F1408">
        <w:rPr>
          <w:rFonts w:ascii="Century Gothic" w:hAnsi="Century Gothic"/>
        </w:rPr>
        <w:t>SIOEPZK w zakresie</w:t>
      </w:r>
      <w:r w:rsidRPr="002F1408">
        <w:rPr>
          <w:rFonts w:ascii="Century Gothic" w:hAnsi="Century Gothic"/>
        </w:rPr>
        <w:t xml:space="preserve"> </w:t>
      </w:r>
      <w:r w:rsidR="00223889" w:rsidRPr="002F1408">
        <w:rPr>
          <w:rFonts w:ascii="Century Gothic" w:hAnsi="Century Gothic"/>
        </w:rPr>
        <w:t xml:space="preserve">stopnia </w:t>
      </w:r>
      <w:r w:rsidRPr="002F1408">
        <w:rPr>
          <w:rFonts w:ascii="Century Gothic" w:hAnsi="Century Gothic"/>
        </w:rPr>
        <w:t xml:space="preserve">szczegółowości </w:t>
      </w:r>
      <w:r w:rsidR="00223889" w:rsidRPr="002F1408">
        <w:rPr>
          <w:rFonts w:ascii="Century Gothic" w:hAnsi="Century Gothic"/>
        </w:rPr>
        <w:t>informacji w niej zawartych</w:t>
      </w:r>
      <w:r w:rsidR="00964063" w:rsidRPr="002F1408">
        <w:rPr>
          <w:rFonts w:ascii="Century Gothic" w:hAnsi="Century Gothic"/>
        </w:rPr>
        <w:t xml:space="preserve"> celem</w:t>
      </w:r>
      <w:r w:rsidRPr="002F1408">
        <w:rPr>
          <w:rFonts w:ascii="Century Gothic" w:hAnsi="Century Gothic"/>
        </w:rPr>
        <w:t xml:space="preserve"> możliwości </w:t>
      </w:r>
      <w:r w:rsidR="00223889" w:rsidRPr="002F1408">
        <w:rPr>
          <w:rFonts w:ascii="Century Gothic" w:hAnsi="Century Gothic"/>
        </w:rPr>
        <w:t xml:space="preserve">ich </w:t>
      </w:r>
      <w:r w:rsidRPr="002F1408">
        <w:rPr>
          <w:rFonts w:ascii="Century Gothic" w:hAnsi="Century Gothic"/>
        </w:rPr>
        <w:t>ograniczenia.</w:t>
      </w:r>
    </w:p>
    <w:p w:rsidR="00A33DDF" w:rsidRPr="002F1408" w:rsidRDefault="00223889" w:rsidP="00223889">
      <w:pPr>
        <w:pStyle w:val="menfont"/>
        <w:numPr>
          <w:ilvl w:val="0"/>
          <w:numId w:val="21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W </w:t>
      </w:r>
      <w:r w:rsidR="00A33DDF" w:rsidRPr="002F1408">
        <w:rPr>
          <w:rFonts w:ascii="Century Gothic" w:hAnsi="Century Gothic"/>
        </w:rPr>
        <w:t>analizie ryzyka</w:t>
      </w:r>
      <w:r w:rsidRPr="002F1408">
        <w:rPr>
          <w:rFonts w:ascii="Century Gothic" w:hAnsi="Century Gothic"/>
        </w:rPr>
        <w:t xml:space="preserve"> związanej z utrzymaniem, środowiskiem utrzymania i</w:t>
      </w:r>
      <w:r w:rsidR="00964063" w:rsidRPr="002F1408">
        <w:rPr>
          <w:rFonts w:ascii="Century Gothic" w:hAnsi="Century Gothic"/>
        </w:rPr>
        <w:t> </w:t>
      </w:r>
      <w:r w:rsidRPr="002F1408">
        <w:rPr>
          <w:rFonts w:ascii="Century Gothic" w:hAnsi="Century Gothic"/>
        </w:rPr>
        <w:t>zmianami w Systemie SIOEPKZ,</w:t>
      </w:r>
      <w:r w:rsidR="00A33DDF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uwzględniać ryzyka</w:t>
      </w:r>
      <w:r w:rsidR="00A33DDF" w:rsidRPr="002F1408">
        <w:rPr>
          <w:rFonts w:ascii="Century Gothic" w:hAnsi="Century Gothic"/>
        </w:rPr>
        <w:t xml:space="preserve"> związane z</w:t>
      </w:r>
      <w:r w:rsidR="006E1064" w:rsidRPr="002F1408">
        <w:rPr>
          <w:rFonts w:ascii="Century Gothic" w:hAnsi="Century Gothic"/>
        </w:rPr>
        <w:t>e</w:t>
      </w:r>
      <w:r w:rsidR="005620B4" w:rsidRPr="002F1408">
        <w:rPr>
          <w:rFonts w:ascii="Century Gothic" w:hAnsi="Century Gothic"/>
        </w:rPr>
        <w:t> </w:t>
      </w:r>
      <w:r w:rsidRPr="002F1408">
        <w:rPr>
          <w:rFonts w:ascii="Century Gothic" w:hAnsi="Century Gothic"/>
        </w:rPr>
        <w:t>środowiskiem technicznym, tj.</w:t>
      </w:r>
      <w:r w:rsidR="00964063" w:rsidRPr="002F1408">
        <w:rPr>
          <w:rFonts w:ascii="Century Gothic" w:hAnsi="Century Gothic"/>
        </w:rPr>
        <w:t xml:space="preserve"> </w:t>
      </w:r>
      <w:r w:rsidR="00A33DDF" w:rsidRPr="002F1408">
        <w:rPr>
          <w:rFonts w:ascii="Century Gothic" w:hAnsi="Century Gothic"/>
        </w:rPr>
        <w:t>utrzymaniem systemów oraz przewidywan</w:t>
      </w:r>
      <w:r w:rsidRPr="002F1408">
        <w:rPr>
          <w:rFonts w:ascii="Century Gothic" w:hAnsi="Century Gothic"/>
        </w:rPr>
        <w:t>ym</w:t>
      </w:r>
      <w:r w:rsidR="00A33DDF" w:rsidRPr="002F1408">
        <w:rPr>
          <w:rFonts w:ascii="Century Gothic" w:hAnsi="Century Gothic"/>
        </w:rPr>
        <w:t xml:space="preserve"> czasem ich funkcjonowania</w:t>
      </w:r>
      <w:r w:rsidR="00B67DCF" w:rsidRPr="002F1408">
        <w:rPr>
          <w:rFonts w:ascii="Century Gothic" w:hAnsi="Century Gothic"/>
        </w:rPr>
        <w:t>, jak również rozważyć stworzenie planów postępowania ze wszystkimi zidentyfikowanymi ryzykami.</w:t>
      </w:r>
    </w:p>
    <w:p w:rsidR="00B41F42" w:rsidRPr="002F1408" w:rsidRDefault="00B67DCF" w:rsidP="003E6B15">
      <w:pPr>
        <w:pStyle w:val="menfont"/>
        <w:numPr>
          <w:ilvl w:val="0"/>
          <w:numId w:val="21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Zapewnić w siedzibie CKE dostęp do pełnej</w:t>
      </w:r>
      <w:r w:rsidR="00B41F42" w:rsidRPr="002F1408">
        <w:rPr>
          <w:rFonts w:ascii="Century Gothic" w:hAnsi="Century Gothic"/>
        </w:rPr>
        <w:t xml:space="preserve"> dokumentacji system</w:t>
      </w:r>
      <w:r w:rsidRPr="002F1408">
        <w:rPr>
          <w:rFonts w:ascii="Century Gothic" w:hAnsi="Century Gothic"/>
        </w:rPr>
        <w:t>u</w:t>
      </w:r>
      <w:r w:rsidR="00B41F42" w:rsidRPr="002F1408">
        <w:rPr>
          <w:rFonts w:ascii="Century Gothic" w:hAnsi="Century Gothic"/>
        </w:rPr>
        <w:t xml:space="preserve"> </w:t>
      </w:r>
      <w:r w:rsidRPr="002F1408">
        <w:rPr>
          <w:rFonts w:ascii="Century Gothic" w:hAnsi="Century Gothic"/>
        </w:rPr>
        <w:t>SIOEPKZ.</w:t>
      </w:r>
    </w:p>
    <w:p w:rsidR="00B41F42" w:rsidRPr="002F1408" w:rsidRDefault="00343006" w:rsidP="00964063">
      <w:pPr>
        <w:pStyle w:val="menfont"/>
        <w:numPr>
          <w:ilvl w:val="0"/>
          <w:numId w:val="21"/>
        </w:numPr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Zamieszczać deklarację dostępności </w:t>
      </w:r>
      <w:r w:rsidR="00B67DCF" w:rsidRPr="002F1408">
        <w:rPr>
          <w:rFonts w:ascii="Century Gothic" w:hAnsi="Century Gothic"/>
        </w:rPr>
        <w:t>w taki sposób, aby użytkownik strony internetowej mógł mieć do nie</w:t>
      </w:r>
      <w:r w:rsidR="00CE3C65" w:rsidRPr="002F1408">
        <w:rPr>
          <w:rFonts w:ascii="Century Gothic" w:hAnsi="Century Gothic"/>
        </w:rPr>
        <w:t>j</w:t>
      </w:r>
      <w:r w:rsidR="00B67DCF" w:rsidRPr="002F1408">
        <w:rPr>
          <w:rFonts w:ascii="Century Gothic" w:hAnsi="Century Gothic"/>
        </w:rPr>
        <w:t xml:space="preserve"> dostęp podczas nawigacji po stronie</w:t>
      </w:r>
      <w:r w:rsidR="006D5A79" w:rsidRPr="002F1408">
        <w:rPr>
          <w:rFonts w:ascii="Century Gothic" w:hAnsi="Century Gothic"/>
        </w:rPr>
        <w:t xml:space="preserve"> oraz </w:t>
      </w:r>
      <w:r w:rsidR="002F1408" w:rsidRPr="002F1408">
        <w:rPr>
          <w:rFonts w:ascii="Century Gothic" w:hAnsi="Century Gothic"/>
        </w:rPr>
        <w:t xml:space="preserve">podjąć działania celem udokumentowania </w:t>
      </w:r>
      <w:r w:rsidR="006D5A79" w:rsidRPr="002F1408">
        <w:rPr>
          <w:rFonts w:ascii="Century Gothic" w:hAnsi="Century Gothic"/>
        </w:rPr>
        <w:t>spełni</w:t>
      </w:r>
      <w:r w:rsidR="002F1408" w:rsidRPr="002F1408">
        <w:rPr>
          <w:rFonts w:ascii="Century Gothic" w:hAnsi="Century Gothic"/>
        </w:rPr>
        <w:t>ania</w:t>
      </w:r>
      <w:r w:rsidR="006D5A79" w:rsidRPr="002F1408">
        <w:rPr>
          <w:rFonts w:ascii="Century Gothic" w:hAnsi="Century Gothic"/>
        </w:rPr>
        <w:t xml:space="preserve"> wymogów dostępności WCAG.</w:t>
      </w:r>
    </w:p>
    <w:p w:rsidR="004B5C04" w:rsidRPr="002F1408" w:rsidRDefault="004B5C04" w:rsidP="004B5C0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</w:p>
    <w:p w:rsidR="004B5C04" w:rsidRPr="002F1408" w:rsidRDefault="004B5C04" w:rsidP="004B5C0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 xml:space="preserve">Na podstawie art. 49 </w:t>
      </w:r>
      <w:r w:rsidRPr="002F1408">
        <w:rPr>
          <w:rFonts w:ascii="Century Gothic" w:hAnsi="Century Gothic"/>
          <w:i/>
        </w:rPr>
        <w:t>ustawy o kontroli w administracji rządowej</w:t>
      </w:r>
      <w:r w:rsidRPr="002F1408">
        <w:rPr>
          <w:rFonts w:ascii="Century Gothic" w:hAnsi="Century Gothic"/>
        </w:rPr>
        <w:t xml:space="preserve">, przedstawiając powyższe wystąpienie pokontrolne, proszę o przekazanie, w terminie </w:t>
      </w:r>
      <w:r w:rsidR="0048797A">
        <w:rPr>
          <w:rFonts w:ascii="Century Gothic" w:hAnsi="Century Gothic"/>
        </w:rPr>
        <w:t>21</w:t>
      </w:r>
      <w:r w:rsidRPr="002F1408">
        <w:rPr>
          <w:rFonts w:ascii="Century Gothic" w:hAnsi="Century Gothic"/>
        </w:rPr>
        <w:t xml:space="preserve"> dni od daty otrzymania niniejszego wystąpienia, informacj</w:t>
      </w:r>
      <w:r w:rsidR="0095781F" w:rsidRPr="002F1408">
        <w:rPr>
          <w:rFonts w:ascii="Century Gothic" w:hAnsi="Century Gothic"/>
        </w:rPr>
        <w:t>i</w:t>
      </w:r>
      <w:r w:rsidRPr="002F1408">
        <w:rPr>
          <w:rFonts w:ascii="Century Gothic" w:hAnsi="Century Gothic"/>
        </w:rPr>
        <w:t xml:space="preserve"> o sposobie wykonania zaleceń</w:t>
      </w:r>
      <w:r w:rsidR="0048797A">
        <w:rPr>
          <w:rFonts w:ascii="Century Gothic" w:hAnsi="Century Gothic"/>
        </w:rPr>
        <w:t xml:space="preserve"> i wniosków</w:t>
      </w:r>
      <w:r w:rsidRPr="002F1408">
        <w:rPr>
          <w:rFonts w:ascii="Century Gothic" w:hAnsi="Century Gothic"/>
        </w:rPr>
        <w:t>.</w:t>
      </w:r>
    </w:p>
    <w:p w:rsidR="00564B29" w:rsidRPr="002F1408" w:rsidRDefault="00564B29" w:rsidP="00BC6EB6">
      <w:pPr>
        <w:pStyle w:val="menfont"/>
        <w:jc w:val="both"/>
        <w:rPr>
          <w:rFonts w:ascii="Century Gothic" w:hAnsi="Century Gothic"/>
        </w:rPr>
      </w:pPr>
    </w:p>
    <w:p w:rsidR="002911F3" w:rsidRPr="002F1408" w:rsidRDefault="00B16626" w:rsidP="00BC6EB6">
      <w:pPr>
        <w:pStyle w:val="menfont"/>
        <w:jc w:val="both"/>
        <w:rPr>
          <w:rFonts w:ascii="Century Gothic" w:hAnsi="Century Gothic"/>
        </w:rPr>
      </w:pPr>
      <w:r w:rsidRPr="002F1408">
        <w:rPr>
          <w:rFonts w:ascii="Century Gothic" w:hAnsi="Century Gothic"/>
        </w:rPr>
        <w:t>W</w:t>
      </w:r>
      <w:r w:rsidR="00BC6EB6" w:rsidRPr="002F1408">
        <w:rPr>
          <w:rFonts w:ascii="Century Gothic" w:hAnsi="Century Gothic"/>
        </w:rPr>
        <w:t>ystąpieni</w:t>
      </w:r>
      <w:r w:rsidRPr="002F1408">
        <w:rPr>
          <w:rFonts w:ascii="Century Gothic" w:hAnsi="Century Gothic"/>
        </w:rPr>
        <w:t>e</w:t>
      </w:r>
      <w:r w:rsidR="00BC6EB6" w:rsidRPr="002F1408">
        <w:rPr>
          <w:rFonts w:ascii="Century Gothic" w:hAnsi="Century Gothic"/>
        </w:rPr>
        <w:t xml:space="preserve"> pokontrolne spor</w:t>
      </w:r>
      <w:r w:rsidRPr="002F1408">
        <w:rPr>
          <w:rFonts w:ascii="Century Gothic" w:hAnsi="Century Gothic"/>
        </w:rPr>
        <w:t xml:space="preserve">ządzono w dwóch jednobrzmiących </w:t>
      </w:r>
      <w:r w:rsidR="00BC6EB6" w:rsidRPr="002F1408">
        <w:rPr>
          <w:rFonts w:ascii="Century Gothic" w:hAnsi="Century Gothic"/>
        </w:rPr>
        <w:t xml:space="preserve">egzemplarzach. </w:t>
      </w:r>
    </w:p>
    <w:p w:rsidR="002911F3" w:rsidRPr="002F1408" w:rsidRDefault="002911F3">
      <w:pPr>
        <w:pStyle w:val="menfont"/>
        <w:rPr>
          <w:rFonts w:ascii="Century Gothic" w:hAnsi="Century Gothic"/>
        </w:rPr>
      </w:pPr>
    </w:p>
    <w:p w:rsidR="002911F3" w:rsidRPr="002F1408" w:rsidRDefault="002911F3">
      <w:pPr>
        <w:pStyle w:val="menfont"/>
        <w:rPr>
          <w:rFonts w:ascii="Century Gothic" w:hAnsi="Century Gothic"/>
        </w:rPr>
      </w:pPr>
    </w:p>
    <w:p w:rsidR="00760A31" w:rsidRPr="002F1408" w:rsidRDefault="00760A31" w:rsidP="002F1408">
      <w:pPr>
        <w:pStyle w:val="menfont"/>
        <w:spacing w:after="120"/>
        <w:rPr>
          <w:rFonts w:ascii="Century Gothic" w:hAnsi="Century Gothic"/>
        </w:rPr>
      </w:pPr>
    </w:p>
    <w:sectPr w:rsidR="00760A31" w:rsidRPr="002F1408" w:rsidSect="00C30671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952" w:rsidRDefault="00816952">
      <w:r>
        <w:separator/>
      </w:r>
    </w:p>
  </w:endnote>
  <w:endnote w:type="continuationSeparator" w:id="0">
    <w:p w:rsidR="00816952" w:rsidRDefault="0081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17A90F8-EE11-423D-8977-4CEE81C388A7}"/>
    <w:embedBold r:id="rId2" w:fontKey="{182C93A9-C3E1-4C66-AD5A-A56B6AB721AB}"/>
    <w:embedItalic r:id="rId3" w:fontKey="{95C731C4-1C63-48E8-A739-F1ECB58EA04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C19DBE85-47AE-4E0B-BE0C-57AC1FB99B94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5" w:fontKey="{33FC3B49-520E-4729-8DA1-697EC4DC1286}"/>
    <w:embedBold r:id="rId6" w:fontKey="{F315A444-9252-43A2-964E-99B790492CD8}"/>
    <w:embedItalic r:id="rId7" w:fontKey="{04F60378-D1D8-40C2-9F4E-3FD3017E440B}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ED33CF2C-D338-4F6A-82D4-60C22D0908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2131886"/>
      <w:docPartObj>
        <w:docPartGallery w:val="Page Numbers (Bottom of Page)"/>
        <w:docPartUnique/>
      </w:docPartObj>
    </w:sdtPr>
    <w:sdtEndPr/>
    <w:sdtContent>
      <w:p w:rsidR="00C30671" w:rsidRDefault="00C306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302">
          <w:rPr>
            <w:noProof/>
          </w:rPr>
          <w:t>2</w:t>
        </w:r>
        <w:r>
          <w:fldChar w:fldCharType="end"/>
        </w:r>
      </w:p>
    </w:sdtContent>
  </w:sdt>
  <w:p w:rsidR="00C30671" w:rsidRDefault="00C306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671" w:rsidRDefault="00C30671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D6D9C38" wp14:editId="010EDC5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952" w:rsidRDefault="00816952">
      <w:r>
        <w:separator/>
      </w:r>
    </w:p>
  </w:footnote>
  <w:footnote w:type="continuationSeparator" w:id="0">
    <w:p w:rsidR="00816952" w:rsidRDefault="00816952">
      <w:r>
        <w:continuationSeparator/>
      </w:r>
    </w:p>
  </w:footnote>
  <w:footnote w:id="1">
    <w:p w:rsidR="00C30671" w:rsidRPr="002F1408" w:rsidRDefault="00C30671" w:rsidP="00BA5328">
      <w:pPr>
        <w:pStyle w:val="Tekstprzypisudolnego"/>
        <w:ind w:left="142" w:hanging="142"/>
        <w:jc w:val="both"/>
        <w:rPr>
          <w:rFonts w:ascii="Century Gothic" w:hAnsi="Century Gothic" w:cs="Arial"/>
        </w:rPr>
      </w:pPr>
      <w:r w:rsidRPr="002F1408">
        <w:rPr>
          <w:rStyle w:val="Odwoanieprzypisudolnego"/>
          <w:rFonts w:ascii="Century Gothic" w:hAnsi="Century Gothic" w:cs="Arial"/>
        </w:rPr>
        <w:footnoteRef/>
      </w:r>
      <w:r w:rsidRPr="002F1408">
        <w:rPr>
          <w:rFonts w:ascii="Century Gothic" w:hAnsi="Century Gothic" w:cs="Arial"/>
        </w:rPr>
        <w:t xml:space="preserve"> </w:t>
      </w:r>
      <w:r w:rsidRPr="002F1408">
        <w:rPr>
          <w:rFonts w:ascii="Century Gothic" w:hAnsi="Century Gothic" w:cs="Arial"/>
          <w:sz w:val="18"/>
          <w:szCs w:val="18"/>
        </w:rPr>
        <w:t>Kontrolę przeprowadzili pracownicy Ministerstwa Edukacji Narodowej:</w:t>
      </w:r>
    </w:p>
    <w:p w:rsidR="00C30671" w:rsidRPr="002F1408" w:rsidRDefault="00C30671" w:rsidP="00D314CE">
      <w:pPr>
        <w:pStyle w:val="Tekstprzypisudolnego"/>
        <w:numPr>
          <w:ilvl w:val="0"/>
          <w:numId w:val="6"/>
        </w:numPr>
        <w:ind w:left="567" w:hanging="357"/>
        <w:jc w:val="both"/>
        <w:rPr>
          <w:rFonts w:ascii="Century Gothic" w:hAnsi="Century Gothic" w:cs="Arial"/>
          <w:sz w:val="18"/>
          <w:szCs w:val="18"/>
        </w:rPr>
      </w:pPr>
      <w:r w:rsidRPr="002F1408">
        <w:rPr>
          <w:rFonts w:ascii="Century Gothic" w:hAnsi="Century Gothic" w:cs="Arial"/>
          <w:sz w:val="18"/>
          <w:szCs w:val="18"/>
        </w:rPr>
        <w:t xml:space="preserve">Pan Marian Piotr Romanowski, główny specjalista w Wydziale Efektów Kształcenia Departamentu Kształcenia Ogólnego, na podstawie upoważnienia nr 50/2019 z 25 listopada 2019 r., </w:t>
      </w:r>
    </w:p>
    <w:p w:rsidR="00C30671" w:rsidRPr="002F1408" w:rsidRDefault="00C30671" w:rsidP="00D314CE">
      <w:pPr>
        <w:pStyle w:val="Tekstprzypisudolnego"/>
        <w:numPr>
          <w:ilvl w:val="0"/>
          <w:numId w:val="6"/>
        </w:numPr>
        <w:ind w:left="567" w:hanging="357"/>
        <w:jc w:val="both"/>
        <w:rPr>
          <w:rFonts w:ascii="Century Gothic" w:hAnsi="Century Gothic" w:cs="Arial"/>
          <w:sz w:val="18"/>
          <w:szCs w:val="18"/>
        </w:rPr>
      </w:pPr>
      <w:r w:rsidRPr="002F1408">
        <w:rPr>
          <w:rFonts w:ascii="Century Gothic" w:hAnsi="Century Gothic" w:cs="Arial"/>
          <w:sz w:val="18"/>
          <w:szCs w:val="18"/>
        </w:rPr>
        <w:t xml:space="preserve">Pani Urszula Witkowska, naczelnik wydziału w Wydziale Efektów Kształcenia Departamentu Kształcenia Ogólnego, na podstawie upoważnienia nr 49/2019 z 25 listopada 2019 r., </w:t>
      </w:r>
    </w:p>
    <w:p w:rsidR="00C30671" w:rsidRPr="002F1408" w:rsidRDefault="00C30671" w:rsidP="00D314CE">
      <w:pPr>
        <w:pStyle w:val="Tekstprzypisudolnego"/>
        <w:numPr>
          <w:ilvl w:val="0"/>
          <w:numId w:val="6"/>
        </w:numPr>
        <w:ind w:left="567" w:hanging="357"/>
        <w:jc w:val="both"/>
        <w:rPr>
          <w:rFonts w:ascii="Century Gothic" w:hAnsi="Century Gothic" w:cs="Arial"/>
          <w:sz w:val="18"/>
          <w:szCs w:val="18"/>
        </w:rPr>
      </w:pPr>
      <w:r w:rsidRPr="002F1408">
        <w:rPr>
          <w:rFonts w:ascii="Century Gothic" w:hAnsi="Century Gothic" w:cs="Arial"/>
          <w:sz w:val="18"/>
          <w:szCs w:val="18"/>
        </w:rPr>
        <w:t xml:space="preserve">Pani Magdalena Tomaszewska, kierownik Zakładu Aplikacji i Systemów Informatycznych w Centrum Informatycznym Edukacji Ministerstwa Edukacji Narodowej, na podstawie upoważnienia nr 51/2019 z 25 listopada 2019 r., </w:t>
      </w:r>
    </w:p>
    <w:p w:rsidR="00C30671" w:rsidRPr="002F1408" w:rsidRDefault="00C30671" w:rsidP="00D314CE">
      <w:pPr>
        <w:pStyle w:val="Tekstprzypisudolnego"/>
        <w:numPr>
          <w:ilvl w:val="0"/>
          <w:numId w:val="6"/>
        </w:numPr>
        <w:ind w:left="567" w:hanging="357"/>
        <w:jc w:val="both"/>
        <w:rPr>
          <w:rFonts w:ascii="Century Gothic" w:hAnsi="Century Gothic" w:cs="Arial"/>
          <w:sz w:val="18"/>
          <w:szCs w:val="18"/>
        </w:rPr>
      </w:pPr>
      <w:r w:rsidRPr="002F1408">
        <w:rPr>
          <w:rFonts w:ascii="Century Gothic" w:hAnsi="Century Gothic" w:cs="Arial"/>
          <w:sz w:val="18"/>
          <w:szCs w:val="18"/>
        </w:rPr>
        <w:t xml:space="preserve">Pan Marcin Napiórski, kierownik Zakładu Infrastruktury Teleinformatycznej w Centrum Informatycznym Edukacji Ministerstwa Edukacji Narodowej, na podstawie upoważnienia nr 52/2019 z 25 listopada 2019 r., </w:t>
      </w:r>
    </w:p>
    <w:p w:rsidR="00C30671" w:rsidRPr="00BA5328" w:rsidRDefault="00C30671" w:rsidP="00D314CE">
      <w:pPr>
        <w:pStyle w:val="Tekstprzypisudolnego"/>
        <w:numPr>
          <w:ilvl w:val="0"/>
          <w:numId w:val="6"/>
        </w:numPr>
        <w:ind w:left="567" w:hanging="357"/>
        <w:jc w:val="both"/>
        <w:rPr>
          <w:rFonts w:ascii="Century Gothic" w:hAnsi="Century Gothic" w:cs="Arial"/>
          <w:bCs/>
        </w:rPr>
      </w:pPr>
      <w:r w:rsidRPr="002F1408">
        <w:rPr>
          <w:rFonts w:ascii="Century Gothic" w:hAnsi="Century Gothic" w:cs="Arial"/>
          <w:sz w:val="18"/>
          <w:szCs w:val="18"/>
        </w:rPr>
        <w:t>Pan Maciej Moraczewski, starszy informatyk w Zakładzie Infr</w:t>
      </w:r>
      <w:r w:rsidR="0083705E" w:rsidRPr="002F1408">
        <w:rPr>
          <w:rFonts w:ascii="Century Gothic" w:hAnsi="Century Gothic" w:cs="Arial"/>
          <w:sz w:val="18"/>
          <w:szCs w:val="18"/>
        </w:rPr>
        <w:t>astruktury Teleinformatycznej w </w:t>
      </w:r>
      <w:r w:rsidRPr="002F1408">
        <w:rPr>
          <w:rFonts w:ascii="Century Gothic" w:hAnsi="Century Gothic" w:cs="Arial"/>
          <w:sz w:val="18"/>
          <w:szCs w:val="18"/>
        </w:rPr>
        <w:t>Centrum Informatycznym Edukacji Ministerstwa Edukacji Narodowej, na podstawie upoważnienia nr 06/2020 z 30 kwietnia 2020 r.</w:t>
      </w:r>
    </w:p>
  </w:footnote>
  <w:footnote w:id="2">
    <w:p w:rsidR="00C30671" w:rsidRPr="00906042" w:rsidRDefault="00C30671" w:rsidP="003D2307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906042">
        <w:rPr>
          <w:rStyle w:val="Odwoanieprzypisudolnego"/>
          <w:rFonts w:ascii="Arial" w:hAnsi="Arial" w:cs="Arial"/>
        </w:rPr>
        <w:footnoteRef/>
      </w:r>
      <w:r w:rsidRPr="00906042">
        <w:rPr>
          <w:rFonts w:ascii="Arial" w:hAnsi="Arial" w:cs="Arial"/>
        </w:rPr>
        <w:t xml:space="preserve"> SLA to umowa o gwarantowanym poziomie świadczenia usług poprzez ustalenie między klientem a usługodawcą poziomu jakości usług w stałym cyklu obejmującym: uzgodnienia, monitorowanie usługi, raportowanie i przegląd osiąganych wyników.</w:t>
      </w:r>
    </w:p>
  </w:footnote>
  <w:footnote w:id="3">
    <w:p w:rsidR="003B7559" w:rsidRDefault="003B7559" w:rsidP="003D2307">
      <w:pPr>
        <w:pStyle w:val="Tekstprzypisudolnego"/>
        <w:jc w:val="both"/>
      </w:pPr>
      <w:r w:rsidRPr="003B7559">
        <w:rPr>
          <w:rStyle w:val="Odwoanieprzypisudolnego"/>
          <w:rFonts w:ascii="Arial" w:hAnsi="Arial" w:cs="Arial"/>
          <w:sz w:val="16"/>
        </w:rPr>
        <w:footnoteRef/>
      </w:r>
      <w:r w:rsidRPr="003B7559">
        <w:rPr>
          <w:rFonts w:ascii="Arial" w:hAnsi="Arial" w:cs="Arial"/>
          <w:sz w:val="16"/>
        </w:rPr>
        <w:t xml:space="preserve"> </w:t>
      </w:r>
      <w:r w:rsidR="00F90CE0" w:rsidRPr="003D2307">
        <w:rPr>
          <w:rFonts w:ascii="Arial" w:hAnsi="Arial" w:cs="Arial"/>
          <w:i/>
          <w:sz w:val="18"/>
          <w:szCs w:val="18"/>
        </w:rPr>
        <w:t xml:space="preserve">Ustawa </w:t>
      </w:r>
      <w:r w:rsidRPr="003D2307">
        <w:rPr>
          <w:rFonts w:ascii="Arial" w:hAnsi="Arial" w:cs="Arial"/>
          <w:i/>
          <w:sz w:val="18"/>
          <w:szCs w:val="18"/>
        </w:rPr>
        <w:t>o dostępności cyfrowej</w:t>
      </w:r>
      <w:r w:rsidR="00F90CE0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08" w:rsidRDefault="002F1408" w:rsidP="00E33451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C30671" w:rsidRPr="00933CE2" w:rsidRDefault="002F1408" w:rsidP="00C30671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046308CC" wp14:editId="502DBC56">
          <wp:simplePos x="0" y="0"/>
          <wp:positionH relativeFrom="page">
            <wp:posOffset>3451860</wp:posOffset>
          </wp:positionH>
          <wp:positionV relativeFrom="page">
            <wp:posOffset>346710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49B4"/>
    <w:multiLevelType w:val="hybridMultilevel"/>
    <w:tmpl w:val="68FE4054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75AA7"/>
    <w:multiLevelType w:val="hybridMultilevel"/>
    <w:tmpl w:val="2752D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456CE"/>
    <w:multiLevelType w:val="hybridMultilevel"/>
    <w:tmpl w:val="BCFE11C4"/>
    <w:lvl w:ilvl="0" w:tplc="F3022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110C3"/>
    <w:multiLevelType w:val="hybridMultilevel"/>
    <w:tmpl w:val="96CA59DE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D5130"/>
    <w:multiLevelType w:val="hybridMultilevel"/>
    <w:tmpl w:val="DA769E90"/>
    <w:lvl w:ilvl="0" w:tplc="F3022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5510E"/>
    <w:multiLevelType w:val="hybridMultilevel"/>
    <w:tmpl w:val="8D686D88"/>
    <w:lvl w:ilvl="0" w:tplc="0D70E420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6" w15:restartNumberingAfterBreak="0">
    <w:nsid w:val="421322EF"/>
    <w:multiLevelType w:val="hybridMultilevel"/>
    <w:tmpl w:val="D88C05D8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C422F"/>
    <w:multiLevelType w:val="hybridMultilevel"/>
    <w:tmpl w:val="90185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67F1F"/>
    <w:multiLevelType w:val="hybridMultilevel"/>
    <w:tmpl w:val="507060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37FB5"/>
    <w:multiLevelType w:val="hybridMultilevel"/>
    <w:tmpl w:val="B726BCD0"/>
    <w:lvl w:ilvl="0" w:tplc="1124F7D0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C62007D"/>
    <w:multiLevelType w:val="hybridMultilevel"/>
    <w:tmpl w:val="F3C22234"/>
    <w:lvl w:ilvl="0" w:tplc="F3022D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A706DA"/>
    <w:multiLevelType w:val="hybridMultilevel"/>
    <w:tmpl w:val="3440F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02E64"/>
    <w:multiLevelType w:val="hybridMultilevel"/>
    <w:tmpl w:val="010452D0"/>
    <w:lvl w:ilvl="0" w:tplc="0D70E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C7489"/>
    <w:multiLevelType w:val="hybridMultilevel"/>
    <w:tmpl w:val="EB70A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D66F9"/>
    <w:multiLevelType w:val="hybridMultilevel"/>
    <w:tmpl w:val="322AEC1A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A5757"/>
    <w:multiLevelType w:val="hybridMultilevel"/>
    <w:tmpl w:val="D954EB58"/>
    <w:lvl w:ilvl="0" w:tplc="F3022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D7783"/>
    <w:multiLevelType w:val="hybridMultilevel"/>
    <w:tmpl w:val="1E9A7C8A"/>
    <w:lvl w:ilvl="0" w:tplc="BE60F4F0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2F60AC"/>
    <w:multiLevelType w:val="hybridMultilevel"/>
    <w:tmpl w:val="F5A2D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35083"/>
    <w:multiLevelType w:val="hybridMultilevel"/>
    <w:tmpl w:val="0D1C6C0C"/>
    <w:lvl w:ilvl="0" w:tplc="F3022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F268F"/>
    <w:multiLevelType w:val="hybridMultilevel"/>
    <w:tmpl w:val="D34E1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D0B10"/>
    <w:multiLevelType w:val="hybridMultilevel"/>
    <w:tmpl w:val="BCEE78D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5"/>
  </w:num>
  <w:num w:numId="5">
    <w:abstractNumId w:val="17"/>
  </w:num>
  <w:num w:numId="6">
    <w:abstractNumId w:val="9"/>
  </w:num>
  <w:num w:numId="7">
    <w:abstractNumId w:val="2"/>
  </w:num>
  <w:num w:numId="8">
    <w:abstractNumId w:val="1"/>
  </w:num>
  <w:num w:numId="9">
    <w:abstractNumId w:val="10"/>
  </w:num>
  <w:num w:numId="10">
    <w:abstractNumId w:val="15"/>
  </w:num>
  <w:num w:numId="11">
    <w:abstractNumId w:val="7"/>
  </w:num>
  <w:num w:numId="12">
    <w:abstractNumId w:val="3"/>
  </w:num>
  <w:num w:numId="13">
    <w:abstractNumId w:val="6"/>
  </w:num>
  <w:num w:numId="14">
    <w:abstractNumId w:val="18"/>
  </w:num>
  <w:num w:numId="15">
    <w:abstractNumId w:val="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8"/>
  </w:num>
  <w:num w:numId="19">
    <w:abstractNumId w:val="19"/>
  </w:num>
  <w:num w:numId="20">
    <w:abstractNumId w:val="13"/>
  </w:num>
  <w:num w:numId="2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embedTrueTypeFonts/>
  <w:revisionView w:inkAnnotations="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28"/>
    <w:rsid w:val="0001578E"/>
    <w:rsid w:val="00027131"/>
    <w:rsid w:val="000272A9"/>
    <w:rsid w:val="000301BF"/>
    <w:rsid w:val="00037EDE"/>
    <w:rsid w:val="0005115F"/>
    <w:rsid w:val="00062F0C"/>
    <w:rsid w:val="00070E8F"/>
    <w:rsid w:val="000733C6"/>
    <w:rsid w:val="00094C1B"/>
    <w:rsid w:val="0009655F"/>
    <w:rsid w:val="00096DCA"/>
    <w:rsid w:val="000A1D73"/>
    <w:rsid w:val="000A20F4"/>
    <w:rsid w:val="000A4B53"/>
    <w:rsid w:val="000B7043"/>
    <w:rsid w:val="000C4F8D"/>
    <w:rsid w:val="000D7499"/>
    <w:rsid w:val="000E039F"/>
    <w:rsid w:val="000E30FB"/>
    <w:rsid w:val="000E3D51"/>
    <w:rsid w:val="000E7C09"/>
    <w:rsid w:val="000F3560"/>
    <w:rsid w:val="000F6B66"/>
    <w:rsid w:val="00100244"/>
    <w:rsid w:val="001071CA"/>
    <w:rsid w:val="00113C40"/>
    <w:rsid w:val="00116261"/>
    <w:rsid w:val="001179DF"/>
    <w:rsid w:val="00140E1C"/>
    <w:rsid w:val="0014597D"/>
    <w:rsid w:val="00165FFF"/>
    <w:rsid w:val="001668FA"/>
    <w:rsid w:val="00183618"/>
    <w:rsid w:val="00184472"/>
    <w:rsid w:val="00196560"/>
    <w:rsid w:val="001A00DA"/>
    <w:rsid w:val="001B1082"/>
    <w:rsid w:val="001B6AA1"/>
    <w:rsid w:val="001B7767"/>
    <w:rsid w:val="001B78E6"/>
    <w:rsid w:val="001C1383"/>
    <w:rsid w:val="001C6A63"/>
    <w:rsid w:val="001C7D7D"/>
    <w:rsid w:val="001D477B"/>
    <w:rsid w:val="001D4875"/>
    <w:rsid w:val="001D6A0F"/>
    <w:rsid w:val="001D74B0"/>
    <w:rsid w:val="0020064B"/>
    <w:rsid w:val="00203972"/>
    <w:rsid w:val="00205011"/>
    <w:rsid w:val="00220D8A"/>
    <w:rsid w:val="00223889"/>
    <w:rsid w:val="00223C09"/>
    <w:rsid w:val="002355F2"/>
    <w:rsid w:val="0024670E"/>
    <w:rsid w:val="00247DAD"/>
    <w:rsid w:val="00257743"/>
    <w:rsid w:val="0026049E"/>
    <w:rsid w:val="0026096F"/>
    <w:rsid w:val="00266D00"/>
    <w:rsid w:val="0026776A"/>
    <w:rsid w:val="002907C4"/>
    <w:rsid w:val="002911F3"/>
    <w:rsid w:val="002A156D"/>
    <w:rsid w:val="002A3E4D"/>
    <w:rsid w:val="002B37F9"/>
    <w:rsid w:val="002D1EF5"/>
    <w:rsid w:val="002D5B0E"/>
    <w:rsid w:val="002E2313"/>
    <w:rsid w:val="002E4655"/>
    <w:rsid w:val="002E4DAC"/>
    <w:rsid w:val="002E75E5"/>
    <w:rsid w:val="002F13BB"/>
    <w:rsid w:val="002F1408"/>
    <w:rsid w:val="002F5352"/>
    <w:rsid w:val="00300472"/>
    <w:rsid w:val="00301A22"/>
    <w:rsid w:val="0030526F"/>
    <w:rsid w:val="00321DB7"/>
    <w:rsid w:val="00330308"/>
    <w:rsid w:val="00335691"/>
    <w:rsid w:val="00343006"/>
    <w:rsid w:val="003510D3"/>
    <w:rsid w:val="003524A3"/>
    <w:rsid w:val="003529B8"/>
    <w:rsid w:val="00353BFE"/>
    <w:rsid w:val="00354AEB"/>
    <w:rsid w:val="003555C2"/>
    <w:rsid w:val="00380085"/>
    <w:rsid w:val="00391D5E"/>
    <w:rsid w:val="003A6F77"/>
    <w:rsid w:val="003B0752"/>
    <w:rsid w:val="003B091E"/>
    <w:rsid w:val="003B33FF"/>
    <w:rsid w:val="003B4F04"/>
    <w:rsid w:val="003B7559"/>
    <w:rsid w:val="003C22A8"/>
    <w:rsid w:val="003C787A"/>
    <w:rsid w:val="003C7F6E"/>
    <w:rsid w:val="003D2307"/>
    <w:rsid w:val="003D24AC"/>
    <w:rsid w:val="003D7190"/>
    <w:rsid w:val="003E09BC"/>
    <w:rsid w:val="003E51B2"/>
    <w:rsid w:val="003E6B15"/>
    <w:rsid w:val="0041011F"/>
    <w:rsid w:val="004140FE"/>
    <w:rsid w:val="00433BF9"/>
    <w:rsid w:val="00436DF8"/>
    <w:rsid w:val="00437168"/>
    <w:rsid w:val="004400FF"/>
    <w:rsid w:val="00452D08"/>
    <w:rsid w:val="00464311"/>
    <w:rsid w:val="0048797A"/>
    <w:rsid w:val="00487F3C"/>
    <w:rsid w:val="00490583"/>
    <w:rsid w:val="00491827"/>
    <w:rsid w:val="004922CD"/>
    <w:rsid w:val="004A27F8"/>
    <w:rsid w:val="004A2C3D"/>
    <w:rsid w:val="004B23DC"/>
    <w:rsid w:val="004B5C04"/>
    <w:rsid w:val="004B618F"/>
    <w:rsid w:val="004C51C4"/>
    <w:rsid w:val="004C6902"/>
    <w:rsid w:val="004D4DA6"/>
    <w:rsid w:val="004E1E99"/>
    <w:rsid w:val="004E7B45"/>
    <w:rsid w:val="005077A5"/>
    <w:rsid w:val="00515DBA"/>
    <w:rsid w:val="005167C0"/>
    <w:rsid w:val="00522518"/>
    <w:rsid w:val="00526177"/>
    <w:rsid w:val="005405F4"/>
    <w:rsid w:val="00542A42"/>
    <w:rsid w:val="0054513D"/>
    <w:rsid w:val="005510AF"/>
    <w:rsid w:val="0055236F"/>
    <w:rsid w:val="005620B4"/>
    <w:rsid w:val="00564B29"/>
    <w:rsid w:val="00573A48"/>
    <w:rsid w:val="00583910"/>
    <w:rsid w:val="00584BF3"/>
    <w:rsid w:val="005936B6"/>
    <w:rsid w:val="005A547A"/>
    <w:rsid w:val="005A7F50"/>
    <w:rsid w:val="005B0486"/>
    <w:rsid w:val="005B7079"/>
    <w:rsid w:val="005C0793"/>
    <w:rsid w:val="005C1B60"/>
    <w:rsid w:val="005C34DF"/>
    <w:rsid w:val="005D7A31"/>
    <w:rsid w:val="005D7C28"/>
    <w:rsid w:val="005E03B0"/>
    <w:rsid w:val="005E33F6"/>
    <w:rsid w:val="005F0715"/>
    <w:rsid w:val="005F09A0"/>
    <w:rsid w:val="005F363F"/>
    <w:rsid w:val="00631E29"/>
    <w:rsid w:val="006352B7"/>
    <w:rsid w:val="006408FF"/>
    <w:rsid w:val="0064510F"/>
    <w:rsid w:val="006557BD"/>
    <w:rsid w:val="00670F94"/>
    <w:rsid w:val="00682EA1"/>
    <w:rsid w:val="006844DB"/>
    <w:rsid w:val="006A001E"/>
    <w:rsid w:val="006C1AB5"/>
    <w:rsid w:val="006C696B"/>
    <w:rsid w:val="006D5A79"/>
    <w:rsid w:val="006E1064"/>
    <w:rsid w:val="006E55EE"/>
    <w:rsid w:val="006F553A"/>
    <w:rsid w:val="00720F61"/>
    <w:rsid w:val="00735518"/>
    <w:rsid w:val="0074041F"/>
    <w:rsid w:val="0074154C"/>
    <w:rsid w:val="00744FAE"/>
    <w:rsid w:val="007462A2"/>
    <w:rsid w:val="00750577"/>
    <w:rsid w:val="0075276D"/>
    <w:rsid w:val="00757913"/>
    <w:rsid w:val="00760A31"/>
    <w:rsid w:val="007646E2"/>
    <w:rsid w:val="0076534D"/>
    <w:rsid w:val="00774F4A"/>
    <w:rsid w:val="007758AA"/>
    <w:rsid w:val="00777848"/>
    <w:rsid w:val="00780451"/>
    <w:rsid w:val="0078323F"/>
    <w:rsid w:val="00791382"/>
    <w:rsid w:val="00797206"/>
    <w:rsid w:val="007A4DAB"/>
    <w:rsid w:val="007B3485"/>
    <w:rsid w:val="007B47FD"/>
    <w:rsid w:val="007C3F52"/>
    <w:rsid w:val="007C496C"/>
    <w:rsid w:val="007D10F3"/>
    <w:rsid w:val="007D7518"/>
    <w:rsid w:val="007E6E2F"/>
    <w:rsid w:val="00802935"/>
    <w:rsid w:val="00804B68"/>
    <w:rsid w:val="00804CC0"/>
    <w:rsid w:val="00805BBF"/>
    <w:rsid w:val="00810AA4"/>
    <w:rsid w:val="008114DD"/>
    <w:rsid w:val="00816952"/>
    <w:rsid w:val="0083705E"/>
    <w:rsid w:val="008471C7"/>
    <w:rsid w:val="008548E1"/>
    <w:rsid w:val="00857EE1"/>
    <w:rsid w:val="008667D4"/>
    <w:rsid w:val="00870F24"/>
    <w:rsid w:val="00887CDE"/>
    <w:rsid w:val="008937B4"/>
    <w:rsid w:val="00894768"/>
    <w:rsid w:val="008A2646"/>
    <w:rsid w:val="008A3003"/>
    <w:rsid w:val="008A678C"/>
    <w:rsid w:val="008B6173"/>
    <w:rsid w:val="008B6770"/>
    <w:rsid w:val="008C0E9A"/>
    <w:rsid w:val="008D28D1"/>
    <w:rsid w:val="008D7C66"/>
    <w:rsid w:val="008E5817"/>
    <w:rsid w:val="008E7488"/>
    <w:rsid w:val="008F14BA"/>
    <w:rsid w:val="008F21AE"/>
    <w:rsid w:val="008F371E"/>
    <w:rsid w:val="008F6DDC"/>
    <w:rsid w:val="00906042"/>
    <w:rsid w:val="00923254"/>
    <w:rsid w:val="00926843"/>
    <w:rsid w:val="0094090B"/>
    <w:rsid w:val="009433FA"/>
    <w:rsid w:val="0095185E"/>
    <w:rsid w:val="009559B2"/>
    <w:rsid w:val="0095781F"/>
    <w:rsid w:val="00964063"/>
    <w:rsid w:val="00986214"/>
    <w:rsid w:val="009920AF"/>
    <w:rsid w:val="00993663"/>
    <w:rsid w:val="00993B15"/>
    <w:rsid w:val="009A3388"/>
    <w:rsid w:val="009B0AF0"/>
    <w:rsid w:val="009B2612"/>
    <w:rsid w:val="009B63D8"/>
    <w:rsid w:val="009C0EE6"/>
    <w:rsid w:val="009C5F45"/>
    <w:rsid w:val="009D04E7"/>
    <w:rsid w:val="009D7F85"/>
    <w:rsid w:val="009E366B"/>
    <w:rsid w:val="00A03CC7"/>
    <w:rsid w:val="00A052DA"/>
    <w:rsid w:val="00A22576"/>
    <w:rsid w:val="00A26973"/>
    <w:rsid w:val="00A33DDF"/>
    <w:rsid w:val="00A42069"/>
    <w:rsid w:val="00A456A2"/>
    <w:rsid w:val="00A46E83"/>
    <w:rsid w:val="00A6191D"/>
    <w:rsid w:val="00A63CD4"/>
    <w:rsid w:val="00A648B4"/>
    <w:rsid w:val="00A6509E"/>
    <w:rsid w:val="00A70C66"/>
    <w:rsid w:val="00A74FE3"/>
    <w:rsid w:val="00A763CF"/>
    <w:rsid w:val="00A91B9E"/>
    <w:rsid w:val="00A92A9E"/>
    <w:rsid w:val="00A933FD"/>
    <w:rsid w:val="00A97511"/>
    <w:rsid w:val="00AA7168"/>
    <w:rsid w:val="00AB1F22"/>
    <w:rsid w:val="00AC4BA6"/>
    <w:rsid w:val="00AD2214"/>
    <w:rsid w:val="00AD6249"/>
    <w:rsid w:val="00AE484B"/>
    <w:rsid w:val="00AF4CCD"/>
    <w:rsid w:val="00AF74B1"/>
    <w:rsid w:val="00AF7AFD"/>
    <w:rsid w:val="00B0020B"/>
    <w:rsid w:val="00B1134C"/>
    <w:rsid w:val="00B16626"/>
    <w:rsid w:val="00B252B6"/>
    <w:rsid w:val="00B41F42"/>
    <w:rsid w:val="00B4620F"/>
    <w:rsid w:val="00B466C3"/>
    <w:rsid w:val="00B469F2"/>
    <w:rsid w:val="00B56209"/>
    <w:rsid w:val="00B606E0"/>
    <w:rsid w:val="00B61554"/>
    <w:rsid w:val="00B6323E"/>
    <w:rsid w:val="00B67DCF"/>
    <w:rsid w:val="00B739F4"/>
    <w:rsid w:val="00B77B3A"/>
    <w:rsid w:val="00B80287"/>
    <w:rsid w:val="00B8351D"/>
    <w:rsid w:val="00B90C8D"/>
    <w:rsid w:val="00BA0302"/>
    <w:rsid w:val="00BA1A27"/>
    <w:rsid w:val="00BA21BA"/>
    <w:rsid w:val="00BA22D3"/>
    <w:rsid w:val="00BA5328"/>
    <w:rsid w:val="00BA56A1"/>
    <w:rsid w:val="00BB203C"/>
    <w:rsid w:val="00BB2E48"/>
    <w:rsid w:val="00BC451A"/>
    <w:rsid w:val="00BC6EB6"/>
    <w:rsid w:val="00BD49B2"/>
    <w:rsid w:val="00BD5DE7"/>
    <w:rsid w:val="00BE31AD"/>
    <w:rsid w:val="00BE4765"/>
    <w:rsid w:val="00BE76B7"/>
    <w:rsid w:val="00BF0D06"/>
    <w:rsid w:val="00C02949"/>
    <w:rsid w:val="00C05974"/>
    <w:rsid w:val="00C0777F"/>
    <w:rsid w:val="00C11FE9"/>
    <w:rsid w:val="00C1754C"/>
    <w:rsid w:val="00C30671"/>
    <w:rsid w:val="00C33A67"/>
    <w:rsid w:val="00C36042"/>
    <w:rsid w:val="00C408C6"/>
    <w:rsid w:val="00C47E4C"/>
    <w:rsid w:val="00C53985"/>
    <w:rsid w:val="00C56C70"/>
    <w:rsid w:val="00C616A0"/>
    <w:rsid w:val="00C62D9E"/>
    <w:rsid w:val="00C70309"/>
    <w:rsid w:val="00C722AA"/>
    <w:rsid w:val="00C741EB"/>
    <w:rsid w:val="00C76326"/>
    <w:rsid w:val="00C81C6F"/>
    <w:rsid w:val="00C87D79"/>
    <w:rsid w:val="00C9468F"/>
    <w:rsid w:val="00C94BAA"/>
    <w:rsid w:val="00C95871"/>
    <w:rsid w:val="00CB3229"/>
    <w:rsid w:val="00CE3643"/>
    <w:rsid w:val="00CE3C65"/>
    <w:rsid w:val="00CE60B7"/>
    <w:rsid w:val="00CE62DF"/>
    <w:rsid w:val="00CE74BD"/>
    <w:rsid w:val="00CE7FAF"/>
    <w:rsid w:val="00CF0E8A"/>
    <w:rsid w:val="00D01BCC"/>
    <w:rsid w:val="00D0640A"/>
    <w:rsid w:val="00D07A26"/>
    <w:rsid w:val="00D1403D"/>
    <w:rsid w:val="00D152B7"/>
    <w:rsid w:val="00D1634B"/>
    <w:rsid w:val="00D16D9C"/>
    <w:rsid w:val="00D17E4E"/>
    <w:rsid w:val="00D17FA1"/>
    <w:rsid w:val="00D209CC"/>
    <w:rsid w:val="00D261BC"/>
    <w:rsid w:val="00D314CE"/>
    <w:rsid w:val="00D3292F"/>
    <w:rsid w:val="00D35B9D"/>
    <w:rsid w:val="00D41666"/>
    <w:rsid w:val="00D43C27"/>
    <w:rsid w:val="00D44325"/>
    <w:rsid w:val="00D503B2"/>
    <w:rsid w:val="00D5638F"/>
    <w:rsid w:val="00D60861"/>
    <w:rsid w:val="00D62A2E"/>
    <w:rsid w:val="00D65841"/>
    <w:rsid w:val="00D66E4C"/>
    <w:rsid w:val="00D76908"/>
    <w:rsid w:val="00D87245"/>
    <w:rsid w:val="00D9404E"/>
    <w:rsid w:val="00DA0B4A"/>
    <w:rsid w:val="00DA196D"/>
    <w:rsid w:val="00DA56A0"/>
    <w:rsid w:val="00DA7D49"/>
    <w:rsid w:val="00DB6026"/>
    <w:rsid w:val="00DC5A1F"/>
    <w:rsid w:val="00DC6AB9"/>
    <w:rsid w:val="00DE10CC"/>
    <w:rsid w:val="00DE61FE"/>
    <w:rsid w:val="00DE720F"/>
    <w:rsid w:val="00DF36C8"/>
    <w:rsid w:val="00E13945"/>
    <w:rsid w:val="00E14793"/>
    <w:rsid w:val="00E2443F"/>
    <w:rsid w:val="00E244D5"/>
    <w:rsid w:val="00E25172"/>
    <w:rsid w:val="00E3116B"/>
    <w:rsid w:val="00E311D5"/>
    <w:rsid w:val="00E33451"/>
    <w:rsid w:val="00E33711"/>
    <w:rsid w:val="00E41E09"/>
    <w:rsid w:val="00E46FEB"/>
    <w:rsid w:val="00E56D54"/>
    <w:rsid w:val="00E6307B"/>
    <w:rsid w:val="00E631BD"/>
    <w:rsid w:val="00E811EA"/>
    <w:rsid w:val="00E8156C"/>
    <w:rsid w:val="00E82812"/>
    <w:rsid w:val="00E82911"/>
    <w:rsid w:val="00E91C80"/>
    <w:rsid w:val="00E950F0"/>
    <w:rsid w:val="00E976DF"/>
    <w:rsid w:val="00EA0E2D"/>
    <w:rsid w:val="00EA105B"/>
    <w:rsid w:val="00EB09F4"/>
    <w:rsid w:val="00EB52CA"/>
    <w:rsid w:val="00EC1312"/>
    <w:rsid w:val="00EC3F54"/>
    <w:rsid w:val="00EE17B8"/>
    <w:rsid w:val="00EE2A74"/>
    <w:rsid w:val="00EE5434"/>
    <w:rsid w:val="00EE55F2"/>
    <w:rsid w:val="00EF0679"/>
    <w:rsid w:val="00EF162A"/>
    <w:rsid w:val="00EF6CB2"/>
    <w:rsid w:val="00F053B5"/>
    <w:rsid w:val="00F118E4"/>
    <w:rsid w:val="00F12246"/>
    <w:rsid w:val="00F16A25"/>
    <w:rsid w:val="00F2143B"/>
    <w:rsid w:val="00F24B9B"/>
    <w:rsid w:val="00F311F2"/>
    <w:rsid w:val="00F31FBC"/>
    <w:rsid w:val="00F32124"/>
    <w:rsid w:val="00F32389"/>
    <w:rsid w:val="00F3286A"/>
    <w:rsid w:val="00F35592"/>
    <w:rsid w:val="00F42B64"/>
    <w:rsid w:val="00F47F4C"/>
    <w:rsid w:val="00F644BE"/>
    <w:rsid w:val="00F659C2"/>
    <w:rsid w:val="00F7092B"/>
    <w:rsid w:val="00F90CE0"/>
    <w:rsid w:val="00F92384"/>
    <w:rsid w:val="00F95E64"/>
    <w:rsid w:val="00FC56CB"/>
    <w:rsid w:val="00FD0BFE"/>
    <w:rsid w:val="00FD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iPriority w:val="99"/>
    <w:unhideWhenUsed/>
    <w:rsid w:val="00BA53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532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semiHidden/>
    <w:unhideWhenUsed/>
    <w:rsid w:val="00BA5328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EE543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E54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E5434"/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unhideWhenUsed/>
    <w:rsid w:val="00EE54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E543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543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B3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B33FF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95185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1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5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10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4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86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0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00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343FE-84D9-4764-B7BB-AAA58AD2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3626</Words>
  <Characters>21761</Characters>
  <Application>Microsoft Office Word</Application>
  <DocSecurity>4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2020-11-19T12:43:00Z</dcterms:created>
  <dcterms:modified xsi:type="dcterms:W3CDTF">2020-11-19T12:43:00Z</dcterms:modified>
</cp:coreProperties>
</file>