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PETYCJA W SPRAWIE ZATRZYMANIA ZAGROŻENIA DLA ODPORNOŚCI POLSKIEGO SPOŁECZEŃSTWA W TRAKCIE PANDEMII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Szanowni Państwo,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nasz kraj dotknął olbrzymi kryzys. Niestety w czasie, gdy odporność naszych organizmów odgrywa kluczową rolę, ludzie bez wyobraźni w polskim rządzie podejmują decyzje, które nie tylko mogą osłabić naszą odporność, ale mogą spowodować zagrożenie zdrowia i życia wielu osób.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Mimo apeli, opinii i rezolucji polskich naukowców, a wcześniej naukowców i lekarzy z całego świata, którzy prosili o zrobienie badań nad wpływem, nowej technologii oraz zwiększonej ekspozycji na promieniowanie, na zdrowie ludzi, zwierząt, owadów i roślin, polski rząd podjął następujące działania: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Podniósł od 1.1.2020 roku poziom dopuszczalnego pola elektromagnetycznego PEM dla wysokich częstotliwości  z 7 V/m do 61 V/m a gęstość mocy z 0,1 W/m2 do 10 W/m2, czyli stukrotnie.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Wzrost dopuszczalnej ekspozycji będzie jeszcze większy, ponieważ zmienił się sposób pomiaru, mierzone będzie średnie PEM z kilku minut a nie maksymalne, jak do tej pory. To oznacza, że momentami może to być 70 V/m albo jeszcze więcej.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Wiele implantów medycznych miało badaną odporność na 7 V/m a więc najczęściej sprawdzane były także na 10 a nawet kilkanaście V/m. Nikt nie wie jak te urządzenia zachowają się przy 61 V/m. Zagrożone jest życie dziesiątek tysięcy ludzi z takimi implantami.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Rząd spowodował, że w okresie epidemii będzie wdrażana masowo nowa technologia 5G. a dopuszczalny poziom promieniowania został zwiększony 100x,  żeby to wdrożenie można było zrobić najtańszym dla operatorów kosztem.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 xml:space="preserve">Operatorzy już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poinstalowali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nowe nadajniki 5G i 5G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Ready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wykorzystując stare częstotliwości, a trwa przetarg na nowe 3,4-3,8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Ghz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Później będą instalować małe nadajniki dla częstotliwości 26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Ghz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Z każdym tygodniem, miesiącem i rokiem ekspozycja będzie rosnąć, aż osiągniemy stan jaki osiągnęli Chińczycy w Wuhan 31.10.2019. Tam eksperyment z 5G się nie udał, podobnie jak i w paru innych miejscach.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Nie chcielibyśmy Państwu przedstawiać skrajnych opinii: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- od takich wskazujących, że każde masowe uruchomienie nowych technologii powoduje choroby na olbrzymich terenach do czasu aż nasze organizmy się nie przyzwyczają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- do takich jakie reprezentują przedstawiciele Ministerstwa Cyfryzacji porównujący szkodliwość promieniowania do szkodliwości wody, marchewki i ogórków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Zapewniamy też Państwo, że nie jesteśmy ludźmi Putina, jak to wskazują najbardziej bezmyślni ludzie rządowej strony.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Chcemy Państwu przedstawić opinie wypośrodkowane między tymi skrajnymi.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Przekazujemy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tłumaczenie na język polski Briefingu Biura Analiz Parlamentu Europejskiego zatytułowanego </w:t>
      </w:r>
      <w:r>
        <w:rPr>
          <w:rFonts w:ascii="Arial" w:hAnsi="Arial" w:cs="Arial"/>
          <w:b/>
          <w:bCs/>
          <w:color w:val="222222"/>
          <w:sz w:val="20"/>
          <w:szCs w:val="20"/>
        </w:rPr>
        <w:t>"Skutki bezprzewodowej łączności 5g dla zdrowia ludzkiego", </w:t>
      </w:r>
      <w:r>
        <w:rPr>
          <w:rFonts w:ascii="Arial" w:hAnsi="Arial" w:cs="Arial"/>
          <w:color w:val="222222"/>
          <w:sz w:val="20"/>
          <w:szCs w:val="20"/>
        </w:rPr>
        <w:t>dost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ępne w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internecie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stronie: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 </w:t>
        </w:r>
      </w:hyperlink>
      <w:hyperlink r:id="rId5" w:history="1"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https://www.europarl.europa.eu/RegData/etudes/BRIE/2020/646172/EPRS_BRI(2020)646172_PL.pdf</w:t>
        </w:r>
      </w:hyperlink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Wyjątkowo obiektywny materiał pokazujący argumenty obu stron, także  tych naukowców, o których my mówimy, że mają "konflikt interesu"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W podsumowaniu autorzy materiału zwracają uwagę, że technologia ta nie została przebadana pod kątem wpływu na zdrowie i powoduje, że są łamane nasze podstawowe prawa człowieka zapisane w Deklaracji Praw Człowieka ONZ.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Kolejna opinia też nie jest zgodna z naszymi poglądami.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Naukowcy z Instytutu Medycyny Pracy, Centralnego Instytutu Ochrony Pracy, Polskiego Towarzystwa Badań Radiacyjnych, Wojskowego Instytutu Higieny i Epidemiologii, wzmocnieni inżynierami z Politechnik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zaproponowali utrzymanie dawnych norm na terenach zamieszkałych, ale zwiększenie (znacznie mniejsze niż to zrobiono w rozporządzeniu na ulicy).Uważają, że przed wdrożeniem należy zbadać wpływ technologii 5g na zdrowie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http://ptbr.org.pl/index.php/com-phocagallery-categories/komisja-ds-problemow-bioelektromagnetycznych/opinie-komisji.html</w:t>
        </w:r>
      </w:hyperlink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434343"/>
          <w:sz w:val="20"/>
          <w:szCs w:val="20"/>
        </w:rPr>
        <w:t>Rządowi urzędnicy z Ministerstwa Zdrowia i Ministerstwa Cyfryzacji zignorowali zupełnie opinie naukowców, którzy tymi zagadnieniami zajmują się od parudziesięciu lat.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434343"/>
          <w:sz w:val="20"/>
          <w:szCs w:val="20"/>
        </w:rPr>
        <w:t>Niektórzy operatorzy zapowiadali, że uruchomią tę technologię do końca pierwszego kwartału.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434343"/>
          <w:sz w:val="20"/>
          <w:szCs w:val="20"/>
        </w:rPr>
        <w:t xml:space="preserve">Rząd przeprowadza teraz przetarg częstotliwości 3,4-3,8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Ghz</w:t>
      </w:r>
      <w:proofErr w:type="spellEnd"/>
      <w:r>
        <w:rPr>
          <w:rFonts w:ascii="Arial" w:hAnsi="Arial" w:cs="Arial"/>
          <w:color w:val="434343"/>
          <w:sz w:val="20"/>
          <w:szCs w:val="20"/>
        </w:rPr>
        <w:t xml:space="preserve"> , które nie były używane na taką skalę nigdy przedtem. W dalszej kolejności uruchamiana będzie częstotliwość 26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Ghz</w:t>
      </w:r>
      <w:proofErr w:type="spellEnd"/>
      <w:r>
        <w:rPr>
          <w:rFonts w:ascii="Arial" w:hAnsi="Arial" w:cs="Arial"/>
          <w:color w:val="434343"/>
          <w:sz w:val="20"/>
          <w:szCs w:val="20"/>
        </w:rPr>
        <w:t>, o oddziaływaniu której ostrzegają naukowcy i lekarze na całym świecie.</w:t>
      </w:r>
    </w:p>
    <w:p w:rsidR="00BC3C5B" w:rsidRDefault="00BC3C5B" w:rsidP="00BC3C5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434343"/>
          <w:sz w:val="20"/>
          <w:szCs w:val="20"/>
        </w:rPr>
        <w:t>Prosimy bardzo, aby w tak krytycznym dla naszego Państwa momencie zatrzymali Państwo tych fanatyków i ignorantów.</w:t>
      </w:r>
    </w:p>
    <w:p w:rsidR="000F5330" w:rsidRDefault="00BC3C5B" w:rsidP="00BC3C5B">
      <w:r>
        <w:rPr>
          <w:rFonts w:ascii="Arial" w:hAnsi="Arial" w:cs="Arial"/>
          <w:color w:val="434343"/>
          <w:sz w:val="20"/>
          <w:szCs w:val="20"/>
        </w:rPr>
        <w:t>z poważaniem</w:t>
      </w:r>
    </w:p>
    <w:sectPr w:rsidR="000F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5B"/>
    <w:rsid w:val="00BA3651"/>
    <w:rsid w:val="00BC3C5B"/>
    <w:rsid w:val="00E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EA8E"/>
  <w15:chartTrackingRefBased/>
  <w15:docId w15:val="{58A8D9C5-9D98-43B5-BCE8-49076335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C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3C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3C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://ptbr.org.pl/index.php/com-phocagallery-categories/komisja-ds-problemow-bioelektromagnetycznych/opinie-komisji.html%26amp;sa%3DD%26amp;ust%3D1585600176177000&amp;sa=D&amp;ust=1585600176185000&amp;usg=AFQjCNEToW7awE8kwo4ClTIpHGL_ZhUk6A" TargetMode="External"/><Relationship Id="rId5" Type="http://schemas.openxmlformats.org/officeDocument/2006/relationships/hyperlink" Target="https://www.google.com/url?q=https://www.google.com/url?q%3Dhttps://www.europarl.europa.eu/RegData/etudes/BRIE/2020/646172/EPRS_BRI%282020%29646172_PL.pdf%26amp;sa%3DD%26amp;ust%3D1585600176176000&amp;sa=D&amp;ust=1585600176184000&amp;usg=AFQjCNHh3qD52kj6NfIs9b4vr8K9nOZBVg" TargetMode="External"/><Relationship Id="rId4" Type="http://schemas.openxmlformats.org/officeDocument/2006/relationships/hyperlink" Target="https://www.google.com/url?q=https://www.google.com/url?q%3Dhttps://www.europarl.europa.eu/RegData/etudes/BRIE/2020/646172/EPRS_BRI%282020%29646172_PL.pdf%26amp;sa%3DD%26amp;ust%3D1585600176176000&amp;sa=D&amp;ust=1585600176184000&amp;usg=AFQjCNHh3qD52kj6NfIs9b4vr8K9nOZB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1</cp:revision>
  <dcterms:created xsi:type="dcterms:W3CDTF">2020-04-03T12:00:00Z</dcterms:created>
  <dcterms:modified xsi:type="dcterms:W3CDTF">2020-04-03T12:09:00Z</dcterms:modified>
</cp:coreProperties>
</file>