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30807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E426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AF60EA">
        <w:rPr>
          <w:rFonts w:asciiTheme="minorHAnsi" w:hAnsiTheme="minorHAnsi" w:cstheme="minorHAnsi"/>
          <w:bCs/>
          <w:sz w:val="24"/>
          <w:szCs w:val="24"/>
        </w:rPr>
        <w:t>7 kwietnia</w:t>
      </w:r>
      <w:r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F60EA" w:rsidRDefault="00AF60EA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AF60EA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DOOŚ-WDŚZOO.420.58.2021.maz.mro.8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AF60EA" w:rsidRPr="00AF60EA" w:rsidRDefault="00AF60EA" w:rsidP="00AF60E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F60EA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 w związku z art. 74 ust. 3 ustawy z dnia 3 października 2008 r. o udostępnianiu informacji o środowisku i jego ochronie, udziale społeczeństwa w ochronie środowiska oraz o ocenach oddziaływania na środowisko (Dz. U. z 2021 r. poz. 2373, ze zm.), zawiadamiam strony postępowania oraz, na podstawie art. 85 ust. 3 ustawy ooś, zawiadamiam społeczeństwo, że Generalny Dyrektor Ochrony Środowiska decyzją z 6 kwietnia 2022 r., znak: DOOŚ-WDŚZOO.420.58.2021.mro.7, uchylił decyzję Regionalnego Dyrektora Ochrony Środowiska w Katowicach z 21 września 2021 r., znak: WOOŚ-II.420.10.2020.MK2.41, określającą środowiskowe uwarunkowania realizacji przedsięwzięcia pn.: Budowa zbiorników retencyjnych na potoku Ostropka przy ul. J. Słowackiego - II w części i w tym zakresie orzekł co do istoty sprawy lub umorzył postępowanie pierwszej instancji, a w pozostałej części utrzymał decyzję w mocy.</w:t>
      </w:r>
    </w:p>
    <w:p w:rsidR="00AF60EA" w:rsidRPr="00AF60EA" w:rsidRDefault="00AF60EA" w:rsidP="00AF60E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F60EA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Uczonych od następnego dnia po dniu, w którym upubliczniono zawiadomienie.</w:t>
      </w:r>
    </w:p>
    <w:p w:rsidR="00AF60EA" w:rsidRPr="00AF60EA" w:rsidRDefault="00AF60EA" w:rsidP="00AF60E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F60EA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 oraz Regionalnej Dyrekcji Ochrony Środowiska w Katowicach lub w sposób wskazany w art. 49b § 1 Kpa.</w:t>
      </w:r>
    </w:p>
    <w:p w:rsidR="00AF60EA" w:rsidRPr="00AF60EA" w:rsidRDefault="00AF60EA" w:rsidP="00AF60E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F60EA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457259" w:rsidRDefault="00AF60EA" w:rsidP="00AF60E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F60EA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Dyrekcji Ochrony Środowiska (https://www.gov.pl/web/gdos/decyzje-srodowiskowe2).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AF60EA" w:rsidRPr="00AF60EA" w:rsidRDefault="00AF60EA" w:rsidP="00AF60E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F60EA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AF60EA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AF60EA" w:rsidRPr="00AF60EA" w:rsidRDefault="00AF60EA" w:rsidP="00AF60E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F60EA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</w:t>
      </w:r>
      <w:r>
        <w:rPr>
          <w:rFonts w:asciiTheme="minorHAnsi" w:hAnsiTheme="minorHAnsi" w:cstheme="minorHAnsi"/>
          <w:bCs/>
        </w:rPr>
        <w:t>ania wniosku, udostępnia stronie</w:t>
      </w:r>
      <w:r w:rsidRPr="00AF60EA">
        <w:rPr>
          <w:rFonts w:asciiTheme="minorHAnsi" w:hAnsiTheme="minorHAnsi" w:cstheme="minorHAnsi"/>
          <w:bCs/>
        </w:rPr>
        <w:t xml:space="preserve"> odpis decyzji lub postanowienia w sposób i formie określonych we wniosku, chyba że środki technicz</w:t>
      </w:r>
      <w:r>
        <w:rPr>
          <w:rFonts w:asciiTheme="minorHAnsi" w:hAnsiTheme="minorHAnsi" w:cstheme="minorHAnsi"/>
          <w:bCs/>
        </w:rPr>
        <w:t>ne, którymi dysponuje organ, nie</w:t>
      </w:r>
      <w:r w:rsidRPr="00AF60EA">
        <w:rPr>
          <w:rFonts w:asciiTheme="minorHAnsi" w:hAnsiTheme="minorHAnsi" w:cstheme="minorHAnsi"/>
          <w:bCs/>
        </w:rPr>
        <w:t xml:space="preserve"> umożliwiają udostępnienia w taki sposób lub takiej formie.</w:t>
      </w:r>
    </w:p>
    <w:p w:rsidR="00AF60EA" w:rsidRPr="00AF60EA" w:rsidRDefault="00AF60EA" w:rsidP="00AF60E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F60EA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p w:rsidR="00985B8F" w:rsidRPr="00B35A7F" w:rsidRDefault="00AF60EA" w:rsidP="00AF60E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F60EA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</w:t>
      </w:r>
      <w:r>
        <w:rPr>
          <w:rFonts w:asciiTheme="minorHAnsi" w:hAnsiTheme="minorHAnsi" w:cstheme="minorHAnsi"/>
          <w:bCs/>
        </w:rPr>
        <w:t>zwłocznie po jej wydaniu, podaje</w:t>
      </w:r>
      <w:r w:rsidRPr="00AF60EA">
        <w:rPr>
          <w:rFonts w:asciiTheme="minorHAnsi" w:hAnsiTheme="minorHAnsi" w:cstheme="minorHAnsi"/>
          <w:bCs/>
        </w:rPr>
        <w:t xml:space="preserve">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stronic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2B" w:rsidRDefault="0045282B">
      <w:pPr>
        <w:spacing w:after="0" w:line="240" w:lineRule="auto"/>
      </w:pPr>
      <w:r>
        <w:separator/>
      </w:r>
    </w:p>
  </w:endnote>
  <w:endnote w:type="continuationSeparator" w:id="0">
    <w:p w:rsidR="0045282B" w:rsidRDefault="0045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AF60E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45282B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2B" w:rsidRDefault="0045282B">
      <w:pPr>
        <w:spacing w:after="0" w:line="240" w:lineRule="auto"/>
      </w:pPr>
      <w:r>
        <w:separator/>
      </w:r>
    </w:p>
  </w:footnote>
  <w:footnote w:type="continuationSeparator" w:id="0">
    <w:p w:rsidR="0045282B" w:rsidRDefault="0045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45282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45282B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45282B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282B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AF60EA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8046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FCE55-DF63-4C1E-A744-9453B7B2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2023-07-07T08:27:00Z</dcterms:created>
  <dcterms:modified xsi:type="dcterms:W3CDTF">2023-07-07T08:27:00Z</dcterms:modified>
</cp:coreProperties>
</file>