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2CA" w:rsidRDefault="00A752CA" w:rsidP="00A752CA">
      <w:pPr>
        <w:ind w:left="3540" w:firstLine="708"/>
      </w:pPr>
      <w:r>
        <w:t>P</w:t>
      </w:r>
      <w:r>
        <w:t>ETYCJA</w:t>
      </w:r>
    </w:p>
    <w:p w:rsidR="00A752CA" w:rsidRDefault="00A752CA" w:rsidP="00A752CA">
      <w:pPr>
        <w:ind w:left="2124" w:firstLine="708"/>
      </w:pPr>
      <w:r>
        <w:t>w sprawie Internetowego Konta Pacjenta</w:t>
      </w:r>
    </w:p>
    <w:p w:rsidR="00A752CA" w:rsidRDefault="00A752CA" w:rsidP="00A752CA">
      <w:r>
        <w:t xml:space="preserve">Pracownicy aptek ogólnodostępnych i punktów aptecznych, farmaceuci, technicy farmaceutyczni i inny personel pomocniczy, chcieliby aby apteka ogólnodostępna (punkt apteczny) otrzymała uprawnienia punktu potwierdzającego profil zaufany, a także możliwości prowadzenia kampanii informacyjnej mającej na celu zakładanie profili zaufanych oraz aktywowanie Internetowego Konta Pacjenta, na takich samych zasadach jak świadczeniodawcy udzielający świadczeń w zakresie podstawowej opieki zdrowotnej. </w:t>
      </w:r>
    </w:p>
    <w:p w:rsidR="00A752CA" w:rsidRDefault="00A752CA" w:rsidP="00A752CA">
      <w:r>
        <w:tab/>
        <w:t>Apteka ogólnodostępna, zgodnie z dyspozycją art. 86 ust. 1 ustawy Prawo farmaceutyczne, jest  placówką ochrony zdrowia publicznego, w której osoby uprawnione świadczą w szczególności usługi farmaceutyczne.</w:t>
      </w:r>
    </w:p>
    <w:p w:rsidR="00A752CA" w:rsidRDefault="00A752CA" w:rsidP="00A752CA">
      <w:r>
        <w:tab/>
        <w:t xml:space="preserve">Zadania z zakresu zdrowia obejmują m.in. </w:t>
      </w:r>
    </w:p>
    <w:p w:rsidR="00A752CA" w:rsidRDefault="00A752CA" w:rsidP="00A752CA">
      <w:r>
        <w:t>1. monitorowanie i ocenę stanu zdrowia społeczeństwa, zagrożeń zdrowia oraz jakości życia związanej ze zdrowiem społeczeństwa;</w:t>
      </w:r>
    </w:p>
    <w:p w:rsidR="00A752CA" w:rsidRDefault="00A752CA" w:rsidP="00A752CA">
      <w:r>
        <w:t>2. edukację zdrowotną dostosowaną do potrzeb różnych grup społeczeństwa, w szczególności dzieci, młodzieży i osób starszych;</w:t>
      </w:r>
    </w:p>
    <w:p w:rsidR="00A752CA" w:rsidRDefault="00A752CA" w:rsidP="00A752CA">
      <w:r>
        <w:t>3. promocję zdrowia;</w:t>
      </w:r>
    </w:p>
    <w:p w:rsidR="00A752CA" w:rsidRDefault="00A752CA" w:rsidP="00A752CA">
      <w:r>
        <w:t>4. profilaktykę chorób.</w:t>
      </w:r>
    </w:p>
    <w:p w:rsidR="00A752CA" w:rsidRDefault="00A752CA" w:rsidP="00A752CA">
      <w:r>
        <w:tab/>
        <w:t>Dodatkowo należy wskazać, iż aptece ogólnodostępnej (punktowi aptecznemu) na podstawie w ustawy z dnia 28 kwietnia 2011 r.</w:t>
      </w:r>
      <w:r>
        <w:t xml:space="preserve"> </w:t>
      </w:r>
      <w:r>
        <w:t>o systemie informacji w ochronie zdrowia nadano takie sama uprawnienia jak świadczeniodawcom, a zatem pacjent może po zalogowaniu się do Internetowego Konta Pacjenta nadać uprawnienia wybranemu farmaceucie jako pracownikowi medycznemu dostępu do dokumentacji medycznej lub nadać dostęp aptece lub punktowi aptecznemu, w takiej sytuacji dostęp do dokumentacji będą mieli wszyscy pracownicy apteki np. technik farmaceutyczny.</w:t>
      </w:r>
    </w:p>
    <w:p w:rsidR="00A752CA" w:rsidRDefault="00A752CA" w:rsidP="00A752CA">
      <w:r>
        <w:tab/>
        <w:t xml:space="preserve">Wykonywanie zawodu pracownika medycznego w aptece ogólnodostępnej lub punkcie aptecznym polega na dokumentowanym procesie, w którym to pracownik apteki czuwa nad prawidłowym przebiegiem farmakoterapii w celu uzyskania określonych jej efektów poprawiających jakość życia pacjenta. </w:t>
      </w:r>
    </w:p>
    <w:p w:rsidR="00A752CA" w:rsidRDefault="00A752CA" w:rsidP="00A752CA">
      <w:r>
        <w:tab/>
        <w:t>Dlatego  wprowadzenie nowych serwisów dla pacjentów, w aptekach i  punktach aptecznych, polegających na informowaniu pacjentów o możliwości założenia (aktywowania) Internetowego Konta Pacjenta w aptece lub punkcie aptecznym (na takich samych zasadach jak mogą to robić świadczeniodawcy udzielający świadczeń w zakresie podstawowej opieki zdrowotnej) pozwoli w szerszym zakresie upowszechnić wiedzę o istnieniu Internetowego Konta Pacjenta oraz o możliwości udostępnienia dokumentacji medycznej za pomocą tego konta oraz pomoże osiągnąć założony cel Monstra Zdrowia - 10 milionów aktywnych Kont Pacjenta.</w:t>
      </w:r>
    </w:p>
    <w:p w:rsidR="00A752CA" w:rsidRDefault="00A752CA" w:rsidP="00A752CA">
      <w:r>
        <w:tab/>
        <w:t xml:space="preserve">Mając na uwadze powyższe wnoszę w imieniu </w:t>
      </w:r>
      <w:proofErr w:type="spellStart"/>
      <w:r>
        <w:t>włąsnym</w:t>
      </w:r>
      <w:proofErr w:type="spellEnd"/>
      <w:r>
        <w:t xml:space="preserve"> o zmianę przepisów:</w:t>
      </w:r>
    </w:p>
    <w:p w:rsidR="00A752CA" w:rsidRDefault="00A752CA" w:rsidP="00A752CA">
      <w:r>
        <w:t xml:space="preserve">ustawy z dnia 17 lutego 2005 r. o informatyzacji działalności podmiotów realizujących zadania publiczne poprzez nadanie nowego brzmienia art. 20c ust. 2a o treści: </w:t>
      </w:r>
    </w:p>
    <w:p w:rsidR="00A752CA" w:rsidRDefault="00A752CA" w:rsidP="00A752CA">
      <w:r>
        <w:t xml:space="preserve">„Narodowy Fundusz Zdrowia może nadać uprawnienia do potwierdzania w swoim imieniu profilu zaufanego lekarzowi podstawowej opieki zdrowotnej, pielęgniarce podstawowej opieki zdrowotnej, </w:t>
      </w:r>
      <w:r>
        <w:lastRenderedPageBreak/>
        <w:t>położnej podstawowej opieki zdrowotnej realizującym zadania w zakresie podstawowej opieki zdrowotnej dla świadczeniodawcy, który udziela świadczeń opieki zdrowotnej w ramach umowy o udzielanie świadczeń opieki zdrowotnej z zakresu podstawowej opieki zdrowotnej,  farmaceucie, technikowi farmaceutycznemu, zatrudnionemu w aptece ogólnodostępnej lub punkcie aptecznym posiadającym umowę zawartą z Narodowego Funduszu Zdrowia oraz osobie zatrudnionej u tego świadczeniodawcy, w aptece ogólnodostępny, punkcie aptecznym pod warunkiem, że co najmniej imię, nazwisko i numer PESEL tej osoby zostały przekazane do Narodowego Funduszu Zdrowia w ramach zawartej umowy”</w:t>
      </w:r>
      <w:r>
        <w:t xml:space="preserve"> </w:t>
      </w:r>
      <w:r>
        <w:t>ustawy z dnia 19 lipca 2019 r</w:t>
      </w:r>
      <w:r>
        <w:t xml:space="preserve">. </w:t>
      </w:r>
      <w:r>
        <w:t xml:space="preserve">o zmianie niektórych ustaw w związku z wdrażaniem rozwiązań w obszarze </w:t>
      </w:r>
      <w:proofErr w:type="spellStart"/>
      <w:r>
        <w:t>e-zdrowia</w:t>
      </w:r>
      <w:proofErr w:type="spellEnd"/>
      <w:r>
        <w:t xml:space="preserve"> poprzez nadanie nowego brzmienia art. 29 ust. 1o treści: </w:t>
      </w:r>
    </w:p>
    <w:p w:rsidR="00A752CA" w:rsidRDefault="00A752CA" w:rsidP="00A752CA"/>
    <w:p w:rsidR="00A752CA" w:rsidRDefault="00A752CA" w:rsidP="00A752CA">
      <w:r>
        <w:t>„W latach 2020-2022 minister właściwy do spraw zdrowia może dofinansować w formie dotacji celowej przekazywanej do Narodowego Funduszu Zdrowia, w kwocie do 150 000 tys. zł na pełnienie przez świadczeniodawców udzielających świadczeń z zakresu podstawowej opieki zdrowotnej oraz aptece lub punktowi aptecznemu posiadającemu zawartą umowę z Narodowym Funduszem Zdrowia funkcji punktu potwierdzającego profil zaufany, a także prowadzenie przez tych świadczeniodawców kampanii informacyjnej mającej na celu zakładanie profili zaufanych w inny dostępny sposób oraz aktywowanie Internetowego Konta Pacjenta.”</w:t>
      </w:r>
    </w:p>
    <w:p w:rsidR="00A752CA" w:rsidRDefault="00A752CA" w:rsidP="00A752CA">
      <w:bookmarkStart w:id="0" w:name="_GoBack"/>
      <w:bookmarkEnd w:id="0"/>
    </w:p>
    <w:p w:rsidR="00A752CA" w:rsidRDefault="00A752CA" w:rsidP="00A752CA">
      <w:r>
        <w:tab/>
        <w:t xml:space="preserve">Oświadczam, iż wyrażam zgodę na ujawnienie na stronie internetowej podmiotu rozpatrującego petycję lub urzędu go obsługującego moich danych osobowych z wyłączeniem adresu zamieszkania oraz wnoszę o doręczanie pism za pomocą środków komunikacji elektronicznej na skrzynkę </w:t>
      </w:r>
      <w:proofErr w:type="spellStart"/>
      <w:r>
        <w:t>Epuap</w:t>
      </w:r>
      <w:proofErr w:type="spellEnd"/>
      <w:r>
        <w:t xml:space="preserve"> </w:t>
      </w:r>
      <w:proofErr w:type="spellStart"/>
      <w:r>
        <w:t>RafBlo</w:t>
      </w:r>
      <w:proofErr w:type="spellEnd"/>
      <w:r>
        <w:t xml:space="preserve"> lub adres e mail bloszczynski@gmail.com</w:t>
      </w:r>
    </w:p>
    <w:p w:rsidR="00A752CA" w:rsidRDefault="00A752CA" w:rsidP="00A752CA"/>
    <w:p w:rsidR="00A752CA" w:rsidRDefault="00A752CA" w:rsidP="00A752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Rafał </w:t>
      </w:r>
      <w:proofErr w:type="spellStart"/>
      <w:r>
        <w:t>Błoszczyński</w:t>
      </w:r>
      <w:proofErr w:type="spellEnd"/>
    </w:p>
    <w:p w:rsidR="003B7F21" w:rsidRDefault="003B7F21"/>
    <w:sectPr w:rsidR="003B7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CA"/>
    <w:rsid w:val="003B7F21"/>
    <w:rsid w:val="00A752CA"/>
    <w:rsid w:val="00E2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290DD"/>
  <w15:chartTrackingRefBased/>
  <w15:docId w15:val="{45E390CF-EC10-48A1-927E-D4A419E5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Anna</dc:creator>
  <cp:keywords/>
  <dc:description/>
  <cp:lastModifiedBy>Woźniak Anna</cp:lastModifiedBy>
  <cp:revision>1</cp:revision>
  <dcterms:created xsi:type="dcterms:W3CDTF">2020-01-31T15:20:00Z</dcterms:created>
  <dcterms:modified xsi:type="dcterms:W3CDTF">2020-01-31T15:24:00Z</dcterms:modified>
</cp:coreProperties>
</file>