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595" w:rsidRDefault="00194595" w:rsidP="00194595">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Uchwała nr 4</w:t>
      </w:r>
    </w:p>
    <w:p w:rsidR="00194595" w:rsidRDefault="00194595" w:rsidP="00194595">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Nadzwyczajnego W</w:t>
      </w:r>
      <w:r>
        <w:rPr>
          <w:rFonts w:ascii="Times New Roman" w:hAnsi="Times New Roman" w:cs="Times New Roman"/>
          <w:b/>
          <w:bCs/>
          <w:color w:val="000000"/>
        </w:rPr>
        <w:t>alnego Zgromadzenia spółki pod firmą: Fundusz Transformacji Województwa Śląskiego Spółka Akcyjna z siedzibą w Katowicach z dnia 03.10.2023 r.</w:t>
      </w:r>
    </w:p>
    <w:p w:rsidR="00194595" w:rsidRDefault="00194595" w:rsidP="00194595">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w </w:t>
      </w:r>
      <w:r>
        <w:rPr>
          <w:rFonts w:ascii="Times New Roman" w:hAnsi="Times New Roman" w:cs="Times New Roman"/>
          <w:i/>
          <w:iCs/>
          <w:color w:val="000000"/>
          <w:sz w:val="24"/>
          <w:szCs w:val="24"/>
        </w:rPr>
        <w:t>sprawie ustalenia zasad kształtowania wynagrodzeń członków Zarządu Spółki</w:t>
      </w:r>
    </w:p>
    <w:p w:rsidR="00194595" w:rsidRDefault="00194595" w:rsidP="00194595">
      <w:pPr>
        <w:autoSpaceDE w:val="0"/>
        <w:autoSpaceDN w:val="0"/>
        <w:adjustRightInd w:val="0"/>
        <w:spacing w:after="0" w:line="240" w:lineRule="auto"/>
        <w:rPr>
          <w:rFonts w:ascii="Times New Roman" w:hAnsi="Times New Roman" w:cs="Times New Roman"/>
          <w:i/>
          <w:iCs/>
          <w:color w:val="000000"/>
          <w:sz w:val="24"/>
          <w:szCs w:val="24"/>
        </w:rPr>
      </w:pPr>
    </w:p>
    <w:p w:rsidR="00194595" w:rsidRDefault="00194595" w:rsidP="001A60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Działając na podstawie art. 2 ust. 1 i ust. 2 pkt 1), art. 4 ust. 1, ust. 2 pkt 1), ust. 5, ust. 8 i ust. 9 oraz art. 5-9 ustawy z dnia 9 czerwca 2016 r. o zasadach kształtowania wynagrodzeń osób kierujących niektórymi spółkami („Ustawa”), oraz § 16 ust. 1 i § 30 ust. 2 pkt 3) Statutu Spółki Nadzwyczajne Walne Zgromadzenie spółki pod firmą Fundusz Transformacji Województwa Śląskiego S.A. z siedzibą w Katowicach („S</w:t>
      </w:r>
      <w:r w:rsidR="001A60CF">
        <w:rPr>
          <w:rFonts w:ascii="Times New Roman" w:hAnsi="Times New Roman" w:cs="Times New Roman"/>
          <w:color w:val="000000"/>
          <w:sz w:val="24"/>
          <w:szCs w:val="24"/>
        </w:rPr>
        <w:t>półka”), uchwala co następuje:</w:t>
      </w:r>
    </w:p>
    <w:p w:rsidR="001A60CF" w:rsidRDefault="001A60CF" w:rsidP="001A60CF">
      <w:pPr>
        <w:autoSpaceDE w:val="0"/>
        <w:autoSpaceDN w:val="0"/>
        <w:adjustRightInd w:val="0"/>
        <w:spacing w:after="0" w:line="240" w:lineRule="auto"/>
        <w:jc w:val="both"/>
        <w:rPr>
          <w:rFonts w:ascii="Times New Roman" w:hAnsi="Times New Roman" w:cs="Times New Roman"/>
          <w:color w:val="000000"/>
          <w:sz w:val="24"/>
          <w:szCs w:val="24"/>
        </w:rPr>
      </w:pPr>
    </w:p>
    <w:p w:rsidR="00194595" w:rsidRDefault="00194595" w:rsidP="001A60CF">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1</w:t>
      </w:r>
    </w:p>
    <w:p w:rsidR="00D6331D" w:rsidRDefault="00194595" w:rsidP="00D6331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Przyjmuje się następujące zasady kształtowania wynagrodzeń członków organu </w:t>
      </w:r>
      <w:r w:rsidR="00D6331D">
        <w:rPr>
          <w:rFonts w:ascii="Times New Roman" w:hAnsi="Times New Roman" w:cs="Times New Roman"/>
          <w:color w:val="000000"/>
          <w:sz w:val="24"/>
          <w:szCs w:val="24"/>
        </w:rPr>
        <w:t>Z</w:t>
      </w:r>
      <w:r>
        <w:rPr>
          <w:rFonts w:ascii="Times New Roman" w:hAnsi="Times New Roman" w:cs="Times New Roman"/>
          <w:color w:val="000000"/>
          <w:sz w:val="24"/>
          <w:szCs w:val="24"/>
        </w:rPr>
        <w:t>arządzającego Spółk</w:t>
      </w:r>
      <w:r w:rsidR="00D6331D">
        <w:rPr>
          <w:rFonts w:ascii="Times New Roman" w:hAnsi="Times New Roman" w:cs="Times New Roman"/>
          <w:color w:val="000000"/>
          <w:sz w:val="24"/>
          <w:szCs w:val="24"/>
        </w:rPr>
        <w:t>i:</w:t>
      </w:r>
    </w:p>
    <w:p w:rsidR="00D6331D" w:rsidRPr="000A1117" w:rsidRDefault="00194595" w:rsidP="000A1117">
      <w:pPr>
        <w:pStyle w:val="Akapitzlist"/>
        <w:numPr>
          <w:ilvl w:val="0"/>
          <w:numId w:val="7"/>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0A1117">
        <w:rPr>
          <w:rFonts w:ascii="Times New Roman" w:hAnsi="Times New Roman" w:cs="Times New Roman"/>
          <w:color w:val="000000"/>
          <w:sz w:val="24"/>
          <w:szCs w:val="24"/>
        </w:rPr>
        <w:t xml:space="preserve">Z Członkiem Zarządu Spółki </w:t>
      </w:r>
      <w:r w:rsidRPr="000A1117">
        <w:rPr>
          <w:rFonts w:ascii="Times New Roman" w:hAnsi="Times New Roman" w:cs="Times New Roman"/>
          <w:b/>
          <w:bCs/>
          <w:color w:val="000000"/>
        </w:rPr>
        <w:t xml:space="preserve">(„Zarządzającym”) </w:t>
      </w:r>
      <w:r w:rsidRPr="000A1117">
        <w:rPr>
          <w:rFonts w:ascii="Times New Roman" w:hAnsi="Times New Roman" w:cs="Times New Roman"/>
          <w:color w:val="000000"/>
          <w:sz w:val="24"/>
          <w:szCs w:val="24"/>
        </w:rPr>
        <w:t xml:space="preserve">zawierana jest umowa o świadczenie usług zarządzania </w:t>
      </w:r>
      <w:r w:rsidRPr="000A1117">
        <w:rPr>
          <w:rFonts w:ascii="Times New Roman" w:hAnsi="Times New Roman" w:cs="Times New Roman"/>
          <w:b/>
          <w:bCs/>
          <w:color w:val="000000"/>
        </w:rPr>
        <w:t xml:space="preserve">(„Umowa”), </w:t>
      </w:r>
      <w:r w:rsidRPr="000A1117">
        <w:rPr>
          <w:rFonts w:ascii="Times New Roman" w:hAnsi="Times New Roman" w:cs="Times New Roman"/>
          <w:color w:val="000000"/>
          <w:sz w:val="24"/>
          <w:szCs w:val="24"/>
        </w:rPr>
        <w:t>na czas pełnienia funkcji w Zarządzie Spółki, z obowiązkiem świadczenia osobistego.</w:t>
      </w:r>
    </w:p>
    <w:p w:rsidR="00D6331D" w:rsidRPr="000A1117" w:rsidRDefault="00194595" w:rsidP="000A1117">
      <w:pPr>
        <w:pStyle w:val="Akapitzlist"/>
        <w:numPr>
          <w:ilvl w:val="0"/>
          <w:numId w:val="7"/>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0A1117">
        <w:rPr>
          <w:rFonts w:ascii="Times New Roman" w:hAnsi="Times New Roman" w:cs="Times New Roman"/>
          <w:color w:val="000000"/>
          <w:sz w:val="24"/>
          <w:szCs w:val="24"/>
        </w:rPr>
        <w:t>Umowa może zostać zawarta z Zarządzającym w zakresie prowadzonej przez niego działalności gospodarc</w:t>
      </w:r>
      <w:r w:rsidR="00D6331D" w:rsidRPr="000A1117">
        <w:rPr>
          <w:rFonts w:ascii="Times New Roman" w:hAnsi="Times New Roman" w:cs="Times New Roman"/>
          <w:color w:val="000000"/>
          <w:sz w:val="24"/>
          <w:szCs w:val="24"/>
        </w:rPr>
        <w:t>zej.</w:t>
      </w:r>
    </w:p>
    <w:p w:rsidR="00194595" w:rsidRPr="000A1117" w:rsidRDefault="00194595" w:rsidP="000A1117">
      <w:pPr>
        <w:pStyle w:val="Akapitzlist"/>
        <w:numPr>
          <w:ilvl w:val="0"/>
          <w:numId w:val="7"/>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0A1117">
        <w:rPr>
          <w:rFonts w:ascii="Times New Roman" w:hAnsi="Times New Roman" w:cs="Times New Roman"/>
          <w:color w:val="000000"/>
          <w:sz w:val="24"/>
          <w:szCs w:val="24"/>
        </w:rPr>
        <w:t xml:space="preserve">Rada Nadzorcza podejmie uchwałę w sprawie kształtowania indywidualnych wynagrodzeń Członków Zarządu, na warunkach wskazanych w Ustawie, zgodnie z postanowieniami niniejszej uchwały oraz określi </w:t>
      </w:r>
      <w:r w:rsidR="00D6331D" w:rsidRPr="000A1117">
        <w:rPr>
          <w:rFonts w:ascii="Times New Roman" w:hAnsi="Times New Roman" w:cs="Times New Roman"/>
          <w:color w:val="000000"/>
          <w:sz w:val="24"/>
          <w:szCs w:val="24"/>
        </w:rPr>
        <w:t>wzór Umowy o Zarządzanie.</w:t>
      </w:r>
    </w:p>
    <w:p w:rsidR="00D6331D" w:rsidRDefault="00D6331D" w:rsidP="00D6331D">
      <w:pPr>
        <w:autoSpaceDE w:val="0"/>
        <w:autoSpaceDN w:val="0"/>
        <w:adjustRightInd w:val="0"/>
        <w:spacing w:after="0" w:line="240" w:lineRule="auto"/>
        <w:jc w:val="both"/>
        <w:rPr>
          <w:rFonts w:ascii="Times New Roman" w:hAnsi="Times New Roman" w:cs="Times New Roman"/>
          <w:color w:val="000000"/>
          <w:sz w:val="24"/>
          <w:szCs w:val="24"/>
        </w:rPr>
      </w:pPr>
    </w:p>
    <w:p w:rsidR="00194595" w:rsidRDefault="00194595" w:rsidP="00D6331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2</w:t>
      </w:r>
    </w:p>
    <w:p w:rsidR="00D6331D" w:rsidRPr="000A1117" w:rsidRDefault="00194595" w:rsidP="000A1117">
      <w:pPr>
        <w:pStyle w:val="Akapitzlist"/>
        <w:numPr>
          <w:ilvl w:val="0"/>
          <w:numId w:val="9"/>
        </w:numPr>
        <w:autoSpaceDE w:val="0"/>
        <w:autoSpaceDN w:val="0"/>
        <w:adjustRightInd w:val="0"/>
        <w:spacing w:after="0" w:line="240" w:lineRule="auto"/>
        <w:ind w:left="426" w:hanging="426"/>
        <w:jc w:val="both"/>
        <w:rPr>
          <w:rFonts w:ascii="Times New Roman" w:hAnsi="Times New Roman" w:cs="Times New Roman"/>
          <w:b/>
          <w:bCs/>
          <w:color w:val="000000"/>
          <w:sz w:val="24"/>
          <w:szCs w:val="24"/>
        </w:rPr>
      </w:pPr>
      <w:r w:rsidRPr="000A1117">
        <w:rPr>
          <w:rFonts w:ascii="Times New Roman" w:hAnsi="Times New Roman" w:cs="Times New Roman"/>
          <w:color w:val="000000"/>
          <w:sz w:val="24"/>
          <w:szCs w:val="24"/>
        </w:rPr>
        <w:t xml:space="preserve">Wynagrodzenie całkowite Zarządzającego składa się z części stałej, stanowiącej zryczałtowane wynagrodzenie miesięczne podstawowe </w:t>
      </w:r>
      <w:r w:rsidRPr="000A1117">
        <w:rPr>
          <w:rFonts w:ascii="Times New Roman" w:hAnsi="Times New Roman" w:cs="Times New Roman"/>
          <w:b/>
          <w:bCs/>
          <w:color w:val="000000"/>
          <w:sz w:val="24"/>
          <w:szCs w:val="24"/>
        </w:rPr>
        <w:t xml:space="preserve">(„Wynagrodzenie Stałe”) </w:t>
      </w:r>
      <w:r w:rsidRPr="000A1117">
        <w:rPr>
          <w:rFonts w:ascii="Times New Roman" w:hAnsi="Times New Roman" w:cs="Times New Roman"/>
          <w:color w:val="000000"/>
          <w:sz w:val="24"/>
          <w:szCs w:val="24"/>
        </w:rPr>
        <w:t>oraz części zmiennej, stanow</w:t>
      </w:r>
      <w:r w:rsidR="00D6331D" w:rsidRPr="000A1117">
        <w:rPr>
          <w:rFonts w:ascii="Times New Roman" w:hAnsi="Times New Roman" w:cs="Times New Roman"/>
          <w:color w:val="000000"/>
          <w:sz w:val="24"/>
          <w:szCs w:val="24"/>
        </w:rPr>
        <w:t>iącej wynagrodzenie uzupełniając</w:t>
      </w:r>
      <w:r w:rsidRPr="000A1117">
        <w:rPr>
          <w:rFonts w:ascii="Times New Roman" w:hAnsi="Times New Roman" w:cs="Times New Roman"/>
          <w:color w:val="000000"/>
          <w:sz w:val="24"/>
          <w:szCs w:val="24"/>
        </w:rPr>
        <w:t xml:space="preserve">e za rok obrotowy Spółki </w:t>
      </w:r>
      <w:r w:rsidR="00D6331D" w:rsidRPr="000A1117">
        <w:rPr>
          <w:rFonts w:ascii="Times New Roman" w:hAnsi="Times New Roman" w:cs="Times New Roman"/>
          <w:b/>
          <w:bCs/>
          <w:color w:val="000000"/>
          <w:sz w:val="24"/>
          <w:szCs w:val="24"/>
        </w:rPr>
        <w:t>(„Wynagrodzenie Zmienne”)</w:t>
      </w:r>
      <w:r w:rsidRPr="000A1117">
        <w:rPr>
          <w:rFonts w:ascii="Times New Roman" w:hAnsi="Times New Roman" w:cs="Times New Roman"/>
          <w:b/>
          <w:bCs/>
          <w:color w:val="000000"/>
          <w:sz w:val="24"/>
          <w:szCs w:val="24"/>
        </w:rPr>
        <w:t>.</w:t>
      </w:r>
    </w:p>
    <w:p w:rsidR="00194595" w:rsidRPr="000A1117" w:rsidRDefault="00194595" w:rsidP="000A1117">
      <w:pPr>
        <w:pStyle w:val="Akapitzlist"/>
        <w:numPr>
          <w:ilvl w:val="0"/>
          <w:numId w:val="9"/>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0A1117">
        <w:rPr>
          <w:rFonts w:ascii="Times New Roman" w:hAnsi="Times New Roman" w:cs="Times New Roman"/>
          <w:color w:val="000000"/>
          <w:sz w:val="24"/>
          <w:szCs w:val="24"/>
        </w:rPr>
        <w:t>Rada Nadzorcza uchwałą w sprawie kształtowania indywidualnych wynagrodzeń Członków Zarządu określi kwotowo wysokość Wynagrodzenia, Stałego dla poszczególnych Członków Zarządu Spółki, przy czym; Zarządzającemu z tytułu należytego świadczenia u</w:t>
      </w:r>
      <w:r w:rsidR="00D6331D" w:rsidRPr="000A1117">
        <w:rPr>
          <w:rFonts w:ascii="Times New Roman" w:hAnsi="Times New Roman" w:cs="Times New Roman"/>
          <w:color w:val="000000"/>
          <w:sz w:val="24"/>
          <w:szCs w:val="24"/>
        </w:rPr>
        <w:t>sług zarządzania zgodnie z art.</w:t>
      </w:r>
      <w:r w:rsidRPr="000A1117">
        <w:rPr>
          <w:rFonts w:ascii="Times New Roman" w:hAnsi="Times New Roman" w:cs="Times New Roman"/>
          <w:color w:val="000000"/>
          <w:sz w:val="24"/>
          <w:szCs w:val="24"/>
        </w:rPr>
        <w:t xml:space="preserve"> 4 ust. 2 pkt 1) Ustawy, przysługuje podstawowe, zryczałtowane wynagrodzenie miesięczne (Wynagrodzenie Stałe), które zostanie ustalone w wysokości od 1 (jedno) krotności do 3 (trzy) krotności przeciętnego miesięcznego wynagrodzenia w sektorze przedsiębiorstw bez wypłat nagród z zysku w czwartym kwartale roku poprzedniego, ogłoszonego przez Prezesa Głównego Urzędu Statystycznego, zgodnie z definicją podstawy wymiaru zawartą w art. 1 ust. 3 pkt 11) Ustawy oraz z uwzględnieniem innych aktów prawnych zmieniających, zamrażających lub modyfikujących wskazaną podstawę wymiaru w rozumieniu Ustawy. Wynagrodzenie zostanie przez Spółkę wypłacone</w:t>
      </w:r>
      <w:r w:rsidR="00D6331D" w:rsidRPr="000A1117">
        <w:rPr>
          <w:rFonts w:ascii="Times New Roman" w:hAnsi="Times New Roman" w:cs="Times New Roman"/>
          <w:color w:val="000000"/>
          <w:sz w:val="24"/>
          <w:szCs w:val="24"/>
        </w:rPr>
        <w:t xml:space="preserve"> </w:t>
      </w:r>
      <w:r w:rsidRPr="000A1117">
        <w:rPr>
          <w:rFonts w:ascii="Times New Roman" w:hAnsi="Times New Roman" w:cs="Times New Roman"/>
          <w:color w:val="000000"/>
          <w:sz w:val="24"/>
          <w:szCs w:val="24"/>
        </w:rPr>
        <w:t>w wysokości wynikającej z potrącenia z wynagrodzeniem należności publicznoprawnych zarządzającego, których płatn</w:t>
      </w:r>
      <w:r w:rsidR="00D6331D" w:rsidRPr="000A1117">
        <w:rPr>
          <w:rFonts w:ascii="Times New Roman" w:hAnsi="Times New Roman" w:cs="Times New Roman"/>
          <w:color w:val="000000"/>
          <w:sz w:val="24"/>
          <w:szCs w:val="24"/>
        </w:rPr>
        <w:t>ikiem jest Spółka</w:t>
      </w:r>
      <w:r w:rsidRPr="000A1117">
        <w:rPr>
          <w:rFonts w:ascii="Times New Roman" w:hAnsi="Times New Roman" w:cs="Times New Roman"/>
          <w:color w:val="000000"/>
          <w:sz w:val="24"/>
          <w:szCs w:val="24"/>
        </w:rPr>
        <w:t>.</w:t>
      </w:r>
    </w:p>
    <w:p w:rsidR="00D6331D" w:rsidRPr="000A1117" w:rsidRDefault="00194595" w:rsidP="000A1117">
      <w:pPr>
        <w:pStyle w:val="Akapitzlist"/>
        <w:numPr>
          <w:ilvl w:val="0"/>
          <w:numId w:val="9"/>
        </w:numPr>
        <w:autoSpaceDE w:val="0"/>
        <w:autoSpaceDN w:val="0"/>
        <w:adjustRightInd w:val="0"/>
        <w:spacing w:after="0" w:line="240" w:lineRule="auto"/>
        <w:ind w:left="426" w:hanging="426"/>
        <w:jc w:val="both"/>
        <w:rPr>
          <w:rFonts w:ascii="Times New Roman" w:hAnsi="Times New Roman" w:cs="Times New Roman"/>
          <w:b/>
          <w:bCs/>
          <w:color w:val="000000"/>
          <w:sz w:val="24"/>
          <w:szCs w:val="24"/>
        </w:rPr>
      </w:pPr>
      <w:r w:rsidRPr="000A1117">
        <w:rPr>
          <w:rFonts w:ascii="Times New Roman" w:hAnsi="Times New Roman" w:cs="Times New Roman"/>
          <w:color w:val="000000"/>
          <w:sz w:val="24"/>
          <w:szCs w:val="24"/>
        </w:rPr>
        <w:t xml:space="preserve">Wynagrodzenie Zmienne nie może przekroczyć 50% Wynagrodzenia Stałego rocznego Zarządzającego. Wynagrodzenie Stałe roczne, o którym mowa w zdaniu poprzednim, obliczone jest wedle wzoru: wysokość Wynagrodzenia Stałego w poprzednim roku obrotowym razy 12 (dwanaście). Wysokość Wynagrodzenia Zmiennego jest uzależniona od poziomu realizacji przez Zarządzającego celów zarządczych </w:t>
      </w:r>
      <w:r w:rsidRPr="000A1117">
        <w:rPr>
          <w:rFonts w:ascii="Times New Roman" w:hAnsi="Times New Roman" w:cs="Times New Roman"/>
          <w:b/>
          <w:bCs/>
          <w:color w:val="000000"/>
          <w:sz w:val="24"/>
          <w:szCs w:val="24"/>
        </w:rPr>
        <w:t>(„Cele Zarządc</w:t>
      </w:r>
      <w:r w:rsidR="00D6331D" w:rsidRPr="000A1117">
        <w:rPr>
          <w:rFonts w:ascii="Times New Roman" w:hAnsi="Times New Roman" w:cs="Times New Roman"/>
          <w:b/>
          <w:bCs/>
          <w:color w:val="000000"/>
          <w:sz w:val="24"/>
          <w:szCs w:val="24"/>
        </w:rPr>
        <w:t>ze”).</w:t>
      </w:r>
    </w:p>
    <w:p w:rsidR="00D6331D" w:rsidRPr="000A1117" w:rsidRDefault="00194595" w:rsidP="000A1117">
      <w:pPr>
        <w:pStyle w:val="Akapitzlist"/>
        <w:numPr>
          <w:ilvl w:val="0"/>
          <w:numId w:val="9"/>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0A1117">
        <w:rPr>
          <w:rFonts w:ascii="Times New Roman" w:hAnsi="Times New Roman" w:cs="Times New Roman"/>
          <w:color w:val="000000"/>
          <w:sz w:val="24"/>
          <w:szCs w:val="24"/>
        </w:rPr>
        <w:t>Ustala się ogólny katalog Celów Zarządczych w pos</w:t>
      </w:r>
      <w:r w:rsidR="00D6331D" w:rsidRPr="000A1117">
        <w:rPr>
          <w:rFonts w:ascii="Times New Roman" w:hAnsi="Times New Roman" w:cs="Times New Roman"/>
          <w:color w:val="000000"/>
          <w:sz w:val="24"/>
          <w:szCs w:val="24"/>
        </w:rPr>
        <w:t>taci:</w:t>
      </w:r>
    </w:p>
    <w:p w:rsidR="00D6331D" w:rsidRPr="000A1117" w:rsidRDefault="00194595" w:rsidP="00760468">
      <w:pPr>
        <w:pStyle w:val="Akapitzlist"/>
        <w:numPr>
          <w:ilvl w:val="0"/>
          <w:numId w:val="11"/>
        </w:numPr>
        <w:autoSpaceDE w:val="0"/>
        <w:autoSpaceDN w:val="0"/>
        <w:adjustRightInd w:val="0"/>
        <w:spacing w:after="0" w:line="240" w:lineRule="auto"/>
        <w:ind w:hanging="294"/>
        <w:jc w:val="both"/>
        <w:rPr>
          <w:rFonts w:ascii="Times New Roman" w:hAnsi="Times New Roman" w:cs="Times New Roman"/>
          <w:color w:val="000000"/>
          <w:sz w:val="24"/>
          <w:szCs w:val="24"/>
        </w:rPr>
      </w:pPr>
      <w:r w:rsidRPr="000A1117">
        <w:rPr>
          <w:rFonts w:ascii="Times New Roman" w:hAnsi="Times New Roman" w:cs="Times New Roman"/>
          <w:color w:val="000000"/>
          <w:sz w:val="24"/>
          <w:szCs w:val="24"/>
        </w:rPr>
        <w:t xml:space="preserve">osiągnięcie określonych wyników i wskaźników ekonomiczno-finansowych, </w:t>
      </w:r>
    </w:p>
    <w:p w:rsidR="00D6331D" w:rsidRPr="000A1117" w:rsidRDefault="00194595" w:rsidP="00760468">
      <w:pPr>
        <w:pStyle w:val="Akapitzlist"/>
        <w:numPr>
          <w:ilvl w:val="0"/>
          <w:numId w:val="11"/>
        </w:numPr>
        <w:autoSpaceDE w:val="0"/>
        <w:autoSpaceDN w:val="0"/>
        <w:adjustRightInd w:val="0"/>
        <w:spacing w:after="0" w:line="240" w:lineRule="auto"/>
        <w:ind w:hanging="294"/>
        <w:jc w:val="both"/>
        <w:rPr>
          <w:rFonts w:ascii="Times New Roman" w:hAnsi="Times New Roman" w:cs="Times New Roman"/>
          <w:color w:val="000000"/>
          <w:sz w:val="24"/>
          <w:szCs w:val="24"/>
        </w:rPr>
      </w:pPr>
      <w:r w:rsidRPr="000A1117">
        <w:rPr>
          <w:rFonts w:ascii="Times New Roman" w:hAnsi="Times New Roman" w:cs="Times New Roman"/>
          <w:color w:val="000000"/>
          <w:sz w:val="24"/>
          <w:szCs w:val="24"/>
        </w:rPr>
        <w:t>cele sprzedażowe w tym związane z min. zdobywaniem nowych klientów, wprowadzaniem nowych produktów,</w:t>
      </w:r>
    </w:p>
    <w:p w:rsidR="00D6331D" w:rsidRPr="000A1117" w:rsidRDefault="00194595" w:rsidP="00760468">
      <w:pPr>
        <w:pStyle w:val="Akapitzlist"/>
        <w:numPr>
          <w:ilvl w:val="0"/>
          <w:numId w:val="11"/>
        </w:numPr>
        <w:autoSpaceDE w:val="0"/>
        <w:autoSpaceDN w:val="0"/>
        <w:adjustRightInd w:val="0"/>
        <w:spacing w:after="0" w:line="240" w:lineRule="auto"/>
        <w:ind w:hanging="294"/>
        <w:jc w:val="both"/>
        <w:rPr>
          <w:rFonts w:ascii="Times New Roman" w:hAnsi="Times New Roman" w:cs="Times New Roman"/>
          <w:color w:val="000000"/>
          <w:sz w:val="24"/>
          <w:szCs w:val="24"/>
        </w:rPr>
      </w:pPr>
      <w:r w:rsidRPr="000A1117">
        <w:rPr>
          <w:rFonts w:ascii="Times New Roman" w:hAnsi="Times New Roman" w:cs="Times New Roman"/>
          <w:color w:val="000000"/>
          <w:sz w:val="24"/>
          <w:szCs w:val="24"/>
        </w:rPr>
        <w:lastRenderedPageBreak/>
        <w:t xml:space="preserve">opracowanie i </w:t>
      </w:r>
      <w:r w:rsidR="00D6331D" w:rsidRPr="000A1117">
        <w:rPr>
          <w:rFonts w:ascii="Times New Roman" w:hAnsi="Times New Roman" w:cs="Times New Roman"/>
          <w:color w:val="000000"/>
          <w:sz w:val="24"/>
          <w:szCs w:val="24"/>
        </w:rPr>
        <w:t>realizacja Strategii Spółki,</w:t>
      </w:r>
    </w:p>
    <w:p w:rsidR="00D6331D" w:rsidRPr="000A1117" w:rsidRDefault="00194595" w:rsidP="00760468">
      <w:pPr>
        <w:pStyle w:val="Akapitzlist"/>
        <w:numPr>
          <w:ilvl w:val="0"/>
          <w:numId w:val="11"/>
        </w:numPr>
        <w:autoSpaceDE w:val="0"/>
        <w:autoSpaceDN w:val="0"/>
        <w:adjustRightInd w:val="0"/>
        <w:spacing w:after="0" w:line="240" w:lineRule="auto"/>
        <w:ind w:hanging="294"/>
        <w:jc w:val="both"/>
        <w:rPr>
          <w:rFonts w:ascii="Times New Roman" w:hAnsi="Times New Roman" w:cs="Times New Roman"/>
          <w:color w:val="000000"/>
          <w:sz w:val="24"/>
          <w:szCs w:val="24"/>
        </w:rPr>
      </w:pPr>
      <w:r w:rsidRPr="000A1117">
        <w:rPr>
          <w:rFonts w:ascii="Times New Roman" w:hAnsi="Times New Roman" w:cs="Times New Roman"/>
          <w:color w:val="000000"/>
          <w:sz w:val="24"/>
          <w:szCs w:val="24"/>
        </w:rPr>
        <w:t>podnoszenie efektywności organizacji w tym min. obejmujące optymalizację kosztową, terminową realizację zleceń, podnoszenie jakości, sprawność kadrową, produkcyjną</w:t>
      </w:r>
      <w:r w:rsidR="00D6331D" w:rsidRPr="000A1117">
        <w:rPr>
          <w:rFonts w:ascii="Times New Roman" w:hAnsi="Times New Roman" w:cs="Times New Roman"/>
          <w:color w:val="000000"/>
          <w:sz w:val="24"/>
          <w:szCs w:val="24"/>
        </w:rPr>
        <w:t>, logistyczną,</w:t>
      </w:r>
    </w:p>
    <w:p w:rsidR="00D6331D" w:rsidRPr="000A1117" w:rsidRDefault="00194595" w:rsidP="00760468">
      <w:pPr>
        <w:pStyle w:val="Akapitzlist"/>
        <w:numPr>
          <w:ilvl w:val="0"/>
          <w:numId w:val="11"/>
        </w:numPr>
        <w:autoSpaceDE w:val="0"/>
        <w:autoSpaceDN w:val="0"/>
        <w:adjustRightInd w:val="0"/>
        <w:spacing w:after="0" w:line="240" w:lineRule="auto"/>
        <w:ind w:hanging="294"/>
        <w:jc w:val="both"/>
        <w:rPr>
          <w:rFonts w:ascii="Times New Roman" w:hAnsi="Times New Roman" w:cs="Times New Roman"/>
          <w:color w:val="000000"/>
          <w:sz w:val="24"/>
          <w:szCs w:val="24"/>
        </w:rPr>
      </w:pPr>
      <w:r w:rsidRPr="000A1117">
        <w:rPr>
          <w:rFonts w:ascii="Times New Roman" w:hAnsi="Times New Roman" w:cs="Times New Roman"/>
          <w:color w:val="000000"/>
          <w:sz w:val="24"/>
          <w:szCs w:val="24"/>
        </w:rPr>
        <w:t>usprawnianie organizacji Spółki w zakresie jej funkcjonowania w tym w obszarach prawnym, HR, administracji, IT, zarządzania ryzykiem, audytu wewnętrznego i innych obszarach wsparcia,</w:t>
      </w:r>
    </w:p>
    <w:p w:rsidR="00D6331D" w:rsidRPr="000A1117" w:rsidRDefault="00194595" w:rsidP="00760468">
      <w:pPr>
        <w:pStyle w:val="Akapitzlist"/>
        <w:numPr>
          <w:ilvl w:val="0"/>
          <w:numId w:val="11"/>
        </w:numPr>
        <w:autoSpaceDE w:val="0"/>
        <w:autoSpaceDN w:val="0"/>
        <w:adjustRightInd w:val="0"/>
        <w:spacing w:after="0" w:line="240" w:lineRule="auto"/>
        <w:ind w:hanging="294"/>
        <w:jc w:val="both"/>
        <w:rPr>
          <w:rFonts w:ascii="Times New Roman" w:hAnsi="Times New Roman" w:cs="Times New Roman"/>
          <w:color w:val="000000"/>
          <w:sz w:val="24"/>
          <w:szCs w:val="24"/>
        </w:rPr>
      </w:pPr>
      <w:r w:rsidRPr="000A1117">
        <w:rPr>
          <w:rFonts w:ascii="Times New Roman" w:hAnsi="Times New Roman" w:cs="Times New Roman"/>
          <w:color w:val="000000"/>
          <w:sz w:val="24"/>
          <w:szCs w:val="24"/>
        </w:rPr>
        <w:t>działanie związane z rozwojem działalności Spółki w tym min. realizację projektów inwestycyjnych, nabywanie lub po</w:t>
      </w:r>
      <w:r w:rsidR="00D6331D" w:rsidRPr="000A1117">
        <w:rPr>
          <w:rFonts w:ascii="Times New Roman" w:hAnsi="Times New Roman" w:cs="Times New Roman"/>
          <w:color w:val="000000"/>
          <w:sz w:val="24"/>
          <w:szCs w:val="24"/>
        </w:rPr>
        <w:t>łączenie z innymi podmiotami,</w:t>
      </w:r>
    </w:p>
    <w:p w:rsidR="00D6331D" w:rsidRDefault="00194595" w:rsidP="00D6331D">
      <w:pPr>
        <w:autoSpaceDE w:val="0"/>
        <w:autoSpaceDN w:val="0"/>
        <w:adjustRightInd w:val="0"/>
        <w:spacing w:after="0" w:line="240" w:lineRule="auto"/>
        <w:jc w:val="both"/>
        <w:rPr>
          <w:rFonts w:ascii="Times New Roman" w:hAnsi="Times New Roman" w:cs="Times New Roman"/>
          <w:color w:val="000000"/>
          <w:sz w:val="24"/>
          <w:szCs w:val="24"/>
        </w:rPr>
      </w:pPr>
      <w:r w:rsidRPr="00D6331D">
        <w:rPr>
          <w:rFonts w:ascii="Times New Roman" w:hAnsi="Times New Roman" w:cs="Times New Roman"/>
          <w:color w:val="000000"/>
          <w:sz w:val="24"/>
          <w:szCs w:val="24"/>
        </w:rPr>
        <w:t>g) działanie związane z zapewnieniem finansowania działalności i</w:t>
      </w:r>
      <w:r w:rsidR="00D6331D">
        <w:rPr>
          <w:rFonts w:ascii="Times New Roman" w:hAnsi="Times New Roman" w:cs="Times New Roman"/>
          <w:color w:val="000000"/>
          <w:sz w:val="24"/>
          <w:szCs w:val="24"/>
        </w:rPr>
        <w:t xml:space="preserve"> jej rozwoju.</w:t>
      </w:r>
    </w:p>
    <w:p w:rsidR="00D6331D" w:rsidRPr="000A1117" w:rsidRDefault="00D6331D" w:rsidP="000A1117">
      <w:pPr>
        <w:pStyle w:val="Akapitzlist"/>
        <w:numPr>
          <w:ilvl w:val="0"/>
          <w:numId w:val="9"/>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0A1117">
        <w:rPr>
          <w:rFonts w:ascii="Times New Roman" w:hAnsi="Times New Roman" w:cs="Times New Roman"/>
          <w:color w:val="000000"/>
          <w:sz w:val="24"/>
          <w:szCs w:val="24"/>
        </w:rPr>
        <w:t>R</w:t>
      </w:r>
      <w:r w:rsidR="00194595" w:rsidRPr="000A1117">
        <w:rPr>
          <w:rFonts w:ascii="Times New Roman" w:hAnsi="Times New Roman" w:cs="Times New Roman"/>
          <w:color w:val="000000"/>
          <w:sz w:val="24"/>
          <w:szCs w:val="24"/>
        </w:rPr>
        <w:t xml:space="preserve">ada Nadzorcza odrębną uchwałą wybierze i uszczegółowi Cele Zarządcze, o których mowa w ust. 4 powyżej wraz z określeniem wag tych celów oraz obiektywnych i mierzalnych kryteriów ich realizacji i rozliczania </w:t>
      </w:r>
      <w:r w:rsidRPr="000A1117">
        <w:rPr>
          <w:rFonts w:ascii="Times New Roman" w:hAnsi="Times New Roman" w:cs="Times New Roman"/>
          <w:color w:val="000000"/>
          <w:sz w:val="24"/>
          <w:szCs w:val="24"/>
        </w:rPr>
        <w:t>przy uwzględnieniu, że:</w:t>
      </w:r>
    </w:p>
    <w:p w:rsidR="00D6331D" w:rsidRPr="000A1117" w:rsidRDefault="00194595" w:rsidP="00760468">
      <w:pPr>
        <w:pStyle w:val="Akapitzlist"/>
        <w:numPr>
          <w:ilvl w:val="1"/>
          <w:numId w:val="9"/>
        </w:numPr>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0A1117">
        <w:rPr>
          <w:rFonts w:ascii="Times New Roman" w:hAnsi="Times New Roman" w:cs="Times New Roman"/>
          <w:color w:val="000000"/>
          <w:sz w:val="24"/>
          <w:szCs w:val="24"/>
        </w:rPr>
        <w:t>Cele Zarządcze mogą być ustalone indywidualnie dla każdego Zarządzającego lub łącznie dla kilku lub</w:t>
      </w:r>
      <w:r w:rsidR="00D6331D" w:rsidRPr="000A1117">
        <w:rPr>
          <w:rFonts w:ascii="Times New Roman" w:hAnsi="Times New Roman" w:cs="Times New Roman"/>
          <w:color w:val="000000"/>
          <w:sz w:val="24"/>
          <w:szCs w:val="24"/>
        </w:rPr>
        <w:t xml:space="preserve"> wszystkich Zarządzających;</w:t>
      </w:r>
    </w:p>
    <w:p w:rsidR="00194595" w:rsidRPr="000A1117" w:rsidRDefault="00194595" w:rsidP="00760468">
      <w:pPr>
        <w:pStyle w:val="Akapitzlist"/>
        <w:numPr>
          <w:ilvl w:val="1"/>
          <w:numId w:val="9"/>
        </w:numPr>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0A1117">
        <w:rPr>
          <w:rFonts w:ascii="Times New Roman" w:hAnsi="Times New Roman" w:cs="Times New Roman"/>
          <w:color w:val="000000"/>
          <w:sz w:val="24"/>
          <w:szCs w:val="24"/>
        </w:rPr>
        <w:t>uchwała ta powinna być podejmowana każdorazowo nie później niż do końca pierwszego kwartału roku obrotowego, na który ma obowiązywać. W przypadku, w którym uchwała ma dotyczyć wyznaczenia Celów Zarządczych dla Członka Zarządu powołanego w skład Zarządu Spółki w akcie notarialnym, obejmującym zawarcie Statutu Spółki lub bezpośrednio po zawiązaniu Spółki, uchwała ta będzie podjęta nie później niż w terminie jednego miesiąca od daty podjęcia przez Walne Zgromadzenie uchwały w sprawie ustalenia zasad kształtowania i wysokości wynagrodzeń Członków Zarządu Spółki. W przypadku, w którym uchwała ma dotyczyć wyznaczenia Celów Zarządczych dla Członka Zarządu powołanego w skład Zarządu Spółki po upływie terminu, o którym mowa w zdaniu pierwszym, nie później niż do końca miesiąca następującego po miesiącu, w którym został powo</w:t>
      </w:r>
      <w:r w:rsidR="00D6331D" w:rsidRPr="000A1117">
        <w:rPr>
          <w:rFonts w:ascii="Times New Roman" w:hAnsi="Times New Roman" w:cs="Times New Roman"/>
          <w:color w:val="000000"/>
          <w:sz w:val="24"/>
          <w:szCs w:val="24"/>
        </w:rPr>
        <w:t>łany;</w:t>
      </w:r>
    </w:p>
    <w:p w:rsidR="00D6331D" w:rsidRPr="000A1117" w:rsidRDefault="00194595" w:rsidP="00760468">
      <w:pPr>
        <w:pStyle w:val="Akapitzlist"/>
        <w:numPr>
          <w:ilvl w:val="1"/>
          <w:numId w:val="9"/>
        </w:numPr>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0A1117">
        <w:rPr>
          <w:rFonts w:ascii="Times New Roman" w:hAnsi="Times New Roman" w:cs="Times New Roman"/>
          <w:color w:val="000000"/>
          <w:sz w:val="24"/>
          <w:szCs w:val="24"/>
        </w:rPr>
        <w:t xml:space="preserve">w przypadku niepodjęcia uchwały - w terminach, o których mowa w </w:t>
      </w:r>
      <w:r w:rsidRPr="000A1117">
        <w:rPr>
          <w:rFonts w:ascii="Times New Roman" w:hAnsi="Times New Roman" w:cs="Times New Roman"/>
          <w:color w:val="434344"/>
          <w:sz w:val="24"/>
          <w:szCs w:val="24"/>
        </w:rPr>
        <w:t xml:space="preserve">lit. b </w:t>
      </w:r>
      <w:r w:rsidRPr="000A1117">
        <w:rPr>
          <w:rFonts w:ascii="Times New Roman" w:hAnsi="Times New Roman" w:cs="Times New Roman"/>
          <w:color w:val="000000"/>
          <w:sz w:val="24"/>
          <w:szCs w:val="24"/>
        </w:rPr>
        <w:t xml:space="preserve">upoważniona uchwałą Zgromadzenia, Rada Nadzorcza może w inny </w:t>
      </w:r>
      <w:r w:rsidRPr="000A1117">
        <w:rPr>
          <w:rFonts w:ascii="Times New Roman" w:hAnsi="Times New Roman" w:cs="Times New Roman"/>
          <w:color w:val="434344"/>
          <w:sz w:val="24"/>
          <w:szCs w:val="24"/>
        </w:rPr>
        <w:t xml:space="preserve">sposób </w:t>
      </w:r>
      <w:r w:rsidRPr="000A1117">
        <w:rPr>
          <w:rFonts w:ascii="Times New Roman" w:hAnsi="Times New Roman" w:cs="Times New Roman"/>
          <w:color w:val="000000"/>
          <w:sz w:val="24"/>
          <w:szCs w:val="24"/>
        </w:rPr>
        <w:t xml:space="preserve">ustalić Cele </w:t>
      </w:r>
      <w:r w:rsidR="00D6331D" w:rsidRPr="000A1117">
        <w:rPr>
          <w:rFonts w:ascii="Times New Roman" w:hAnsi="Times New Roman" w:cs="Times New Roman"/>
          <w:color w:val="000000"/>
          <w:sz w:val="24"/>
          <w:szCs w:val="24"/>
        </w:rPr>
        <w:t>Zarządcze na dany rok obrotowy;</w:t>
      </w:r>
    </w:p>
    <w:p w:rsidR="00D6331D" w:rsidRPr="000A1117" w:rsidRDefault="00194595" w:rsidP="00760468">
      <w:pPr>
        <w:pStyle w:val="Akapitzlist"/>
        <w:numPr>
          <w:ilvl w:val="1"/>
          <w:numId w:val="9"/>
        </w:numPr>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0A1117">
        <w:rPr>
          <w:rFonts w:ascii="Times New Roman" w:hAnsi="Times New Roman" w:cs="Times New Roman"/>
          <w:color w:val="000000"/>
          <w:sz w:val="24"/>
          <w:szCs w:val="24"/>
        </w:rPr>
        <w:t xml:space="preserve">Wynagrodzenie Zmienne przysługuje danemu Zarządzającemu po zatwierdzeniu sprawozdania zarządu z działalności Spółki </w:t>
      </w:r>
      <w:r w:rsidRPr="000A1117">
        <w:rPr>
          <w:rFonts w:ascii="Times New Roman" w:hAnsi="Times New Roman" w:cs="Times New Roman"/>
          <w:color w:val="434344"/>
          <w:sz w:val="24"/>
          <w:szCs w:val="24"/>
        </w:rPr>
        <w:t xml:space="preserve">oraz </w:t>
      </w:r>
      <w:r w:rsidRPr="000A1117">
        <w:rPr>
          <w:rFonts w:ascii="Times New Roman" w:hAnsi="Times New Roman" w:cs="Times New Roman"/>
          <w:color w:val="000000"/>
          <w:sz w:val="24"/>
          <w:szCs w:val="24"/>
        </w:rPr>
        <w:t>sprawozdania finansowego Spółki za ubiegły rok obrotowy oraz udzieleniu absolutorium z wykonania przez niego obowiązków przez Zwyczajne Walne Zgromadzenie; Wynagrodzenie Zmienne jest przeliczane proporcjonalnie; proporcjonalność uzależniona jest od liczby dni świadczenia usług przez Zarządzającego w danym roku obrotowym (roku kalendarzowym obowiązywania Umowy);</w:t>
      </w:r>
    </w:p>
    <w:p w:rsidR="00D6331D" w:rsidRPr="000A1117" w:rsidRDefault="00194595" w:rsidP="00760468">
      <w:pPr>
        <w:pStyle w:val="Akapitzlist"/>
        <w:numPr>
          <w:ilvl w:val="1"/>
          <w:numId w:val="9"/>
        </w:numPr>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0A1117">
        <w:rPr>
          <w:rFonts w:ascii="Times New Roman" w:hAnsi="Times New Roman" w:cs="Times New Roman"/>
          <w:color w:val="000000"/>
          <w:sz w:val="24"/>
          <w:szCs w:val="24"/>
        </w:rPr>
        <w:t>Spełnienie warunków powstania roszczenia o zapłatę Wynagrodzenia Zmiennego poszczególnym Zarządzającym, dla których na dany rok obrotowy ustalone zostały Cele Zarządcze i którzy pełnili funkcje w ocenianym roku obrotowym, Rada Nadzorcza stwierdza, określając należną kwotę, w oparciu zweryfikowane przez biegłych sprawozdania finansowe oraz inne dokumenty w zależności od wyznaczonych Celów Zarz</w:t>
      </w:r>
      <w:r w:rsidR="00D6331D" w:rsidRPr="000A1117">
        <w:rPr>
          <w:rFonts w:ascii="Times New Roman" w:hAnsi="Times New Roman" w:cs="Times New Roman"/>
          <w:color w:val="000000"/>
          <w:sz w:val="24"/>
          <w:szCs w:val="24"/>
        </w:rPr>
        <w:t>ądczych;</w:t>
      </w:r>
    </w:p>
    <w:p w:rsidR="00D6331D" w:rsidRPr="000A1117" w:rsidRDefault="00194595" w:rsidP="00760468">
      <w:pPr>
        <w:pStyle w:val="Akapitzlist"/>
        <w:numPr>
          <w:ilvl w:val="1"/>
          <w:numId w:val="9"/>
        </w:numPr>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0A1117">
        <w:rPr>
          <w:rFonts w:ascii="Times New Roman" w:hAnsi="Times New Roman" w:cs="Times New Roman"/>
          <w:color w:val="000000"/>
          <w:sz w:val="24"/>
          <w:szCs w:val="24"/>
        </w:rPr>
        <w:t>wygaśnięcie mandatu Członka Zarządu ocenianego pod względem wykonania Celów Zarządczych, nie powoduje utraty prawa do Wynagrodzenia Zmiennego, na warunkach określonych powyżej, pod warunkiem jednakże, że czas pełnienia funkcji w organie zarządzającym Spółki w ocenianym roku obrotowym (roku kalendarzowym obowiązywania Umowy) był równy lub dł</w:t>
      </w:r>
      <w:r w:rsidR="00D6331D" w:rsidRPr="000A1117">
        <w:rPr>
          <w:rFonts w:ascii="Times New Roman" w:hAnsi="Times New Roman" w:cs="Times New Roman"/>
          <w:color w:val="000000"/>
          <w:sz w:val="24"/>
          <w:szCs w:val="24"/>
        </w:rPr>
        <w:t>uższy niż 3 (trzy) miesiące;</w:t>
      </w:r>
    </w:p>
    <w:p w:rsidR="00D6331D" w:rsidRPr="000A1117" w:rsidRDefault="00194595" w:rsidP="00760468">
      <w:pPr>
        <w:pStyle w:val="Akapitzlist"/>
        <w:numPr>
          <w:ilvl w:val="1"/>
          <w:numId w:val="9"/>
        </w:numPr>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0A1117">
        <w:rPr>
          <w:rFonts w:ascii="Times New Roman" w:hAnsi="Times New Roman" w:cs="Times New Roman"/>
          <w:color w:val="000000"/>
          <w:sz w:val="24"/>
          <w:szCs w:val="24"/>
        </w:rPr>
        <w:t xml:space="preserve">ustalenia ostatecznej wysokości Wynagrodzenia Zmiennego dokonuje Rada Nadzorcza na zasadach określonych w Umowie po przedstawieniu przez Zarządzającego </w:t>
      </w:r>
      <w:r w:rsidRPr="000A1117">
        <w:rPr>
          <w:rFonts w:ascii="Times New Roman" w:hAnsi="Times New Roman" w:cs="Times New Roman"/>
          <w:color w:val="000000"/>
          <w:sz w:val="24"/>
          <w:szCs w:val="24"/>
        </w:rPr>
        <w:lastRenderedPageBreak/>
        <w:t>sprawozdania z realizacji Celów Zarządczych i sporządzonej przez niego kalkulacji wysokości Wynagrodzenia Zmiennego;</w:t>
      </w:r>
    </w:p>
    <w:p w:rsidR="00D6331D" w:rsidRPr="000A1117" w:rsidRDefault="00194595" w:rsidP="00760468">
      <w:pPr>
        <w:pStyle w:val="Akapitzlist"/>
        <w:numPr>
          <w:ilvl w:val="1"/>
          <w:numId w:val="9"/>
        </w:numPr>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0A1117">
        <w:rPr>
          <w:rFonts w:ascii="Times New Roman" w:hAnsi="Times New Roman" w:cs="Times New Roman"/>
          <w:color w:val="000000"/>
          <w:sz w:val="24"/>
          <w:szCs w:val="24"/>
        </w:rPr>
        <w:t>uchwała powinna zawierać warunki uzyskania Wynagrodzenia Zmiennego, o których mowa w ust. 6 poniżej.</w:t>
      </w:r>
    </w:p>
    <w:p w:rsidR="00D6331D" w:rsidRPr="000A1117" w:rsidRDefault="00194595" w:rsidP="000A1117">
      <w:pPr>
        <w:pStyle w:val="Akapitzlist"/>
        <w:numPr>
          <w:ilvl w:val="0"/>
          <w:numId w:val="9"/>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0A1117">
        <w:rPr>
          <w:rFonts w:ascii="Times New Roman" w:hAnsi="Times New Roman" w:cs="Times New Roman"/>
          <w:color w:val="000000"/>
          <w:sz w:val="24"/>
          <w:szCs w:val="24"/>
        </w:rPr>
        <w:t>W każdym przypadku jako odrębny cel, warun</w:t>
      </w:r>
      <w:r w:rsidR="00D6331D" w:rsidRPr="000A1117">
        <w:rPr>
          <w:rFonts w:ascii="Times New Roman" w:hAnsi="Times New Roman" w:cs="Times New Roman"/>
          <w:color w:val="000000"/>
          <w:sz w:val="24"/>
          <w:szCs w:val="24"/>
        </w:rPr>
        <w:t xml:space="preserve">kujący możliwość otrzymania </w:t>
      </w:r>
      <w:r w:rsidRPr="000A1117">
        <w:rPr>
          <w:rFonts w:ascii="Times New Roman" w:hAnsi="Times New Roman" w:cs="Times New Roman"/>
          <w:color w:val="000000"/>
          <w:sz w:val="24"/>
          <w:szCs w:val="24"/>
        </w:rPr>
        <w:t>Wynagrodzenia Zmiennego za dany rok obrotowy Spółki, niezależnie od tego, czy został wskazany w uchwale Rady Nadzorczej</w:t>
      </w:r>
      <w:r w:rsidR="00D6331D" w:rsidRPr="000A1117">
        <w:rPr>
          <w:rFonts w:ascii="Times New Roman" w:hAnsi="Times New Roman" w:cs="Times New Roman"/>
          <w:color w:val="000000"/>
          <w:sz w:val="24"/>
          <w:szCs w:val="24"/>
        </w:rPr>
        <w:t xml:space="preserve"> Spółki, czy też nie, stanowi:</w:t>
      </w:r>
    </w:p>
    <w:p w:rsidR="00D6331D" w:rsidRPr="000A1117" w:rsidRDefault="00194595" w:rsidP="00760468">
      <w:pPr>
        <w:pStyle w:val="Akapitzlist"/>
        <w:numPr>
          <w:ilvl w:val="1"/>
          <w:numId w:val="9"/>
        </w:numPr>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0A1117">
        <w:rPr>
          <w:rFonts w:ascii="Times New Roman" w:hAnsi="Times New Roman" w:cs="Times New Roman"/>
          <w:color w:val="000000"/>
          <w:sz w:val="24"/>
          <w:szCs w:val="24"/>
        </w:rPr>
        <w:t>ukształtowanie i stosowanie zasad wynagradzania członków organów zarządzających i nadzorczych podmiotów zależnych Spółki, odpowiadających zasadom określonym w Ustawie;</w:t>
      </w:r>
    </w:p>
    <w:p w:rsidR="00D6331D" w:rsidRPr="000A1117" w:rsidRDefault="00194595" w:rsidP="00760468">
      <w:pPr>
        <w:pStyle w:val="Akapitzlist"/>
        <w:numPr>
          <w:ilvl w:val="1"/>
          <w:numId w:val="9"/>
        </w:numPr>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0A1117">
        <w:rPr>
          <w:rFonts w:ascii="Times New Roman" w:hAnsi="Times New Roman" w:cs="Times New Roman"/>
          <w:color w:val="000000"/>
          <w:sz w:val="24"/>
          <w:szCs w:val="24"/>
        </w:rPr>
        <w:t>realizacja obowiązków, o których mowa w art. 17-20, art. 22 i art. 23 ustawy z dnia 16 grudnia 2016 r. o zasadach zarzą</w:t>
      </w:r>
      <w:r w:rsidR="00D6331D" w:rsidRPr="000A1117">
        <w:rPr>
          <w:rFonts w:ascii="Times New Roman" w:hAnsi="Times New Roman" w:cs="Times New Roman"/>
          <w:color w:val="000000"/>
          <w:sz w:val="24"/>
          <w:szCs w:val="24"/>
        </w:rPr>
        <w:t>dzania mieniem państwowym.</w:t>
      </w:r>
    </w:p>
    <w:p w:rsidR="00D6331D" w:rsidRPr="000A1117" w:rsidRDefault="00194595" w:rsidP="000A1117">
      <w:pPr>
        <w:pStyle w:val="Akapitzlist"/>
        <w:numPr>
          <w:ilvl w:val="0"/>
          <w:numId w:val="9"/>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0A1117">
        <w:rPr>
          <w:rFonts w:ascii="Times New Roman" w:hAnsi="Times New Roman" w:cs="Times New Roman"/>
          <w:color w:val="000000"/>
          <w:sz w:val="24"/>
          <w:szCs w:val="24"/>
        </w:rPr>
        <w:t>W przypadku, gdy Rada Nadzorcza nie podejmie uchwały określającej Cele Zarządcze na dany rok, o której mowa w ust. 5, to Zarządzającemu nie jest należne za ten rok Wynagrodzenie Zmienne.</w:t>
      </w:r>
    </w:p>
    <w:p w:rsidR="00D6331D" w:rsidRPr="000A1117" w:rsidRDefault="00194595" w:rsidP="000A1117">
      <w:pPr>
        <w:pStyle w:val="Akapitzlist"/>
        <w:numPr>
          <w:ilvl w:val="0"/>
          <w:numId w:val="9"/>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0A1117">
        <w:rPr>
          <w:rFonts w:ascii="Times New Roman" w:hAnsi="Times New Roman" w:cs="Times New Roman"/>
          <w:color w:val="000000"/>
          <w:sz w:val="24"/>
          <w:szCs w:val="24"/>
        </w:rPr>
        <w:t>W przypadku niemożności świadczenia przez Zarządzającego usług stanowiących przedmiot Umowy w sposób nieprzerwany, Wynagrodzenie Stałe za dany miesiąc przysługuje w kwocie, o której mowa w ust. 2, podzielonej przez</w:t>
      </w:r>
      <w:r w:rsidR="00D6331D" w:rsidRPr="000A1117">
        <w:rPr>
          <w:rFonts w:ascii="Times New Roman" w:hAnsi="Times New Roman" w:cs="Times New Roman"/>
          <w:color w:val="000000"/>
          <w:sz w:val="24"/>
          <w:szCs w:val="24"/>
        </w:rPr>
        <w:t xml:space="preserve"> 3</w:t>
      </w:r>
      <w:r w:rsidRPr="000A1117">
        <w:rPr>
          <w:rFonts w:ascii="Times New Roman" w:hAnsi="Times New Roman" w:cs="Times New Roman"/>
          <w:color w:val="000000"/>
          <w:sz w:val="24"/>
          <w:szCs w:val="24"/>
        </w:rPr>
        <w:t>0 (trzydzieści) i pomnożonej przez liczbę dni świadczenia usług w tym miesiącu. Rada Nadzorcza może określić przypadki, w których Wynagrodzenie Stałe nie ulegnie zmniejszeniu za czas nieświadczenia usług przez Zarządzającego, przy czym wymiar dni nieświadczenia usług, który nie wpływa na zmniejszenie Wynagrodzenia Stałego, nie może przekroczyć 24 (dwadzieścia cztery) dni kalendarzowe w danym</w:t>
      </w:r>
      <w:r w:rsidR="00D6331D" w:rsidRPr="000A1117">
        <w:rPr>
          <w:rFonts w:ascii="Times New Roman" w:hAnsi="Times New Roman" w:cs="Times New Roman"/>
          <w:color w:val="000000"/>
          <w:sz w:val="24"/>
          <w:szCs w:val="24"/>
        </w:rPr>
        <w:t xml:space="preserve"> roku obrotowym.</w:t>
      </w:r>
    </w:p>
    <w:p w:rsidR="00D6331D" w:rsidRPr="000A1117" w:rsidRDefault="00194595" w:rsidP="000A1117">
      <w:pPr>
        <w:pStyle w:val="Akapitzlist"/>
        <w:numPr>
          <w:ilvl w:val="0"/>
          <w:numId w:val="9"/>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0A1117">
        <w:rPr>
          <w:rFonts w:ascii="Times New Roman" w:hAnsi="Times New Roman" w:cs="Times New Roman"/>
          <w:color w:val="000000"/>
          <w:sz w:val="24"/>
          <w:szCs w:val="24"/>
        </w:rPr>
        <w:t>W przypadku, gdy Umowa wskutek jej zawarcia, rozwiązania lub wygaśnięcia obowiązuje przez niepełny miesiąc kalendarzowy, Wynagrodzenie Stałe przysługuje w kwocie Wynagrodzenia Stałego, o którym mowa w ust. 2, podzielonego przez 30, pomnożonego przez lic</w:t>
      </w:r>
      <w:r w:rsidR="00D6331D" w:rsidRPr="000A1117">
        <w:rPr>
          <w:rFonts w:ascii="Times New Roman" w:hAnsi="Times New Roman" w:cs="Times New Roman"/>
          <w:color w:val="000000"/>
          <w:sz w:val="24"/>
          <w:szCs w:val="24"/>
        </w:rPr>
        <w:t>zbę dni obowiązywania Umowy w miesiącu.</w:t>
      </w:r>
    </w:p>
    <w:p w:rsidR="00194595" w:rsidRPr="00D6331D" w:rsidRDefault="00194595" w:rsidP="00D6331D">
      <w:pPr>
        <w:autoSpaceDE w:val="0"/>
        <w:autoSpaceDN w:val="0"/>
        <w:adjustRightInd w:val="0"/>
        <w:spacing w:after="0" w:line="240" w:lineRule="auto"/>
        <w:jc w:val="center"/>
        <w:rPr>
          <w:rFonts w:ascii="Times New Roman" w:hAnsi="Times New Roman" w:cs="Times New Roman"/>
          <w:color w:val="000000"/>
          <w:sz w:val="24"/>
          <w:szCs w:val="24"/>
        </w:rPr>
      </w:pPr>
      <w:r w:rsidRPr="00D6331D">
        <w:rPr>
          <w:rFonts w:ascii="Times New Roman" w:hAnsi="Times New Roman" w:cs="Times New Roman"/>
          <w:color w:val="000000"/>
          <w:sz w:val="24"/>
          <w:szCs w:val="24"/>
        </w:rPr>
        <w:t>§3</w:t>
      </w:r>
    </w:p>
    <w:p w:rsidR="00B109CF" w:rsidRPr="000A1117" w:rsidRDefault="00194595" w:rsidP="000A1117">
      <w:pPr>
        <w:pStyle w:val="Akapitzlist"/>
        <w:numPr>
          <w:ilvl w:val="1"/>
          <w:numId w:val="11"/>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0A1117">
        <w:rPr>
          <w:rFonts w:ascii="Times New Roman" w:hAnsi="Times New Roman" w:cs="Times New Roman"/>
          <w:color w:val="000000"/>
          <w:sz w:val="24"/>
          <w:szCs w:val="24"/>
        </w:rPr>
        <w:t>Umowa zawiera obowiązek informowania przez Członka Zarządu o zamiarze pełnienia funkcji w organach innej spółki handlowej, nabyciu w niej akcji lub uzyskania na powyższe czynności zgody Rady Nadzorczej oraz może przewidywać zakaz pełnienia funkcji w organach jakiejkolwiek innej spółki handlowej lub wprowadzać inne ograniczenia dotyczące dodatkowej działalności Zarzą</w:t>
      </w:r>
      <w:r w:rsidR="00B109CF" w:rsidRPr="000A1117">
        <w:rPr>
          <w:rFonts w:ascii="Times New Roman" w:hAnsi="Times New Roman" w:cs="Times New Roman"/>
          <w:color w:val="000000"/>
          <w:sz w:val="24"/>
          <w:szCs w:val="24"/>
        </w:rPr>
        <w:t>dzającego.</w:t>
      </w:r>
    </w:p>
    <w:p w:rsidR="00B109CF" w:rsidRPr="000A1117" w:rsidRDefault="00194595" w:rsidP="000A1117">
      <w:pPr>
        <w:pStyle w:val="Akapitzlist"/>
        <w:numPr>
          <w:ilvl w:val="1"/>
          <w:numId w:val="11"/>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0A1117">
        <w:rPr>
          <w:rFonts w:ascii="Times New Roman" w:hAnsi="Times New Roman" w:cs="Times New Roman"/>
          <w:color w:val="000000"/>
          <w:sz w:val="24"/>
          <w:szCs w:val="24"/>
        </w:rPr>
        <w:t xml:space="preserve">Zarządzający nie może pobierać wynagrodzenia z tytułu pełnienia funkcji członka organu w podmiotach zależnych od Spółki w ramach grupy kapitałowej w rozumieniu art. 4 pkt 14 ustawy z dnia 16 lutego 2007 r. o ochronie konkurencji i </w:t>
      </w:r>
      <w:r w:rsidR="00B109CF" w:rsidRPr="000A1117">
        <w:rPr>
          <w:rFonts w:ascii="Times New Roman" w:hAnsi="Times New Roman" w:cs="Times New Roman"/>
          <w:color w:val="000000"/>
          <w:sz w:val="24"/>
          <w:szCs w:val="24"/>
        </w:rPr>
        <w:t>konsumentów.</w:t>
      </w:r>
    </w:p>
    <w:p w:rsidR="00B109CF" w:rsidRPr="000A1117" w:rsidRDefault="00194595" w:rsidP="000A1117">
      <w:pPr>
        <w:pStyle w:val="Akapitzlist"/>
        <w:numPr>
          <w:ilvl w:val="1"/>
          <w:numId w:val="11"/>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0A1117">
        <w:rPr>
          <w:rFonts w:ascii="Times New Roman" w:hAnsi="Times New Roman" w:cs="Times New Roman"/>
          <w:color w:val="000000"/>
          <w:sz w:val="24"/>
          <w:szCs w:val="24"/>
        </w:rPr>
        <w:t>Umowa może określać zakazy i ograniczenia, o których mowa w ust 1 i 2 powyżej, obowiązki sprawozdawcze z ich wykonania oraz sankcje za nienależyte wykonani</w:t>
      </w:r>
      <w:r w:rsidR="00B109CF" w:rsidRPr="000A1117">
        <w:rPr>
          <w:rFonts w:ascii="Times New Roman" w:hAnsi="Times New Roman" w:cs="Times New Roman"/>
          <w:color w:val="000000"/>
          <w:sz w:val="24"/>
          <w:szCs w:val="24"/>
        </w:rPr>
        <w:t>e.</w:t>
      </w:r>
    </w:p>
    <w:p w:rsidR="00B109CF" w:rsidRPr="000A1117" w:rsidRDefault="00194595" w:rsidP="000A1117">
      <w:pPr>
        <w:pStyle w:val="Akapitzlist"/>
        <w:numPr>
          <w:ilvl w:val="1"/>
          <w:numId w:val="11"/>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0A1117">
        <w:rPr>
          <w:rFonts w:ascii="Times New Roman" w:hAnsi="Times New Roman" w:cs="Times New Roman"/>
          <w:color w:val="000000"/>
          <w:sz w:val="24"/>
          <w:szCs w:val="24"/>
        </w:rPr>
        <w:t>Zarządzający w celu należytego wykonywania Umowy, w tym celem zapewnienia zachowania poufności informacji, zobowiązany jest do stosowania wszelkich środków służących ochronie informacji i - w szczególności lecz nie wyłącznie do korzystania w czasie wykonywania obowiązków umownych z postawionych do jego d</w:t>
      </w:r>
      <w:r w:rsidR="00B109CF" w:rsidRPr="000A1117">
        <w:rPr>
          <w:rFonts w:ascii="Times New Roman" w:hAnsi="Times New Roman" w:cs="Times New Roman"/>
          <w:color w:val="000000"/>
          <w:sz w:val="24"/>
          <w:szCs w:val="24"/>
        </w:rPr>
        <w:t>yspozycji przez Spółkę na jej kos</w:t>
      </w:r>
      <w:r w:rsidRPr="000A1117">
        <w:rPr>
          <w:rFonts w:ascii="Times New Roman" w:hAnsi="Times New Roman" w:cs="Times New Roman"/>
          <w:color w:val="000000"/>
          <w:sz w:val="24"/>
          <w:szCs w:val="24"/>
        </w:rPr>
        <w:t>zt - powierzchni biurowej wraz z wyposażeniem, w tym przenośnym komputerek osobistym z bezprzewodowym dostępem do sieci Internet, środków łączności, w tym telefonu komórkowego oraz telefonu stacjonarnego oraz samochodu jak również innych składników mienia w zakresie w jakim jest to niezbędne dla prawidłowego wykonywania przedmiotu Umowy.</w:t>
      </w:r>
    </w:p>
    <w:p w:rsidR="00B109CF" w:rsidRPr="000A1117" w:rsidRDefault="00194595" w:rsidP="000A1117">
      <w:pPr>
        <w:pStyle w:val="Akapitzlist"/>
        <w:numPr>
          <w:ilvl w:val="1"/>
          <w:numId w:val="11"/>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0A1117">
        <w:rPr>
          <w:rFonts w:ascii="Times New Roman" w:hAnsi="Times New Roman" w:cs="Times New Roman"/>
          <w:color w:val="000000"/>
          <w:sz w:val="24"/>
          <w:szCs w:val="24"/>
        </w:rPr>
        <w:t xml:space="preserve">Zarządzający zobowiązany jest do uczestnictwa w konferencjach, seminariach lub spotkaniach o charakterze biznesowym związanych z przedmiotem działalności Spółki </w:t>
      </w:r>
      <w:r w:rsidRPr="000A1117">
        <w:rPr>
          <w:rFonts w:ascii="Times New Roman" w:hAnsi="Times New Roman" w:cs="Times New Roman"/>
          <w:color w:val="000000"/>
          <w:sz w:val="24"/>
          <w:szCs w:val="24"/>
        </w:rPr>
        <w:lastRenderedPageBreak/>
        <w:t>oraz celem wykonywania Umowy i, o ile jest to konieczne dla realizacji tych zobowiązań, odbywania podróż</w:t>
      </w:r>
      <w:r w:rsidR="00B109CF" w:rsidRPr="000A1117">
        <w:rPr>
          <w:rFonts w:ascii="Times New Roman" w:hAnsi="Times New Roman" w:cs="Times New Roman"/>
          <w:color w:val="000000"/>
          <w:sz w:val="24"/>
          <w:szCs w:val="24"/>
        </w:rPr>
        <w:t>y w kraju i za granicą.</w:t>
      </w:r>
    </w:p>
    <w:p w:rsidR="00B109CF" w:rsidRPr="000A1117" w:rsidRDefault="00B109CF" w:rsidP="000A1117">
      <w:pPr>
        <w:pStyle w:val="Akapitzlist"/>
        <w:numPr>
          <w:ilvl w:val="1"/>
          <w:numId w:val="11"/>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0A1117">
        <w:rPr>
          <w:rFonts w:ascii="Times New Roman" w:hAnsi="Times New Roman" w:cs="Times New Roman"/>
          <w:color w:val="000000"/>
          <w:sz w:val="24"/>
          <w:szCs w:val="24"/>
        </w:rPr>
        <w:t>S</w:t>
      </w:r>
      <w:r w:rsidR="00194595" w:rsidRPr="000A1117">
        <w:rPr>
          <w:rFonts w:ascii="Times New Roman" w:hAnsi="Times New Roman" w:cs="Times New Roman"/>
          <w:color w:val="000000"/>
          <w:sz w:val="24"/>
          <w:szCs w:val="24"/>
        </w:rPr>
        <w:t>półka zobowiązana jest do pokrywania wydatków związanych bezpośrednio z realizacją przez Zarządzającego przedmiotu Umowy, takich jak koszty podróży odbywanych w interesie Spółki i celem realizacji Umowy (w kraju i za granicą), w tym koszty transportu, noclegów, pobytu oraz spotkań, o ile są to koszty udokumentowane, uzasadnione, bezpośrednio związane z wykonywaniem przedmiotu Umowy. W przypadku, gdy wskutek zajścia okoliczności, których Zarządzający lub Spółka nie mogli przewidzieć lub im zapobiec, mimo dołożenia</w:t>
      </w:r>
      <w:r w:rsidRPr="000A1117">
        <w:rPr>
          <w:rFonts w:ascii="Times New Roman" w:hAnsi="Times New Roman" w:cs="Times New Roman"/>
          <w:color w:val="000000"/>
          <w:sz w:val="24"/>
          <w:szCs w:val="24"/>
        </w:rPr>
        <w:t xml:space="preserve"> </w:t>
      </w:r>
      <w:r w:rsidR="00194595" w:rsidRPr="000A1117">
        <w:rPr>
          <w:rFonts w:ascii="Times New Roman" w:hAnsi="Times New Roman" w:cs="Times New Roman"/>
          <w:color w:val="000000"/>
          <w:sz w:val="24"/>
          <w:szCs w:val="24"/>
        </w:rPr>
        <w:t xml:space="preserve">należytej staranności, koszty zostaną poniesione ze środków własnych Zarządzającego, to Spółka zobowiązuje się do ich zwrotu na </w:t>
      </w:r>
      <w:r w:rsidR="00194595" w:rsidRPr="000A1117">
        <w:rPr>
          <w:rFonts w:ascii="Times New Roman" w:hAnsi="Times New Roman" w:cs="Times New Roman"/>
          <w:color w:val="404042"/>
          <w:sz w:val="24"/>
          <w:szCs w:val="24"/>
        </w:rPr>
        <w:t xml:space="preserve">rzecz </w:t>
      </w:r>
      <w:r w:rsidR="00194595" w:rsidRPr="000A1117">
        <w:rPr>
          <w:rFonts w:ascii="Times New Roman" w:hAnsi="Times New Roman" w:cs="Times New Roman"/>
          <w:color w:val="000000"/>
          <w:sz w:val="24"/>
          <w:szCs w:val="24"/>
        </w:rPr>
        <w:t>Zarządzającego na zasadach określonych w Umowie. W pozostałym zakresie koszty związane z realizacją przedmiotu Umowy obciążają Zarządzającego.</w:t>
      </w:r>
    </w:p>
    <w:p w:rsidR="00194595" w:rsidRPr="00B109CF" w:rsidRDefault="00194595" w:rsidP="00B109CF">
      <w:pPr>
        <w:autoSpaceDE w:val="0"/>
        <w:autoSpaceDN w:val="0"/>
        <w:adjustRightInd w:val="0"/>
        <w:spacing w:after="0" w:line="240" w:lineRule="auto"/>
        <w:jc w:val="center"/>
        <w:rPr>
          <w:rFonts w:ascii="Times New Roman" w:hAnsi="Times New Roman" w:cs="Times New Roman"/>
          <w:color w:val="000000"/>
          <w:sz w:val="24"/>
          <w:szCs w:val="24"/>
        </w:rPr>
      </w:pPr>
      <w:r w:rsidRPr="00D6331D">
        <w:rPr>
          <w:rFonts w:ascii="Times New Roman" w:hAnsi="Times New Roman" w:cs="Times New Roman"/>
          <w:b/>
          <w:bCs/>
          <w:color w:val="000000"/>
          <w:sz w:val="24"/>
          <w:szCs w:val="24"/>
        </w:rPr>
        <w:t>§4</w:t>
      </w:r>
    </w:p>
    <w:p w:rsidR="00B109CF" w:rsidRDefault="00194595" w:rsidP="00B109CF">
      <w:pPr>
        <w:autoSpaceDE w:val="0"/>
        <w:autoSpaceDN w:val="0"/>
        <w:adjustRightInd w:val="0"/>
        <w:spacing w:after="0" w:line="240" w:lineRule="auto"/>
        <w:jc w:val="both"/>
        <w:rPr>
          <w:rFonts w:ascii="Times New Roman" w:hAnsi="Times New Roman" w:cs="Times New Roman"/>
          <w:color w:val="000000"/>
          <w:sz w:val="24"/>
          <w:szCs w:val="24"/>
        </w:rPr>
      </w:pPr>
      <w:r w:rsidRPr="00D6331D">
        <w:rPr>
          <w:rFonts w:ascii="Times New Roman" w:hAnsi="Times New Roman" w:cs="Times New Roman"/>
          <w:color w:val="000000"/>
          <w:sz w:val="24"/>
          <w:szCs w:val="24"/>
        </w:rPr>
        <w:t>W Umowie określone zostaną zakres i zasady udostępniania Zarządzającemu urządzeń technicznych oraz zasobów stanowiących mienie Spółki, niezbędnych do wykonywania funkcji w Zarządzie Spółki, a także może określić limity albo sposób ich określania dotyczące kosztów, jakie Spółka ponosi w związku z udostępnieniem i wykorzystywaniem urządzeń oraz zasobów przez Zarządzającego do celów służbowych. Zakres udostępnianego Zarządzającemu mienia może obejmować w szczególności: powierzchnię biurową z wyposażeniem, samochód, telefon komórkowy oraz stacjonarny, telefon przenośny z bezprzewodowym dostępem do Int</w:t>
      </w:r>
      <w:r w:rsidR="00B109CF">
        <w:rPr>
          <w:rFonts w:ascii="Times New Roman" w:hAnsi="Times New Roman" w:cs="Times New Roman"/>
          <w:color w:val="000000"/>
          <w:sz w:val="24"/>
          <w:szCs w:val="24"/>
        </w:rPr>
        <w:t>ernetu.</w:t>
      </w:r>
    </w:p>
    <w:p w:rsidR="00194595" w:rsidRPr="00D6331D" w:rsidRDefault="00194595" w:rsidP="00B109CF">
      <w:pPr>
        <w:autoSpaceDE w:val="0"/>
        <w:autoSpaceDN w:val="0"/>
        <w:adjustRightInd w:val="0"/>
        <w:spacing w:after="0" w:line="240" w:lineRule="auto"/>
        <w:jc w:val="center"/>
        <w:rPr>
          <w:rFonts w:ascii="Times New Roman" w:hAnsi="Times New Roman" w:cs="Times New Roman"/>
          <w:b/>
          <w:bCs/>
          <w:color w:val="000000"/>
          <w:sz w:val="24"/>
          <w:szCs w:val="24"/>
        </w:rPr>
      </w:pPr>
      <w:r w:rsidRPr="00D6331D">
        <w:rPr>
          <w:rFonts w:ascii="Times New Roman" w:hAnsi="Times New Roman" w:cs="Times New Roman"/>
          <w:b/>
          <w:bCs/>
          <w:color w:val="000000"/>
          <w:sz w:val="24"/>
          <w:szCs w:val="24"/>
        </w:rPr>
        <w:t>§5</w:t>
      </w:r>
    </w:p>
    <w:p w:rsidR="00B109CF" w:rsidRPr="000A1117" w:rsidRDefault="00194595" w:rsidP="000A1117">
      <w:pPr>
        <w:pStyle w:val="Akapitzlist"/>
        <w:numPr>
          <w:ilvl w:val="0"/>
          <w:numId w:val="14"/>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0A1117">
        <w:rPr>
          <w:rFonts w:ascii="Times New Roman" w:hAnsi="Times New Roman" w:cs="Times New Roman"/>
          <w:color w:val="000000"/>
          <w:sz w:val="24"/>
          <w:szCs w:val="24"/>
        </w:rPr>
        <w:t>W przypadku wygaśnięcia mandatu Zarządzającego, w szczególności na skutek śmierci, odwołania, złożenia rezygnacji lub upływu kadencji, Umowa rozwiązuje się z ostatnim dniem pełnienia przez Zarządzającego funkcji, bez okresu wypowiedzenia i bez konieczności dokonywania przez którąkolwiek ze stron Umowy dodatkowych czynności, w tym składania oświadczeń woli, w szczególności składania oświadczenia o jej wypowiedzeniu. Postanowienia niniejszego ustępu nie mają zastosowania w przypadku, gdy odwołanie, rezygnacja i niepowołanie na daną funkcję w Zarządzie następuje w związku ze zmianą funkcji Zarządzającego w Zarządzie. W takim przypadku koniecznie będzie zawarcie odpowiedniego aneksu do Umowy.</w:t>
      </w:r>
    </w:p>
    <w:p w:rsidR="00B109CF" w:rsidRPr="000A1117" w:rsidRDefault="00194595" w:rsidP="000A1117">
      <w:pPr>
        <w:pStyle w:val="Akapitzlist"/>
        <w:numPr>
          <w:ilvl w:val="0"/>
          <w:numId w:val="14"/>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0A1117">
        <w:rPr>
          <w:rFonts w:ascii="Times New Roman" w:hAnsi="Times New Roman" w:cs="Times New Roman"/>
          <w:color w:val="000000"/>
          <w:sz w:val="24"/>
          <w:szCs w:val="24"/>
        </w:rPr>
        <w:t>Umowa powinna zastrzegać dla Spółki uprawnienie do wypowiedzenia Umowy z każdej przyczyny z zachowaniem terminu wypowiedzenia, nie dłuższego niż 3 (trzy) miesiące, z zastrzeżeniem, iż w przypadku, gdyby w okresie wypowiedzenia wystąpiło zdarzenie, o którym mowa w ust. 1, skutkujące rozwiązaniem Umowy wskutek zaprzestania pełnienia f</w:t>
      </w:r>
      <w:r w:rsidR="00B109CF" w:rsidRPr="000A1117">
        <w:rPr>
          <w:rFonts w:ascii="Times New Roman" w:hAnsi="Times New Roman" w:cs="Times New Roman"/>
          <w:color w:val="000000"/>
          <w:sz w:val="24"/>
          <w:szCs w:val="24"/>
        </w:rPr>
        <w:t>unkcji</w:t>
      </w:r>
      <w:r w:rsidRPr="000A1117">
        <w:rPr>
          <w:rFonts w:ascii="Times New Roman" w:hAnsi="Times New Roman" w:cs="Times New Roman"/>
          <w:color w:val="000000"/>
          <w:sz w:val="24"/>
          <w:szCs w:val="24"/>
        </w:rPr>
        <w:t>, to Umowa rozwiązuje się zgodnie z treścią ust</w:t>
      </w:r>
      <w:r w:rsidR="00B109CF" w:rsidRPr="000A1117">
        <w:rPr>
          <w:rFonts w:ascii="Times New Roman" w:hAnsi="Times New Roman" w:cs="Times New Roman"/>
          <w:color w:val="000000"/>
          <w:sz w:val="24"/>
          <w:szCs w:val="24"/>
        </w:rPr>
        <w:t>. 1 powyżej.</w:t>
      </w:r>
    </w:p>
    <w:p w:rsidR="00B109CF" w:rsidRPr="000A1117" w:rsidRDefault="00194595" w:rsidP="000A1117">
      <w:pPr>
        <w:pStyle w:val="Akapitzlist"/>
        <w:numPr>
          <w:ilvl w:val="0"/>
          <w:numId w:val="14"/>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0A1117">
        <w:rPr>
          <w:rFonts w:ascii="Times New Roman" w:hAnsi="Times New Roman" w:cs="Times New Roman"/>
          <w:color w:val="000000"/>
          <w:sz w:val="24"/>
          <w:szCs w:val="24"/>
        </w:rPr>
        <w:t>Spółka ma prawo wypowiedzenia Umowy ze skutkiem natychmiastowym w przypadku rażącego naruszenia przez Zarzą</w:t>
      </w:r>
      <w:r w:rsidR="00B109CF" w:rsidRPr="000A1117">
        <w:rPr>
          <w:rFonts w:ascii="Times New Roman" w:hAnsi="Times New Roman" w:cs="Times New Roman"/>
          <w:color w:val="000000"/>
          <w:sz w:val="24"/>
          <w:szCs w:val="24"/>
        </w:rPr>
        <w:t>dzającego postanowień Umowy.</w:t>
      </w:r>
      <w:r w:rsidRPr="000A1117">
        <w:rPr>
          <w:rFonts w:ascii="Times New Roman" w:hAnsi="Times New Roman" w:cs="Times New Roman"/>
          <w:color w:val="000000"/>
          <w:sz w:val="24"/>
          <w:szCs w:val="24"/>
        </w:rPr>
        <w:t xml:space="preserve"> </w:t>
      </w:r>
    </w:p>
    <w:p w:rsidR="00B109CF" w:rsidRPr="000A1117" w:rsidRDefault="00194595" w:rsidP="000A1117">
      <w:pPr>
        <w:pStyle w:val="Akapitzlist"/>
        <w:numPr>
          <w:ilvl w:val="0"/>
          <w:numId w:val="14"/>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0A1117">
        <w:rPr>
          <w:rFonts w:ascii="Times New Roman" w:hAnsi="Times New Roman" w:cs="Times New Roman"/>
          <w:color w:val="000000"/>
          <w:sz w:val="24"/>
          <w:szCs w:val="24"/>
        </w:rPr>
        <w:t>W razie rozwiązania albo wypowiedzenia przez Spółkę Umowy z innych przyczyn niż naruszenie przez Zarządzającego postanowień Umowy, ; Zarządzającemu może być przyznana odprawa, w wysokości nie wyższej niż 3 (trzy) - krotność Wynagrodzenia Stałego, pod warunkiem pełnienia przez niego funkcji przez okres co najmniej 12 (dwunastu) miesięcy przed rozwiązaniem Umowy.</w:t>
      </w:r>
    </w:p>
    <w:p w:rsidR="00B109CF" w:rsidRPr="000A1117" w:rsidRDefault="00194595" w:rsidP="000A1117">
      <w:pPr>
        <w:pStyle w:val="Akapitzlist"/>
        <w:numPr>
          <w:ilvl w:val="0"/>
          <w:numId w:val="14"/>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0A1117">
        <w:rPr>
          <w:rFonts w:ascii="Times New Roman" w:hAnsi="Times New Roman" w:cs="Times New Roman"/>
          <w:color w:val="000000"/>
          <w:sz w:val="24"/>
          <w:szCs w:val="24"/>
        </w:rPr>
        <w:t xml:space="preserve">Odprawa, o której mowa w ust. 4 nie przysługuje Zarządzającemu w przypadku: </w:t>
      </w:r>
    </w:p>
    <w:p w:rsidR="00B109CF" w:rsidRPr="000A1117" w:rsidRDefault="00194595" w:rsidP="00760468">
      <w:pPr>
        <w:pStyle w:val="Akapitzlist"/>
        <w:numPr>
          <w:ilvl w:val="1"/>
          <w:numId w:val="9"/>
        </w:numPr>
        <w:autoSpaceDE w:val="0"/>
        <w:autoSpaceDN w:val="0"/>
        <w:adjustRightInd w:val="0"/>
        <w:spacing w:after="0" w:line="240" w:lineRule="auto"/>
        <w:ind w:left="709" w:hanging="283"/>
        <w:jc w:val="both"/>
        <w:rPr>
          <w:rFonts w:ascii="Times New Roman" w:hAnsi="Times New Roman" w:cs="Times New Roman"/>
          <w:color w:val="000000"/>
          <w:sz w:val="24"/>
          <w:szCs w:val="24"/>
        </w:rPr>
      </w:pPr>
      <w:bookmarkStart w:id="0" w:name="_GoBack"/>
      <w:r w:rsidRPr="000A1117">
        <w:rPr>
          <w:rFonts w:ascii="Times New Roman" w:hAnsi="Times New Roman" w:cs="Times New Roman"/>
          <w:color w:val="000000"/>
          <w:sz w:val="24"/>
          <w:szCs w:val="24"/>
        </w:rPr>
        <w:t>wypowiedzenia, rozwiązania lub zmiany Umowy wskutek zmiany funkcji pełnionej przez Zarz</w:t>
      </w:r>
      <w:r w:rsidR="00B109CF" w:rsidRPr="000A1117">
        <w:rPr>
          <w:rFonts w:ascii="Times New Roman" w:hAnsi="Times New Roman" w:cs="Times New Roman"/>
          <w:color w:val="000000"/>
          <w:sz w:val="24"/>
          <w:szCs w:val="24"/>
        </w:rPr>
        <w:t>ądzającego w składzie Zarządu,</w:t>
      </w:r>
    </w:p>
    <w:p w:rsidR="00B109CF" w:rsidRPr="000A1117" w:rsidRDefault="00194595" w:rsidP="00760468">
      <w:pPr>
        <w:pStyle w:val="Akapitzlist"/>
        <w:numPr>
          <w:ilvl w:val="1"/>
          <w:numId w:val="9"/>
        </w:numPr>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0A1117">
        <w:rPr>
          <w:rFonts w:ascii="Times New Roman" w:hAnsi="Times New Roman" w:cs="Times New Roman"/>
          <w:color w:val="000000"/>
          <w:sz w:val="24"/>
          <w:szCs w:val="24"/>
        </w:rPr>
        <w:t>wypowiedzenia, rozwiązania lub zmiany Umowy wskutek powołania Zarządzające</w:t>
      </w:r>
      <w:r w:rsidR="00B109CF" w:rsidRPr="000A1117">
        <w:rPr>
          <w:rFonts w:ascii="Times New Roman" w:hAnsi="Times New Roman" w:cs="Times New Roman"/>
          <w:color w:val="000000"/>
          <w:sz w:val="24"/>
          <w:szCs w:val="24"/>
        </w:rPr>
        <w:t>go na kolejną kadencję Zarządu,</w:t>
      </w:r>
    </w:p>
    <w:p w:rsidR="00194595" w:rsidRPr="000A1117" w:rsidRDefault="00194595" w:rsidP="00760468">
      <w:pPr>
        <w:pStyle w:val="Akapitzlist"/>
        <w:numPr>
          <w:ilvl w:val="1"/>
          <w:numId w:val="9"/>
        </w:numPr>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0A1117">
        <w:rPr>
          <w:rFonts w:ascii="Times New Roman" w:hAnsi="Times New Roman" w:cs="Times New Roman"/>
          <w:color w:val="000000"/>
          <w:sz w:val="24"/>
          <w:szCs w:val="24"/>
        </w:rPr>
        <w:t>objęcia funkcji członka zarządu w spółce w ramach grupy kapitałowej definiowanej zgodni</w:t>
      </w:r>
      <w:r w:rsidR="00B109CF" w:rsidRPr="000A1117">
        <w:rPr>
          <w:rFonts w:ascii="Times New Roman" w:hAnsi="Times New Roman" w:cs="Times New Roman"/>
          <w:color w:val="000000"/>
          <w:sz w:val="24"/>
          <w:szCs w:val="24"/>
        </w:rPr>
        <w:t>e z § 3 ust. 2,</w:t>
      </w:r>
    </w:p>
    <w:p w:rsidR="00B109CF" w:rsidRPr="000A1117" w:rsidRDefault="00194595" w:rsidP="00760468">
      <w:pPr>
        <w:pStyle w:val="Akapitzlist"/>
        <w:numPr>
          <w:ilvl w:val="1"/>
          <w:numId w:val="9"/>
        </w:numPr>
        <w:autoSpaceDE w:val="0"/>
        <w:autoSpaceDN w:val="0"/>
        <w:adjustRightInd w:val="0"/>
        <w:spacing w:after="0" w:line="240" w:lineRule="auto"/>
        <w:ind w:left="709" w:hanging="283"/>
        <w:rPr>
          <w:rFonts w:ascii="Times New Roman" w:hAnsi="Times New Roman" w:cs="Times New Roman"/>
          <w:color w:val="000000"/>
          <w:sz w:val="24"/>
          <w:szCs w:val="24"/>
        </w:rPr>
      </w:pPr>
      <w:r w:rsidRPr="000A1117">
        <w:rPr>
          <w:rFonts w:ascii="Times New Roman" w:hAnsi="Times New Roman" w:cs="Times New Roman"/>
          <w:color w:val="000000"/>
          <w:sz w:val="24"/>
          <w:szCs w:val="24"/>
        </w:rPr>
        <w:t>rez</w:t>
      </w:r>
      <w:bookmarkEnd w:id="0"/>
      <w:r w:rsidRPr="000A1117">
        <w:rPr>
          <w:rFonts w:ascii="Times New Roman" w:hAnsi="Times New Roman" w:cs="Times New Roman"/>
          <w:color w:val="000000"/>
          <w:sz w:val="24"/>
          <w:szCs w:val="24"/>
        </w:rPr>
        <w:t>ygnacji przez Zarządzającego z pełnien</w:t>
      </w:r>
      <w:r w:rsidR="00B109CF" w:rsidRPr="000A1117">
        <w:rPr>
          <w:rFonts w:ascii="Times New Roman" w:hAnsi="Times New Roman" w:cs="Times New Roman"/>
          <w:color w:val="000000"/>
          <w:sz w:val="24"/>
          <w:szCs w:val="24"/>
        </w:rPr>
        <w:t>ia funkcji w Zarządzie Spółki.</w:t>
      </w:r>
    </w:p>
    <w:p w:rsidR="00194595" w:rsidRPr="00D6331D" w:rsidRDefault="00194595" w:rsidP="00B109CF">
      <w:pPr>
        <w:autoSpaceDE w:val="0"/>
        <w:autoSpaceDN w:val="0"/>
        <w:adjustRightInd w:val="0"/>
        <w:spacing w:after="0" w:line="240" w:lineRule="auto"/>
        <w:jc w:val="center"/>
        <w:rPr>
          <w:rFonts w:ascii="Times New Roman" w:hAnsi="Times New Roman" w:cs="Times New Roman"/>
          <w:b/>
          <w:bCs/>
          <w:color w:val="000000"/>
          <w:sz w:val="24"/>
          <w:szCs w:val="24"/>
        </w:rPr>
      </w:pPr>
      <w:r w:rsidRPr="00D6331D">
        <w:rPr>
          <w:rFonts w:ascii="Times New Roman" w:hAnsi="Times New Roman" w:cs="Times New Roman"/>
          <w:b/>
          <w:bCs/>
          <w:color w:val="000000"/>
          <w:sz w:val="24"/>
          <w:szCs w:val="24"/>
        </w:rPr>
        <w:lastRenderedPageBreak/>
        <w:t>§6</w:t>
      </w:r>
    </w:p>
    <w:p w:rsidR="00B109CF" w:rsidRPr="000A1117" w:rsidRDefault="00194595" w:rsidP="000A1117">
      <w:pPr>
        <w:pStyle w:val="Akapitzlist"/>
        <w:numPr>
          <w:ilvl w:val="0"/>
          <w:numId w:val="16"/>
        </w:numPr>
        <w:autoSpaceDE w:val="0"/>
        <w:autoSpaceDN w:val="0"/>
        <w:adjustRightInd w:val="0"/>
        <w:spacing w:after="0" w:line="240" w:lineRule="auto"/>
        <w:ind w:left="426" w:hanging="426"/>
        <w:jc w:val="both"/>
        <w:rPr>
          <w:rFonts w:ascii="Times New Roman" w:hAnsi="Times New Roman" w:cs="Times New Roman"/>
          <w:b/>
          <w:bCs/>
          <w:color w:val="000000"/>
          <w:sz w:val="24"/>
          <w:szCs w:val="24"/>
        </w:rPr>
      </w:pPr>
      <w:r w:rsidRPr="000A1117">
        <w:rPr>
          <w:rFonts w:ascii="Times New Roman" w:hAnsi="Times New Roman" w:cs="Times New Roman"/>
          <w:color w:val="000000"/>
          <w:sz w:val="24"/>
          <w:szCs w:val="24"/>
        </w:rPr>
        <w:t xml:space="preserve">Z Zarządzającym może być zawarta umowa o zakazie konkurencji obowiązująca po ustaniu pełnienia funkcji w Zarządzie Spółki </w:t>
      </w:r>
      <w:r w:rsidRPr="000A1117">
        <w:rPr>
          <w:rFonts w:ascii="Times New Roman" w:hAnsi="Times New Roman" w:cs="Times New Roman"/>
          <w:b/>
          <w:bCs/>
          <w:color w:val="000000"/>
          <w:sz w:val="24"/>
          <w:szCs w:val="24"/>
        </w:rPr>
        <w:t>(„Umowa o zakazie konkurencji”) .</w:t>
      </w:r>
    </w:p>
    <w:p w:rsidR="00B109CF" w:rsidRPr="000A1117" w:rsidRDefault="00194595" w:rsidP="000A1117">
      <w:pPr>
        <w:pStyle w:val="Akapitzlist"/>
        <w:numPr>
          <w:ilvl w:val="0"/>
          <w:numId w:val="16"/>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0A1117">
        <w:rPr>
          <w:rFonts w:ascii="Times New Roman" w:hAnsi="Times New Roman" w:cs="Times New Roman"/>
          <w:color w:val="000000"/>
          <w:sz w:val="24"/>
          <w:szCs w:val="24"/>
        </w:rPr>
        <w:t>Okres zakazu konkurencji po ustaniu pełnienia funkcji przez Zarządzającego nie może przekraczać 6 (sześciu) miesięcy. W ustalonym okresie zakazu konkurencji po ustaniu pełnienia funkcji, Zarządzający nie będzie prowadził działalności konkurencyjnej, której mowa w Umowie o zakazie kon</w:t>
      </w:r>
      <w:r w:rsidR="00B109CF" w:rsidRPr="000A1117">
        <w:rPr>
          <w:rFonts w:ascii="Times New Roman" w:hAnsi="Times New Roman" w:cs="Times New Roman"/>
          <w:color w:val="000000"/>
          <w:sz w:val="24"/>
          <w:szCs w:val="24"/>
        </w:rPr>
        <w:t>kurencji.</w:t>
      </w:r>
    </w:p>
    <w:p w:rsidR="00194595" w:rsidRPr="000A1117" w:rsidRDefault="00194595" w:rsidP="000A1117">
      <w:pPr>
        <w:pStyle w:val="Akapitzlist"/>
        <w:numPr>
          <w:ilvl w:val="0"/>
          <w:numId w:val="16"/>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0A1117">
        <w:rPr>
          <w:rFonts w:ascii="Times New Roman" w:hAnsi="Times New Roman" w:cs="Times New Roman"/>
          <w:color w:val="000000"/>
          <w:sz w:val="24"/>
          <w:szCs w:val="24"/>
        </w:rPr>
        <w:t>Z tytułu przestrzegania zakazu konkurencji po ustaniu funkcji, Zarządzającemu przysługuje odszkodowanie w łącznej wysokości obliczonej jako nie więcej niż: 1 (jedno) krotność miesięcznego Wynagrodzenia Stałego x 6 (sześć), które będzie płatne w 6 (sześciu) równych miesięcznych ratach, do 10 (dziesiątego) dnia następnego miesiąca. Warunkiem dokonania wypłaty jest pisemne oświadczenie Zarządzającego o przestrzeganiu zakazu konkurencji po ustaniu funkcji w Zarządzie Spółki składane Spółce na piśmie, w terminie do 5 (piątego) dnia miesiąca następującego po miesiącu, za który ods</w:t>
      </w:r>
      <w:r w:rsidR="00B109CF" w:rsidRPr="000A1117">
        <w:rPr>
          <w:rFonts w:ascii="Times New Roman" w:hAnsi="Times New Roman" w:cs="Times New Roman"/>
          <w:color w:val="000000"/>
          <w:sz w:val="24"/>
          <w:szCs w:val="24"/>
        </w:rPr>
        <w:t>zkodowanie jest należne.</w:t>
      </w:r>
    </w:p>
    <w:p w:rsidR="00B109CF" w:rsidRPr="000A1117" w:rsidRDefault="00194595" w:rsidP="000A1117">
      <w:pPr>
        <w:pStyle w:val="Akapitzlist"/>
        <w:numPr>
          <w:ilvl w:val="0"/>
          <w:numId w:val="16"/>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0A1117">
        <w:rPr>
          <w:rFonts w:ascii="Times New Roman" w:hAnsi="Times New Roman" w:cs="Times New Roman"/>
          <w:color w:val="000000"/>
          <w:sz w:val="24"/>
          <w:szCs w:val="24"/>
        </w:rPr>
        <w:t>W przypadku naruszenia zakazu konkurencji po ustaniu funkcji w Zarządzie Spółki w okresie jego obowiązywania, Spółka ma prawo żądania zapłaty przez Zarządzającego kary umownej w wysokości równej 100% łącznej wysokości odszkodowa</w:t>
      </w:r>
      <w:r w:rsidR="00B109CF" w:rsidRPr="000A1117">
        <w:rPr>
          <w:rFonts w:ascii="Times New Roman" w:hAnsi="Times New Roman" w:cs="Times New Roman"/>
          <w:color w:val="000000"/>
          <w:sz w:val="24"/>
          <w:szCs w:val="24"/>
        </w:rPr>
        <w:t>nia, o którym mowa w ust. 3 powyżej.</w:t>
      </w:r>
    </w:p>
    <w:p w:rsidR="00B109CF" w:rsidRPr="000A1117" w:rsidRDefault="00194595" w:rsidP="000A1117">
      <w:pPr>
        <w:pStyle w:val="Akapitzlist"/>
        <w:numPr>
          <w:ilvl w:val="0"/>
          <w:numId w:val="16"/>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0A1117">
        <w:rPr>
          <w:rFonts w:ascii="Times New Roman" w:hAnsi="Times New Roman" w:cs="Times New Roman"/>
          <w:color w:val="000000"/>
          <w:sz w:val="24"/>
          <w:szCs w:val="24"/>
        </w:rPr>
        <w:t>Zawarcie Umowy o zakazie konkurencji po rozwiązaniu lub wypowiedzeniu Umowy jest</w:t>
      </w:r>
      <w:r w:rsidR="00B109CF" w:rsidRPr="000A1117">
        <w:rPr>
          <w:rFonts w:ascii="Times New Roman" w:hAnsi="Times New Roman" w:cs="Times New Roman"/>
          <w:color w:val="000000"/>
          <w:sz w:val="24"/>
          <w:szCs w:val="24"/>
        </w:rPr>
        <w:t xml:space="preserve"> niedopuszczalne.</w:t>
      </w:r>
    </w:p>
    <w:p w:rsidR="00B109CF" w:rsidRPr="000A1117" w:rsidRDefault="00B109CF" w:rsidP="000A1117">
      <w:pPr>
        <w:pStyle w:val="Akapitzlist"/>
        <w:numPr>
          <w:ilvl w:val="0"/>
          <w:numId w:val="16"/>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0A1117">
        <w:rPr>
          <w:rFonts w:ascii="Times New Roman" w:hAnsi="Times New Roman" w:cs="Times New Roman"/>
          <w:color w:val="000000"/>
          <w:sz w:val="24"/>
          <w:szCs w:val="24"/>
        </w:rPr>
        <w:t>U</w:t>
      </w:r>
      <w:r w:rsidR="00194595" w:rsidRPr="000A1117">
        <w:rPr>
          <w:rFonts w:ascii="Times New Roman" w:hAnsi="Times New Roman" w:cs="Times New Roman"/>
          <w:color w:val="000000"/>
          <w:sz w:val="24"/>
          <w:szCs w:val="24"/>
        </w:rPr>
        <w:t>mowa o zakazie konkurencji powinna określać co najmniej działalność konkurencyjną wobec Spółki lub podmioty prowadzące działalność konkurencyjną, inne obowiązki informacyjne Zarządzającego oraz przypadki, w których zakaz konkurencji przestaje obowiązywać, jak też, może określić prawo Spółki do odstąpienia od Umowy o zakazie konkurencji lub prawa stron do wypowiedzenia Umowy o zakazie konkurencj</w:t>
      </w:r>
      <w:r w:rsidRPr="000A1117">
        <w:rPr>
          <w:rFonts w:ascii="Times New Roman" w:hAnsi="Times New Roman" w:cs="Times New Roman"/>
          <w:color w:val="000000"/>
          <w:sz w:val="24"/>
          <w:szCs w:val="24"/>
        </w:rPr>
        <w:t>i.</w:t>
      </w:r>
    </w:p>
    <w:p w:rsidR="00194595" w:rsidRPr="00B109CF" w:rsidRDefault="00194595" w:rsidP="00B109CF">
      <w:pPr>
        <w:autoSpaceDE w:val="0"/>
        <w:autoSpaceDN w:val="0"/>
        <w:adjustRightInd w:val="0"/>
        <w:spacing w:after="0" w:line="240" w:lineRule="auto"/>
        <w:jc w:val="center"/>
        <w:rPr>
          <w:rFonts w:ascii="Times New Roman" w:hAnsi="Times New Roman" w:cs="Times New Roman"/>
          <w:b/>
          <w:bCs/>
          <w:color w:val="000000"/>
          <w:sz w:val="24"/>
          <w:szCs w:val="24"/>
        </w:rPr>
      </w:pPr>
      <w:r w:rsidRPr="00D6331D">
        <w:rPr>
          <w:rFonts w:ascii="Times New Roman" w:hAnsi="Times New Roman" w:cs="Times New Roman"/>
          <w:b/>
          <w:bCs/>
          <w:color w:val="000000"/>
          <w:sz w:val="24"/>
          <w:szCs w:val="24"/>
        </w:rPr>
        <w:t>§7</w:t>
      </w:r>
    </w:p>
    <w:p w:rsidR="00B109CF" w:rsidRDefault="00194595" w:rsidP="00B109CF">
      <w:pPr>
        <w:pStyle w:val="Akapitzlist"/>
        <w:numPr>
          <w:ilvl w:val="0"/>
          <w:numId w:val="5"/>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B109CF">
        <w:rPr>
          <w:rFonts w:ascii="Times New Roman" w:hAnsi="Times New Roman" w:cs="Times New Roman"/>
          <w:color w:val="000000"/>
          <w:sz w:val="24"/>
          <w:szCs w:val="24"/>
        </w:rPr>
        <w:t>Rada Nadzorcza uchwałą, przyjmie wzór Umowy oraz wzór Umo</w:t>
      </w:r>
      <w:r w:rsidR="00B109CF" w:rsidRPr="00B109CF">
        <w:rPr>
          <w:rFonts w:ascii="Times New Roman" w:hAnsi="Times New Roman" w:cs="Times New Roman"/>
          <w:color w:val="000000"/>
          <w:sz w:val="24"/>
          <w:szCs w:val="24"/>
        </w:rPr>
        <w:t>w</w:t>
      </w:r>
      <w:r w:rsidRPr="00B109CF">
        <w:rPr>
          <w:rFonts w:ascii="Times New Roman" w:hAnsi="Times New Roman" w:cs="Times New Roman"/>
          <w:color w:val="000000"/>
          <w:sz w:val="24"/>
          <w:szCs w:val="24"/>
        </w:rPr>
        <w:t>y o zakazie konkurencji, zawierające szczegółowe regulacje w zakresie praw i obowiązków Zarządzającego i Spółki, w tym szczegółowo ureguluje zagadnienia opisane w § 1 niniejszej uchwały, a nadto wskaże członka Rady Nadzorczej, umocowanego do zawierania z Zarządzającym umów, o których mowa powyżej.</w:t>
      </w:r>
    </w:p>
    <w:p w:rsidR="00B109CF" w:rsidRDefault="00194595" w:rsidP="00B109CF">
      <w:pPr>
        <w:pStyle w:val="Akapitzlist"/>
        <w:numPr>
          <w:ilvl w:val="0"/>
          <w:numId w:val="5"/>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B109CF">
        <w:rPr>
          <w:rFonts w:ascii="Times New Roman" w:hAnsi="Times New Roman" w:cs="Times New Roman"/>
          <w:color w:val="000000"/>
          <w:sz w:val="24"/>
          <w:szCs w:val="24"/>
        </w:rPr>
        <w:t>Umowa oraz Umowa o zakazie konkurencji, zawierane z Zarządzającym, powinny być zasadniczo zgodne z wzorami określonymi w ust. 1, przy czym różnice mogą wynikać w szczególności z okoliczności szczególnych, w tym indywidualnej sytuacji danego Zarządzającego oraz toku negocjacji z danym Zarz</w:t>
      </w:r>
      <w:r w:rsidR="00B109CF">
        <w:rPr>
          <w:rFonts w:ascii="Times New Roman" w:hAnsi="Times New Roman" w:cs="Times New Roman"/>
          <w:color w:val="000000"/>
          <w:sz w:val="24"/>
          <w:szCs w:val="24"/>
        </w:rPr>
        <w:t>ądzającym.</w:t>
      </w:r>
    </w:p>
    <w:p w:rsidR="00B109CF" w:rsidRDefault="00194595" w:rsidP="00B109CF">
      <w:pPr>
        <w:pStyle w:val="Akapitzlist"/>
        <w:numPr>
          <w:ilvl w:val="0"/>
          <w:numId w:val="5"/>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B109CF">
        <w:rPr>
          <w:rFonts w:ascii="Times New Roman" w:hAnsi="Times New Roman" w:cs="Times New Roman"/>
          <w:color w:val="000000"/>
          <w:sz w:val="24"/>
          <w:szCs w:val="24"/>
        </w:rPr>
        <w:t>W przypadku, o którym mowa w ust. 2 powyżej, treść umowy, która ma zostać zawarta z danym Zarządzającym, powinna zostać zatwierdzona przez Radę Nadzorczą, w drodze uchwały</w:t>
      </w:r>
      <w:r w:rsidR="00B109CF">
        <w:rPr>
          <w:rFonts w:ascii="Times New Roman" w:hAnsi="Times New Roman" w:cs="Times New Roman"/>
          <w:color w:val="000000"/>
          <w:sz w:val="24"/>
          <w:szCs w:val="24"/>
        </w:rPr>
        <w:t>.</w:t>
      </w:r>
    </w:p>
    <w:p w:rsidR="00194595" w:rsidRPr="00B109CF" w:rsidRDefault="00194595" w:rsidP="00B109CF">
      <w:pPr>
        <w:autoSpaceDE w:val="0"/>
        <w:autoSpaceDN w:val="0"/>
        <w:adjustRightInd w:val="0"/>
        <w:spacing w:after="0" w:line="240" w:lineRule="auto"/>
        <w:jc w:val="center"/>
        <w:rPr>
          <w:rFonts w:ascii="Times New Roman" w:hAnsi="Times New Roman" w:cs="Times New Roman"/>
          <w:color w:val="000000"/>
          <w:sz w:val="24"/>
          <w:szCs w:val="24"/>
        </w:rPr>
      </w:pPr>
      <w:r w:rsidRPr="00B109CF">
        <w:rPr>
          <w:rFonts w:ascii="Times New Roman" w:hAnsi="Times New Roman" w:cs="Times New Roman"/>
          <w:b/>
          <w:bCs/>
          <w:color w:val="000000"/>
          <w:sz w:val="24"/>
          <w:szCs w:val="24"/>
        </w:rPr>
        <w:t>§8</w:t>
      </w:r>
    </w:p>
    <w:p w:rsidR="00751F65" w:rsidRPr="00D6331D" w:rsidRDefault="00194595" w:rsidP="00194595">
      <w:pPr>
        <w:rPr>
          <w:sz w:val="24"/>
          <w:szCs w:val="24"/>
        </w:rPr>
      </w:pPr>
      <w:r w:rsidRPr="00D6331D">
        <w:rPr>
          <w:rFonts w:ascii="Times New Roman" w:hAnsi="Times New Roman" w:cs="Times New Roman"/>
          <w:color w:val="000000"/>
          <w:sz w:val="24"/>
          <w:szCs w:val="24"/>
        </w:rPr>
        <w:t>Uchwała wchodzi w życie z dniem podjęcia</w:t>
      </w:r>
    </w:p>
    <w:sectPr w:rsidR="00751F65" w:rsidRPr="00D6331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117" w:rsidRDefault="000A1117" w:rsidP="000A1117">
      <w:pPr>
        <w:spacing w:after="0" w:line="240" w:lineRule="auto"/>
      </w:pPr>
      <w:r>
        <w:separator/>
      </w:r>
    </w:p>
  </w:endnote>
  <w:endnote w:type="continuationSeparator" w:id="0">
    <w:p w:rsidR="000A1117" w:rsidRDefault="000A1117" w:rsidP="000A1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412320"/>
      <w:docPartObj>
        <w:docPartGallery w:val="Page Numbers (Bottom of Page)"/>
        <w:docPartUnique/>
      </w:docPartObj>
    </w:sdtPr>
    <w:sdtContent>
      <w:p w:rsidR="000A1117" w:rsidRDefault="000A1117">
        <w:pPr>
          <w:pStyle w:val="Stopka"/>
          <w:jc w:val="right"/>
        </w:pPr>
        <w:r>
          <w:fldChar w:fldCharType="begin"/>
        </w:r>
        <w:r>
          <w:instrText>PAGE   \* MERGEFORMAT</w:instrText>
        </w:r>
        <w:r>
          <w:fldChar w:fldCharType="separate"/>
        </w:r>
        <w:r w:rsidR="00760468">
          <w:rPr>
            <w:noProof/>
          </w:rPr>
          <w:t>5</w:t>
        </w:r>
        <w:r>
          <w:fldChar w:fldCharType="end"/>
        </w:r>
      </w:p>
    </w:sdtContent>
  </w:sdt>
  <w:p w:rsidR="000A1117" w:rsidRDefault="000A11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117" w:rsidRDefault="000A1117" w:rsidP="000A1117">
      <w:pPr>
        <w:spacing w:after="0" w:line="240" w:lineRule="auto"/>
      </w:pPr>
      <w:r>
        <w:separator/>
      </w:r>
    </w:p>
  </w:footnote>
  <w:footnote w:type="continuationSeparator" w:id="0">
    <w:p w:rsidR="000A1117" w:rsidRDefault="000A1117" w:rsidP="000A1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0C1F"/>
    <w:multiLevelType w:val="hybridMultilevel"/>
    <w:tmpl w:val="7EA4B7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942BF0"/>
    <w:multiLevelType w:val="hybridMultilevel"/>
    <w:tmpl w:val="EF8C4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06686F"/>
    <w:multiLevelType w:val="hybridMultilevel"/>
    <w:tmpl w:val="6D1E8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847B6B"/>
    <w:multiLevelType w:val="hybridMultilevel"/>
    <w:tmpl w:val="31B2E4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DF5592"/>
    <w:multiLevelType w:val="hybridMultilevel"/>
    <w:tmpl w:val="1A6873DE"/>
    <w:lvl w:ilvl="0" w:tplc="BF76A6F2">
      <w:start w:val="1"/>
      <w:numFmt w:val="decimal"/>
      <w:lvlText w:val="%1."/>
      <w:lvlJc w:val="left"/>
      <w:pPr>
        <w:ind w:left="735" w:hanging="37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9541CA"/>
    <w:multiLevelType w:val="hybridMultilevel"/>
    <w:tmpl w:val="58CC1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AF7272"/>
    <w:multiLevelType w:val="hybridMultilevel"/>
    <w:tmpl w:val="579EC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D2600B"/>
    <w:multiLevelType w:val="hybridMultilevel"/>
    <w:tmpl w:val="97FC1BB2"/>
    <w:lvl w:ilvl="0" w:tplc="BF76A6F2">
      <w:start w:val="1"/>
      <w:numFmt w:val="decimal"/>
      <w:lvlText w:val="%1."/>
      <w:lvlJc w:val="left"/>
      <w:pPr>
        <w:ind w:left="735" w:hanging="375"/>
      </w:pPr>
      <w:rPr>
        <w:rFonts w:hint="default"/>
        <w:b w:val="0"/>
      </w:rPr>
    </w:lvl>
    <w:lvl w:ilvl="1" w:tplc="B0C87AD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CD4377"/>
    <w:multiLevelType w:val="hybridMultilevel"/>
    <w:tmpl w:val="402402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8F483A"/>
    <w:multiLevelType w:val="hybridMultilevel"/>
    <w:tmpl w:val="32369F8E"/>
    <w:lvl w:ilvl="0" w:tplc="04150017">
      <w:start w:val="1"/>
      <w:numFmt w:val="lowerLetter"/>
      <w:lvlText w:val="%1)"/>
      <w:lvlJc w:val="left"/>
      <w:pPr>
        <w:ind w:left="720" w:hanging="360"/>
      </w:pPr>
      <w:rPr>
        <w:rFonts w:hint="default"/>
      </w:rPr>
    </w:lvl>
    <w:lvl w:ilvl="1" w:tplc="8050F2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101B6B"/>
    <w:multiLevelType w:val="hybridMultilevel"/>
    <w:tmpl w:val="1C82E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8F3F60"/>
    <w:multiLevelType w:val="hybridMultilevel"/>
    <w:tmpl w:val="C5FE46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45646E"/>
    <w:multiLevelType w:val="hybridMultilevel"/>
    <w:tmpl w:val="1CEA8FFC"/>
    <w:lvl w:ilvl="0" w:tplc="BF76A6F2">
      <w:start w:val="1"/>
      <w:numFmt w:val="decimal"/>
      <w:lvlText w:val="%1."/>
      <w:lvlJc w:val="left"/>
      <w:pPr>
        <w:ind w:left="735" w:hanging="37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D9275F"/>
    <w:multiLevelType w:val="hybridMultilevel"/>
    <w:tmpl w:val="7EC26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1C47AC"/>
    <w:multiLevelType w:val="hybridMultilevel"/>
    <w:tmpl w:val="B2CE156A"/>
    <w:lvl w:ilvl="0" w:tplc="BF76A6F2">
      <w:start w:val="1"/>
      <w:numFmt w:val="decimal"/>
      <w:lvlText w:val="%1."/>
      <w:lvlJc w:val="left"/>
      <w:pPr>
        <w:ind w:left="735" w:hanging="37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EC23382"/>
    <w:multiLevelType w:val="hybridMultilevel"/>
    <w:tmpl w:val="5F6E768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3"/>
  </w:num>
  <w:num w:numId="3">
    <w:abstractNumId w:val="10"/>
  </w:num>
  <w:num w:numId="4">
    <w:abstractNumId w:val="3"/>
  </w:num>
  <w:num w:numId="5">
    <w:abstractNumId w:val="8"/>
  </w:num>
  <w:num w:numId="6">
    <w:abstractNumId w:val="5"/>
  </w:num>
  <w:num w:numId="7">
    <w:abstractNumId w:val="6"/>
  </w:num>
  <w:num w:numId="8">
    <w:abstractNumId w:val="2"/>
  </w:num>
  <w:num w:numId="9">
    <w:abstractNumId w:val="7"/>
  </w:num>
  <w:num w:numId="10">
    <w:abstractNumId w:val="4"/>
  </w:num>
  <w:num w:numId="11">
    <w:abstractNumId w:val="9"/>
  </w:num>
  <w:num w:numId="12">
    <w:abstractNumId w:val="12"/>
  </w:num>
  <w:num w:numId="13">
    <w:abstractNumId w:val="0"/>
  </w:num>
  <w:num w:numId="14">
    <w:abstractNumId w:val="1"/>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595"/>
    <w:rsid w:val="000A1117"/>
    <w:rsid w:val="00194595"/>
    <w:rsid w:val="001A60CF"/>
    <w:rsid w:val="003D64E6"/>
    <w:rsid w:val="00760468"/>
    <w:rsid w:val="00B109CF"/>
    <w:rsid w:val="00D6331D"/>
    <w:rsid w:val="00F37B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E01E4"/>
  <w15:chartTrackingRefBased/>
  <w15:docId w15:val="{6D4C3492-47C2-47F2-BED2-627ED3EB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6331D"/>
    <w:pPr>
      <w:ind w:left="720"/>
      <w:contextualSpacing/>
    </w:pPr>
  </w:style>
  <w:style w:type="paragraph" w:styleId="Nagwek">
    <w:name w:val="header"/>
    <w:basedOn w:val="Normalny"/>
    <w:link w:val="NagwekZnak"/>
    <w:uiPriority w:val="99"/>
    <w:unhideWhenUsed/>
    <w:rsid w:val="000A11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1117"/>
  </w:style>
  <w:style w:type="paragraph" w:styleId="Stopka">
    <w:name w:val="footer"/>
    <w:basedOn w:val="Normalny"/>
    <w:link w:val="StopkaZnak"/>
    <w:uiPriority w:val="99"/>
    <w:unhideWhenUsed/>
    <w:rsid w:val="000A11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1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2352</Words>
  <Characters>14117</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Kuśmirska-Tober Katarzyna</dc:creator>
  <cp:keywords/>
  <dc:description/>
  <cp:lastModifiedBy>Kuśmirska-Tober Katarzyna</cp:lastModifiedBy>
  <cp:revision>2</cp:revision>
  <dcterms:created xsi:type="dcterms:W3CDTF">2024-02-13T09:51:00Z</dcterms:created>
  <dcterms:modified xsi:type="dcterms:W3CDTF">2024-02-13T10:36:00Z</dcterms:modified>
</cp:coreProperties>
</file>