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34" w:rsidRPr="00925234" w:rsidRDefault="00925234" w:rsidP="0092523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OGŁOSZENIE O ZAMÓWIENIU NR. FGZ.270.6.2018/AR</w:t>
      </w:r>
      <w:r w:rsidRPr="00925234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Ogłoszenie</w:t>
      </w:r>
      <w:r>
        <w:rPr>
          <w:rFonts w:ascii="Arial" w:eastAsia="Times New Roman" w:hAnsi="Arial" w:cs="Arial"/>
          <w:color w:val="000000"/>
          <w:lang w:eastAsia="pl-PL"/>
        </w:rPr>
        <w:t xml:space="preserve"> w BZP</w:t>
      </w:r>
      <w:r w:rsidRPr="00925234">
        <w:rPr>
          <w:rFonts w:ascii="Arial" w:eastAsia="Times New Roman" w:hAnsi="Arial" w:cs="Arial"/>
          <w:color w:val="000000"/>
          <w:lang w:eastAsia="pl-PL"/>
        </w:rPr>
        <w:t xml:space="preserve"> nr 545135-N-2018 z dnia 2018-04-13 r.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M</w:t>
      </w:r>
      <w:bookmarkStart w:id="0" w:name="_GoBack"/>
      <w:bookmarkEnd w:id="0"/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inisterstwo Zdrowia: Projekt i modernizacja instalacji centralnego ogrzewania w budynku biurowym w części A, B i C stanowiącym siedzibę Ministerstwa Zdrowia w Warszawie przy ul. Miodowej 15</w:t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Zamieszczanie ogłoszenia:</w:t>
      </w:r>
      <w:r w:rsidRPr="00925234">
        <w:rPr>
          <w:rFonts w:ascii="Arial" w:eastAsia="Times New Roman" w:hAnsi="Arial" w:cs="Arial"/>
          <w:color w:val="000000"/>
          <w:lang w:eastAsia="pl-PL"/>
        </w:rPr>
        <w:t> Zamieszczanie obowiązkowe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Ogłoszenie dotyczy:</w:t>
      </w:r>
      <w:r w:rsidRPr="00925234">
        <w:rPr>
          <w:rFonts w:ascii="Arial" w:eastAsia="Times New Roman" w:hAnsi="Arial" w:cs="Arial"/>
          <w:color w:val="000000"/>
          <w:lang w:eastAsia="pl-PL"/>
        </w:rPr>
        <w:t> Zamówienia publicznego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Nazwa projektu lub programu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25234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25234">
        <w:rPr>
          <w:rFonts w:ascii="Arial" w:eastAsia="Times New Roman" w:hAnsi="Arial" w:cs="Arial"/>
          <w:color w:val="000000"/>
          <w:lang w:eastAsia="pl-PL"/>
        </w:rPr>
        <w:t>, nie mniejszy niż 30%, osób zatrudnionych przez zakłady pracy chronionej lub wykonawców albo ich jednostki (w %)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I: ZAMAWIAJĄCY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Postępowanie przeprowadza centralny zamawiający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Informacje na temat podmiotu któremu zamawiający powierzył/powierzyli prowadzenie postępowania: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Postępowanie jest przeprowadzane wspólnie przez zamawiających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Informacje dodatkowe: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I. 1) NAZWA I ADRES: </w:t>
      </w:r>
      <w:r w:rsidRPr="00925234">
        <w:rPr>
          <w:rFonts w:ascii="Arial" w:eastAsia="Times New Roman" w:hAnsi="Arial" w:cs="Arial"/>
          <w:color w:val="000000"/>
          <w:lang w:eastAsia="pl-PL"/>
        </w:rPr>
        <w:t>Ministerstwo Zdrowia, krajowy numer identyfikacyjny 28798700000, ul. ul. Miodowa  15 , 00-952   Warszawa, woj. mazowieckie, państwo Polska, tel. 22 6349317, e-mail zamowieniapubliczne@mz.gov.pl, faks 226 349 638.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Adres strony internetowej (URL): www.mz.gov.pl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Adres profilu nabywcy: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I. 2) RODZAJ ZAMAWIAJĄCEGO: </w:t>
      </w:r>
      <w:r w:rsidRPr="00925234">
        <w:rPr>
          <w:rFonts w:ascii="Arial" w:eastAsia="Times New Roman" w:hAnsi="Arial" w:cs="Arial"/>
          <w:color w:val="000000"/>
          <w:lang w:eastAsia="pl-PL"/>
        </w:rPr>
        <w:t>Administracja rządowa centralna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I.3) WSPÓLNE UDZIELANIE ZAMÓWIENIA </w:t>
      </w:r>
      <w:r w:rsidRPr="00925234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(jeżeli dotyczy)</w:t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925234">
        <w:rPr>
          <w:rFonts w:ascii="Arial" w:eastAsia="Times New Roman" w:hAnsi="Arial" w:cs="Arial"/>
          <w:color w:val="000000"/>
          <w:lang w:eastAsia="pl-PL"/>
        </w:rPr>
        <w:lastRenderedPageBreak/>
        <w:t>udzielane przez każdego z zamawiających indywidualnie, czy zamówienie zostanie udzielone w imieniu i na rzecz pozostałych zamawiających):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I.4) KOMUNIKACJA: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Tak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www.gov.pl/zdrowie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Oferty lub wnioski o dopuszczenie do udziału w postępowaniu należy przesyłać: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Elektronicznie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adres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Inny sposób: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 xml:space="preserve">Wymagane jest przesłanie ofert lub wniosków o dopuszczenie do udziału w </w:t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postępowaniu w inny sposób: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Tak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Inny sposób: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za pośrednictwem operatora pocztowego w rozumieniu ustawy z dnia 23.11.2012 r.-Prawo Pocztowe (</w:t>
      </w:r>
      <w:proofErr w:type="spellStart"/>
      <w:r w:rsidRPr="00925234">
        <w:rPr>
          <w:rFonts w:ascii="Arial" w:eastAsia="Times New Roman" w:hAnsi="Arial" w:cs="Arial"/>
          <w:color w:val="000000"/>
          <w:lang w:eastAsia="pl-PL"/>
        </w:rPr>
        <w:t>Dz.U.poz</w:t>
      </w:r>
      <w:proofErr w:type="spellEnd"/>
      <w:r w:rsidRPr="00925234">
        <w:rPr>
          <w:rFonts w:ascii="Arial" w:eastAsia="Times New Roman" w:hAnsi="Arial" w:cs="Arial"/>
          <w:color w:val="000000"/>
          <w:lang w:eastAsia="pl-PL"/>
        </w:rPr>
        <w:t>. 1529 oraz z 2015 r. poz. 1830), osobiście lub za pośrednictwem posłańca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Adres: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Ministerstwo Zdrowia ul. Miodowa 15, 00-952 Warszawa pok. 013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II: PRZEDMIOT ZAMÓWIENIA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II.1) Nazwa nadana zamówieniu przez zamawiającego: </w:t>
      </w:r>
      <w:r w:rsidRPr="00925234">
        <w:rPr>
          <w:rFonts w:ascii="Arial" w:eastAsia="Times New Roman" w:hAnsi="Arial" w:cs="Arial"/>
          <w:color w:val="000000"/>
          <w:lang w:eastAsia="pl-PL"/>
        </w:rPr>
        <w:t>Projekt i modernizacja instalacji centralnego ogrzewania w budynku biurowym w części A, B i C stanowiącym siedzibę Ministerstwa Zdrowia w Warszawie przy ul. Miodowej 15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Numer referencyjny: </w:t>
      </w:r>
      <w:r w:rsidRPr="00925234">
        <w:rPr>
          <w:rFonts w:ascii="Arial" w:eastAsia="Times New Roman" w:hAnsi="Arial" w:cs="Arial"/>
          <w:color w:val="000000"/>
          <w:lang w:eastAsia="pl-PL"/>
        </w:rPr>
        <w:t>FGZ.270.6.2018/AR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925234" w:rsidRPr="00925234" w:rsidRDefault="00925234" w:rsidP="00925234">
      <w:pPr>
        <w:spacing w:after="0" w:line="45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II.2) Rodzaj zamówienia: </w:t>
      </w:r>
      <w:r w:rsidRPr="00925234">
        <w:rPr>
          <w:rFonts w:ascii="Arial" w:eastAsia="Times New Roman" w:hAnsi="Arial" w:cs="Arial"/>
          <w:color w:val="000000"/>
          <w:lang w:eastAsia="pl-PL"/>
        </w:rPr>
        <w:t>Roboty budowlane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II.3) Informacja o możliwości składania ofert częściowych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Zamówienie podzielone jest na części: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 xml:space="preserve">Oferty lub wnioski o dopuszczenie do udziału w postępowaniu można składać w </w:t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odniesieniu do: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II.4) Krótki opis przedmiotu zamówienia </w:t>
      </w:r>
      <w:r w:rsidRPr="00925234">
        <w:rPr>
          <w:rFonts w:ascii="Arial" w:eastAsia="Times New Roman" w:hAnsi="Arial" w:cs="Arial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925234">
        <w:rPr>
          <w:rFonts w:ascii="Arial" w:eastAsia="Times New Roman" w:hAnsi="Arial" w:cs="Arial"/>
          <w:color w:val="000000"/>
          <w:lang w:eastAsia="pl-PL"/>
        </w:rPr>
        <w:t>Przedmiotem zamówienia jest wykonanie Projektu i modernizacji instalacji centralnego ogrzewania w budynku biurowym w części A, B i C stanowiącym siedzibę Ministerstwa Zdrowia w Warszawie przy ul. Miodowej 15, zgodnie z wymogami określonymi w SIWZ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II.5) Główny kod CPV: </w:t>
      </w:r>
      <w:r w:rsidRPr="00925234">
        <w:rPr>
          <w:rFonts w:ascii="Arial" w:eastAsia="Times New Roman" w:hAnsi="Arial" w:cs="Arial"/>
          <w:color w:val="000000"/>
          <w:lang w:eastAsia="pl-PL"/>
        </w:rPr>
        <w:t>45331100-7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Dodatkowe kody CPV: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II.6) Całkowita wartość zamówienia </w:t>
      </w:r>
      <w:r w:rsidRPr="00925234">
        <w:rPr>
          <w:rFonts w:ascii="Arial" w:eastAsia="Times New Roman" w:hAnsi="Arial" w:cs="Arial"/>
          <w:i/>
          <w:iCs/>
          <w:color w:val="000000"/>
          <w:lang w:eastAsia="pl-PL"/>
        </w:rPr>
        <w:t>(jeżeli zamawiający podaje informacje o wartości zamówienia)</w:t>
      </w:r>
      <w:r w:rsidRPr="00925234">
        <w:rPr>
          <w:rFonts w:ascii="Arial" w:eastAsia="Times New Roman" w:hAnsi="Arial" w:cs="Arial"/>
          <w:color w:val="000000"/>
          <w:lang w:eastAsia="pl-PL"/>
        </w:rPr>
        <w:t>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Wartość bez VAT: 1300813,01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Waluta: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PLN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lastRenderedPageBreak/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Pzp</w:t>
      </w:r>
      <w:proofErr w:type="spellEnd"/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: </w:t>
      </w:r>
      <w:r w:rsidRPr="00925234">
        <w:rPr>
          <w:rFonts w:ascii="Arial" w:eastAsia="Times New Roman" w:hAnsi="Arial" w:cs="Arial"/>
          <w:color w:val="000000"/>
          <w:lang w:eastAsia="pl-PL"/>
        </w:rPr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25234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25234">
        <w:rPr>
          <w:rFonts w:ascii="Arial" w:eastAsia="Times New Roman" w:hAnsi="Arial" w:cs="Arial"/>
          <w:color w:val="000000"/>
          <w:lang w:eastAsia="pl-PL"/>
        </w:rPr>
        <w:t>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miesiącach:   </w:t>
      </w:r>
      <w:r w:rsidRPr="00925234">
        <w:rPr>
          <w:rFonts w:ascii="Arial" w:eastAsia="Times New Roman" w:hAnsi="Arial" w:cs="Arial"/>
          <w:i/>
          <w:iCs/>
          <w:color w:val="000000"/>
          <w:lang w:eastAsia="pl-PL"/>
        </w:rPr>
        <w:t> lub </w:t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dniach:</w:t>
      </w:r>
      <w:r w:rsidRPr="00925234">
        <w:rPr>
          <w:rFonts w:ascii="Arial" w:eastAsia="Times New Roman" w:hAnsi="Arial" w:cs="Arial"/>
          <w:color w:val="000000"/>
          <w:lang w:eastAsia="pl-PL"/>
        </w:rPr>
        <w:t> 100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i/>
          <w:iCs/>
          <w:color w:val="000000"/>
          <w:lang w:eastAsia="pl-PL"/>
        </w:rPr>
        <w:t>lub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data rozpoczęcia: 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i/>
          <w:iCs/>
          <w:color w:val="000000"/>
          <w:lang w:eastAsia="pl-PL"/>
        </w:rPr>
        <w:t> lub </w:t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547"/>
        <w:gridCol w:w="1730"/>
        <w:gridCol w:w="1779"/>
      </w:tblGrid>
      <w:tr w:rsidR="00925234" w:rsidRPr="00925234" w:rsidTr="00925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Data zakończenia</w:t>
            </w:r>
          </w:p>
        </w:tc>
      </w:tr>
      <w:tr w:rsidR="00925234" w:rsidRPr="00925234" w:rsidTr="00925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II.9) Informacje dodatkowe: </w:t>
      </w:r>
      <w:r w:rsidRPr="00925234">
        <w:rPr>
          <w:rFonts w:ascii="Arial" w:eastAsia="Times New Roman" w:hAnsi="Arial" w:cs="Arial"/>
          <w:color w:val="000000"/>
          <w:lang w:eastAsia="pl-PL"/>
        </w:rPr>
        <w:t>Zamawiający wymaga aby zamówienie zostało zrealizowane maksymalnie w terminie 100 dni kalendarzowych od dnia zawarcia umowy.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III.1) WARUNKI UDZIAŁU W POSTĘPOWANIU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Określenie warunków: Zamawiający nie określa warunku w ww. zakresie.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dodatkowe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III.1.2) Sytuacja finansowa lub ekonomiczna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Określenie warunków: Zamawiający nie określa warunku w ww. zakresie.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dodatkowe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III.1.3) Zdolność techniczna lub zawodowa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 xml:space="preserve">Określenie warunków: Zamawiający uzna ww. warunek za spełniony, jeżeli: Wykonawca w okresie ostatnich pięciu lat przed upływem terminu składania ofert, a w przypadku, gdy okres prowadzenia działalności jest krótszy – w tym okresie, należycie wykonał (zgodnie z zasadami sztuki budowlanej), w przypadku świadczeń okresowych lub ciągłych również </w:t>
      </w:r>
      <w:r w:rsidRPr="00925234">
        <w:rPr>
          <w:rFonts w:ascii="Arial" w:eastAsia="Times New Roman" w:hAnsi="Arial" w:cs="Arial"/>
          <w:color w:val="000000"/>
          <w:lang w:eastAsia="pl-PL"/>
        </w:rPr>
        <w:lastRenderedPageBreak/>
        <w:t>należycie wykonuje co najmniej 1 robotę budowlaną odpowiadającą przedmiotowi zamówienia, w obiekcie wpisanym do rejestru zabytków oraz co najmniej 1 robotę budowlaną polegająca na instalacji lub modernizacji instalacji centralnego ogrzewania w budynku powyżej 20 tys. złotych powierzchni użytkowej. Wykonawca przedstawi wraz z ofertą wykaz robót budowlanych (zał. Nr 1 do oferty) Zamawiający uzna ww. warunek za spełniony, jeżeli: Wykonawca będzie dysponował w okresie realizacji zamówienia: - osobą posiadającą uprawnienia sanitarne, która będzie pełnić funkcję kierownika budowy, - co najmniej 2 osobami – w zakresie uprawniającym do wykonywania wskazanych przez Zamawiającego czynności w zakresie realizacji zamówienia – wymiana grzejników, zatrudnionymi na umowę o pracę, - co najmniej jedną osobą, która obejmie funkcję projektanta oraz sprawdzającego, roboty instalacji centralnego ogrzewania, posiadającego uprawnienia budowlane w specjalności instalacyjnej w zakresie sieci, instalacji i urządzeń cieplnych, wentylacyjnych, gazowych, wodociągowych i kanalizacyjnych bez ograniczeń. Wykonawca przedstawi wraz z ofertą wykaz osób, które będą uczestniczyć w wykonywaniu zamówienia - zał. Nr 2 do oferty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dodatkowe: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III.2) PODSTAWY WYKLUCZENIA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Pzp</w:t>
      </w:r>
      <w:proofErr w:type="spellEnd"/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Pzp</w:t>
      </w:r>
      <w:proofErr w:type="spellEnd"/>
      <w:r w:rsidRPr="00925234">
        <w:rPr>
          <w:rFonts w:ascii="Arial" w:eastAsia="Times New Roman" w:hAnsi="Arial" w:cs="Arial"/>
          <w:color w:val="00000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25234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25234">
        <w:rPr>
          <w:rFonts w:ascii="Arial" w:eastAsia="Times New Roman" w:hAnsi="Arial" w:cs="Arial"/>
          <w:color w:val="000000"/>
          <w:lang w:eastAsia="pl-PL"/>
        </w:rPr>
        <w:t>)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925234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25234">
        <w:rPr>
          <w:rFonts w:ascii="Arial" w:eastAsia="Times New Roman" w:hAnsi="Arial" w:cs="Arial"/>
          <w:color w:val="000000"/>
          <w:lang w:eastAsia="pl-PL"/>
        </w:rPr>
        <w:t>)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Tak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Oświadczenie o spełnianiu kryteriów selekcji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Nie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 xml:space="preserve">1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 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 odpisu z właściwego rejestru lub z centralnej ewidencji i informacji o działalności gospodarczej, jeżeli </w:t>
      </w:r>
      <w:r w:rsidRPr="00925234">
        <w:rPr>
          <w:rFonts w:ascii="Arial" w:eastAsia="Times New Roman" w:hAnsi="Arial" w:cs="Arial"/>
          <w:color w:val="000000"/>
          <w:lang w:eastAsia="pl-PL"/>
        </w:rPr>
        <w:lastRenderedPageBreak/>
        <w:t>odrębne przepisy wymagają wpisu do rejestru lub ewidencji, w celu potwierdzenia braku podstaw wykluczenia na podstawie art. 24 ust. 5 pkt 1 ustawy; 4 dokumentów dotyczących podmiotu trzeciego, w celu wykazania braku istnienia wobec niego podstaw wykluczenia oraz spełnienia, w zakresie, w jakim Wykonawca powołuje się na jego zasoby, warunków udziału w postępowaniu – jeżeli wykonawca polega na zasobach podmiotu trzeciego.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III.5.1) W ZAKRESIE SPEŁNIANIA WARUNKÓW UDZIAŁU W POSTĘPOWANIU: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III.5.2) W ZAKRESIE KRYTERIÓW SELEKCJI: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-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dokumenty; - wykaz osób, skierowanych przez wykonawcę do realizacji zamówienia,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III.7) INNE DOKUMENTY NIE WYMIENIONE W pkt III.3) - III.6)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lastRenderedPageBreak/>
        <w:t>Pełnomocnictwo w formie oryginału lub kopii potwierdzonej za zgodność z oryginałem przez notariusza należy dołączyć do oferty.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IV: PROCEDURA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IV.1) OPIS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IV.1.1) Tryb udzielenia zamówienia: </w:t>
      </w:r>
      <w:r w:rsidRPr="00925234">
        <w:rPr>
          <w:rFonts w:ascii="Arial" w:eastAsia="Times New Roman" w:hAnsi="Arial" w:cs="Arial"/>
          <w:color w:val="000000"/>
          <w:lang w:eastAsia="pl-PL"/>
        </w:rPr>
        <w:t>Przetarg nieograniczony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IV.1.2) Zamawiający żąda wniesienia wadium: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Informacja na temat wadium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IV.1.3) Przewiduje się udzielenie zaliczek na poczet wykonania zamówienia: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Należy podać informacje na temat udzielania zaliczek: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dodatkowe: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IV.1.5.) Wymaga się złożenia oferty wariantowej: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  <w:t>Dopuszcza się złożenie oferty wariantowej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Złożenie oferty wariantowej dopuszcza się tylko z jednoczesnym złożeniem oferty zasadniczej: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lastRenderedPageBreak/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IV.1.6) Przewidywana liczba wykonawców, którzy zostaną zaproszeni do udziału w postępowaniu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Liczba wykonawców  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Przewidywana minimalna liczba wykonawców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Maksymalna liczba wykonawców  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Kryteria selekcji wykonawców: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IV.1.7) Informacje na temat umowy ramowej lub dynamicznego systemu zakupów: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Umowa ramowa będzie zawarta: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Czy przewiduje się ograniczenie liczby uczestników umowy ramowej: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Przewidziana maksymalna liczba uczestników umowy ramowej: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dodatkowe: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Zamówienie obejmuje ustanowienie dynamicznego systemu zakupów: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Adres strony internetowej, na której będą zamieszczone dodatkowe informacje dotyczące dynamicznego systemu zakupów: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dodatkowe: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 xml:space="preserve">Przewiduje się pobranie ze złożonych katalogów elektronicznych informacji potrzebnych do </w:t>
      </w:r>
      <w:r w:rsidRPr="00925234">
        <w:rPr>
          <w:rFonts w:ascii="Arial" w:eastAsia="Times New Roman" w:hAnsi="Arial" w:cs="Arial"/>
          <w:color w:val="000000"/>
          <w:lang w:eastAsia="pl-PL"/>
        </w:rPr>
        <w:lastRenderedPageBreak/>
        <w:t>sporządzenia ofert w ramach umowy ramowej/dynamicznego systemu zakupów: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IV.1.8) Aukcja elektroniczna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Przewidziane jest przeprowadzenie aukcji elektronicznej </w:t>
      </w:r>
      <w:r w:rsidRPr="00925234">
        <w:rPr>
          <w:rFonts w:ascii="Arial" w:eastAsia="Times New Roman" w:hAnsi="Arial" w:cs="Arial"/>
          <w:i/>
          <w:iCs/>
          <w:color w:val="000000"/>
          <w:lang w:eastAsia="pl-PL"/>
        </w:rPr>
        <w:t>(przetarg nieograniczony, przetarg ograniczony, negocjacje z ogłoszeniem)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Należy podać adres strony internetowej, na której aukcja będzie prowadzona: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Należy wskazać elementy, których wartości będą przedmiotem aukcji elektronicznej: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dotyczące przebiegu aukcji elektronicznej: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Wymagania dotyczące rejestracji i identyfikacji wykonawców w aukcji elektronicznej: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o liczbie etapów aukcji elektronicznej i czasie ich trwania: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  <w:t>Czas trwania: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Czy wykonawcy, którzy nie złożyli nowych postąpień, zostaną zakwalifikowani do następnego etapu: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Warunki zamknięcia aukcji elektronicznej: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IV.2) KRYTERIA OCENY OFERT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IV.2.1) Kryteria oceny ofert: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IV.2.2) Kryteria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1046"/>
      </w:tblGrid>
      <w:tr w:rsidR="00925234" w:rsidRPr="00925234" w:rsidTr="00925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925234" w:rsidRPr="00925234" w:rsidTr="00925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50,00</w:t>
            </w:r>
          </w:p>
        </w:tc>
      </w:tr>
      <w:tr w:rsidR="00925234" w:rsidRPr="00925234" w:rsidTr="00925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925234" w:rsidRPr="00925234" w:rsidTr="00925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Forma zatrudnienia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925234" w:rsidRPr="00925234" w:rsidTr="00925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Ubezpieczenie 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925234" w:rsidRPr="00925234" w:rsidTr="009252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Zapewnienie praktyk zawodowych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34" w:rsidRPr="00925234" w:rsidRDefault="00925234" w:rsidP="009252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5234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</w:tbl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Pzp</w:t>
      </w:r>
      <w:proofErr w:type="spellEnd"/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t>(przetarg nieograniczony)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IV.3) Negocjacje z ogłoszeniem, dialog konkurencyjny, partnerstwo innowacyjne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IV.3.1) Informacje na temat negocjacji z ogłoszeniem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Minimalne wymagania, które muszą spełniać wszystkie oferty: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Przewidziany jest podział negocjacji na etapy w celu ograniczenia liczby ofert: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Należy podać informacje na temat etapów negocjacji (w tym liczbę etapów):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dodatkowe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IV.3.2) Informacje na temat dialogu konkurencyjnego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Opis potrzeb i wymagań zamawiającego lub informacja o sposobie uzyskania tego opisu: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Wstępny harmonogram postępowania: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lastRenderedPageBreak/>
        <w:t>Podział dialogu na etapy w celu ograniczenia liczby rozwiązań: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Należy podać informacje na temat etapów dialogu: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dodatkowe: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IV.3.3) Informacje na temat partnerstwa innowacyjnego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dodatkowe: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IV.4) Licytacja elektroniczna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Adres strony internetowej, na której będzie prowadzona licytacja elektroniczna: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Adres strony internetowej, na której jest dostępny opis przedmiotu zamówienia w licytacji elektronicznej: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Sposób postępowania w toku licytacji elektronicznej, w tym określenie minimalnych wysokości postąpień: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Informacje o liczbie etapów licytacji elektronicznej i czasie ich trwania: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Czas trwania: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Wykonawcy, którzy nie złożyli nowych postąpień, zostaną zakwalifikowani do następnego etapu: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lastRenderedPageBreak/>
        <w:t>Termin składania wniosków o dopuszczenie do udziału w licytacji elektronicznej: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Data: godzina: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Termin otwarcia licytacji elektronicznej: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t>Termin i warunki zamknięcia licytacji elektronicznej: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  <w:t>Wymagania dotyczące zabezpieczenia należytego wykonania umowy: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color w:val="000000"/>
          <w:lang w:eastAsia="pl-PL"/>
        </w:rPr>
        <w:br/>
        <w:t>Informacje dodatkowe: </w:t>
      </w:r>
    </w:p>
    <w:p w:rsidR="00925234" w:rsidRPr="00925234" w:rsidRDefault="00925234" w:rsidP="00925234">
      <w:pPr>
        <w:spacing w:after="0" w:line="450" w:lineRule="atLeast"/>
        <w:rPr>
          <w:rFonts w:ascii="Arial" w:eastAsia="Times New Roman" w:hAnsi="Arial" w:cs="Arial"/>
          <w:color w:val="000000"/>
          <w:lang w:eastAsia="pl-PL"/>
        </w:rPr>
      </w:pP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IV.5) ZMIANA UMOWY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925234">
        <w:rPr>
          <w:rFonts w:ascii="Arial" w:eastAsia="Times New Roman" w:hAnsi="Arial" w:cs="Arial"/>
          <w:color w:val="000000"/>
          <w:lang w:eastAsia="pl-PL"/>
        </w:rPr>
        <w:t> Tak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Należy wskazać zakres, charakter zmian oraz warunki wprowadzenia zmian: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 xml:space="preserve">1. Wszelkie zmiany niniejszej Umowy wymagają zachowania formy pisemnej w postaci aneksu pod rygorem nieważności, z zastrzeżeniem 2. Dopuszcza się zmianę umownego terminu, w przypadku wystąpienia co najmniej jednej z następujących okoliczności: 1) wystąpienie wydarzenia nieprzewidywalnego, losowego, pozostającego poza kontrolą stron Umowy, które nastąpiło po podpisaniu Umowy, a powodującego niemożliwość wywiązania się z Umowy w jej obecnym brzmieniu; 2) zmian istotnych przepisów prawa Unii Europejskiej lub prawa krajowego powodujących konieczność dostosowania przedmiotu zamówienia do zmiany przepisów, które nastąpiły w trakcie realizacji zamówienia; 3) działania organów administracji w szczególności przekroczenia określonych przepisami terminów dla uzyskania wymaganych pozwoleń, uzgodnień, decyzji lub opinii innych organów, niezbędnych do uzyskania koniecznych pozwoleń, nie dłużej jednak niż o okres trwania tych okoliczności; 4) aktualizacji rozwiązań projektowych z uwagi na zmianę obowiązujących przepisów, warunków uniemożliwiających prowadzenie robót, bezpieczeństwa pracy, a także zmian wynikających z innych nieprzewidywalnych istotnych okoliczności, których wprowadzenie będzie korzystne dla Zamawiającego; 5) okoliczności zaistniałych w trakcie realizacji Przedmiotu Umowy, tj. warunków atmosferycznych, archeologicznych, geologicznych, </w:t>
      </w:r>
      <w:r w:rsidRPr="00925234">
        <w:rPr>
          <w:rFonts w:ascii="Arial" w:eastAsia="Times New Roman" w:hAnsi="Arial" w:cs="Arial"/>
          <w:color w:val="000000"/>
          <w:lang w:eastAsia="pl-PL"/>
        </w:rPr>
        <w:lastRenderedPageBreak/>
        <w:t xml:space="preserve">hydrogeologicznych, kolizji z sieciami infrastruktury utrudniających lub uniemożliwiających terminowe wykonanie Przedmiotu Umowy; 3. W przypadku zmiany terminu realizacji Przedmiotu Umowy, wynikającego z okoliczności wymienionych w ust. 2, termin może ulec przedłużeniu, nie dłużej jednak niż o czas trwania tych okoliczności. 4. Dopuszcza się zmianę sposobu wykonania Przedmiotu Umowy w zakresie zmian technologicznych spowodowanych: 1) niedostępnością na rynku materiałów lub urządzeń wskazanych w ofercie, PFU, SIWZ, spowodowaną zaprzestaniem produkcji lub wycofaniem z rynku tych materiałów lub urządzeń; 2) pojawieniem się na rynku materiałów, części lub urządzeń nowszej generacji nie wskazanych w ofercie, PFU, SIWZ, pozwalających na zmniejszenie kosztów eksploatacji wykonanego Przedmiotu Umowy; 3) koniecznością zrealizowania Przedmiotu Umowy przy zastosowaniu innych rozwiązań technicznych, technologicznych niż wskazane w ofercie, PFU i SIWZ, w sytuacji gdyby zastosowanie przewidzianych rozwiązań groziło niewykonaniem lub wadliwym wykonaniem Przedmiotu Umowy. 5. Dopuszcza się zmianę osób odpowiedzialnych za wykonanie Przedmiotu Umowy z zastrzeżeniem, że wprowadzona zmiana nie może skutkować zmianą Wykonawcy zamówienia: 1) zmiana osób przy pomocy, których Wykonawca realizuje Przedmiot Umowy na inne legitymujące się co najmniej równoważnymi uprawnieniami o których mowa w SIWZ, ustawie Prawo budowlane lub innych przepisach powszechnie obowiązujących; 2) zmiana kluczowego personelu Wykonawcy, Zamawiającego na skutek zdarzeń losowych, zmian kadrowo-personalnych, utraty wymaganych uprawnień, utraty stanowiska. Zmiana kluczowego personelu Wykonawcy może nastąpić wyłącznie pod warunkiem okazania uprawnień co najmniej równoważnych; 3) wprowadzenie dodatkowego personelu Wykonawcy lub podwykonawcy z przyczyn o obiektywnym charakterze, zaakceptowanych przez Zamawiającego pod warunkiem spełnienia warunków w zakresie nie mniejszym niż wymagane w SIWZ, 6. Dopuszcza się zmianę wysokości wynagrodzenia Wykonawcy w przypadku zmiany obowiązującej stawki VAT, jeśli zmiana stawki VAT będzie powodować zwiększenie kosztów wykonania Umowy po stronie Wykonawcy. Zamawiający dopuszcza możliwość zwiększenia wynagrodzenia o kwotę równą różnicy w kwocie podatku VAT zapłaconego przez Wykonawcę. 7. Dopuszcza się proporcjonalne zmniejszenie wynagrodzenia Wykonawcy w przypadku odstąpienia od Umowy przez Zamawiającego na podstawie § 12 ust. 1 Umowy. 8. Powyższe postanowienia stanowią katalog zmian, na które Zamawiający dopuszcza </w:t>
      </w:r>
      <w:r w:rsidRPr="00925234">
        <w:rPr>
          <w:rFonts w:ascii="Arial" w:eastAsia="Times New Roman" w:hAnsi="Arial" w:cs="Arial"/>
          <w:color w:val="000000"/>
          <w:lang w:eastAsia="pl-PL"/>
        </w:rPr>
        <w:lastRenderedPageBreak/>
        <w:t>możliwość wyrażenia zgody, nie stanowią jednocześnie zobowiązania do wyrażenia takiej zgody przez Zamawiającego. 9. W przypadku wystąpienia okoliczności skutkujących koniecznością zmiany Umowy z przyczyn, o których mowa wyżej, Wykonawca zobowiązany jest do niezwłocznego poinformowania o tym Zamawiającego i wystąpienia z wnioskiem o dokonanie zmiany Umowy. 10. Wniosek Wykonawcy o dokonanie zmiany Umowy musi być uzasadniony a okoliczności, na które powołuje się Wykonawca muszą być udokumentowane. 11. Zmiany teleadresowe, obsługi administracyjno-bankowej (np. zmiana numeru konta) oraz zmiany składu koordynatorów realizacji Umowy nie stanowią istotnych zmian w rozumieniu art. 144 ustawy – Prawo zamówień publicznych i nie wymagają aneksu do Umowy, a jedynie pisemnego zawiadomienia drugiej Strony.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IV.6) INFORMACJE ADMINISTRACYJNE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IV.6.1) Sposób udostępniania informacji o charakterze poufnym </w:t>
      </w:r>
      <w:r w:rsidRPr="00925234">
        <w:rPr>
          <w:rFonts w:ascii="Arial" w:eastAsia="Times New Roman" w:hAnsi="Arial" w:cs="Arial"/>
          <w:i/>
          <w:iCs/>
          <w:color w:val="000000"/>
          <w:lang w:eastAsia="pl-PL"/>
        </w:rPr>
        <w:t>(jeżeli dotyczy):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Środki służące ochronie informacji o charakterze poufnym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IV.6.2) Termin składania ofert lub wniosków o dopuszczenie do udziału w postępowaniu: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Data: 2018-04-30, godzina: 12:00,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Wskazać powody: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  <w:t>&gt; Polski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IV.6.3) Termin związania ofertą: </w:t>
      </w:r>
      <w:r w:rsidRPr="00925234">
        <w:rPr>
          <w:rFonts w:ascii="Arial" w:eastAsia="Times New Roman" w:hAnsi="Arial" w:cs="Arial"/>
          <w:color w:val="000000"/>
          <w:lang w:eastAsia="pl-PL"/>
        </w:rPr>
        <w:t>do: okres w dniach: 30 (od ostatecznego terminu składania ofert)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925234">
        <w:rPr>
          <w:rFonts w:ascii="Arial" w:eastAsia="Times New Roman" w:hAnsi="Arial" w:cs="Arial"/>
          <w:color w:val="000000"/>
          <w:lang w:eastAsia="pl-PL"/>
        </w:rPr>
        <w:t> 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25234">
        <w:rPr>
          <w:rFonts w:ascii="Arial" w:eastAsia="Times New Roman" w:hAnsi="Arial" w:cs="Arial"/>
          <w:color w:val="000000"/>
          <w:lang w:eastAsia="pl-PL"/>
        </w:rPr>
        <w:t> Nie </w:t>
      </w:r>
      <w:r w:rsidRPr="00925234">
        <w:rPr>
          <w:rFonts w:ascii="Arial" w:eastAsia="Times New Roman" w:hAnsi="Arial" w:cs="Arial"/>
          <w:color w:val="000000"/>
          <w:lang w:eastAsia="pl-PL"/>
        </w:rPr>
        <w:br/>
      </w:r>
      <w:r w:rsidRPr="00925234">
        <w:rPr>
          <w:rFonts w:ascii="Arial" w:eastAsia="Times New Roman" w:hAnsi="Arial" w:cs="Arial"/>
          <w:b/>
          <w:bCs/>
          <w:color w:val="000000"/>
          <w:lang w:eastAsia="pl-PL"/>
        </w:rPr>
        <w:t>IV.6.6) Informacje dodatkowe:</w:t>
      </w:r>
      <w:r w:rsidRPr="00925234">
        <w:rPr>
          <w:rFonts w:ascii="Arial" w:eastAsia="Times New Roman" w:hAnsi="Arial" w:cs="Arial"/>
          <w:color w:val="000000"/>
          <w:lang w:eastAsia="pl-PL"/>
        </w:rPr>
        <w:t> </w:t>
      </w:r>
    </w:p>
    <w:p w:rsidR="008F5F73" w:rsidRDefault="008F5F73"/>
    <w:sectPr w:rsidR="008F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34"/>
    <w:rsid w:val="008F5F73"/>
    <w:rsid w:val="009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2AB9E-1ABF-4905-B572-4E33FE36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3702</Words>
  <Characters>22216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1</cp:revision>
  <dcterms:created xsi:type="dcterms:W3CDTF">2018-04-13T13:54:00Z</dcterms:created>
  <dcterms:modified xsi:type="dcterms:W3CDTF">2018-04-13T13:57:00Z</dcterms:modified>
</cp:coreProperties>
</file>