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9A68" w14:textId="0F9443F2" w:rsidR="003D21CB" w:rsidRPr="003A27E0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Uchwała nr </w:t>
      </w:r>
      <w:r w:rsidR="0040623F">
        <w:rPr>
          <w:rFonts w:ascii="Verdana" w:eastAsia="Times New Roman" w:hAnsi="Verdana"/>
          <w:b/>
          <w:color w:val="000000"/>
          <w:kern w:val="0"/>
          <w:lang w:val="pl-PL" w:eastAsia="pl-PL"/>
        </w:rPr>
        <w:t>209</w:t>
      </w:r>
    </w:p>
    <w:p w14:paraId="2A7E7B53" w14:textId="77777777" w:rsidR="003D21CB" w:rsidRPr="003A27E0" w:rsidRDefault="003D21CB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>Rady Działalności Pożytku Publicznego</w:t>
      </w:r>
    </w:p>
    <w:p w14:paraId="514DD639" w14:textId="420C268D" w:rsidR="00CB15A2" w:rsidRPr="003A27E0" w:rsidRDefault="00390EB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z dnia </w:t>
      </w:r>
      <w:r w:rsidR="0040623F">
        <w:rPr>
          <w:rFonts w:ascii="Verdana" w:eastAsia="Times New Roman" w:hAnsi="Verdana"/>
          <w:b/>
          <w:color w:val="000000"/>
          <w:kern w:val="0"/>
          <w:lang w:val="pl-PL" w:eastAsia="pl-PL"/>
        </w:rPr>
        <w:t>17 września</w:t>
      </w:r>
      <w:r w:rsidR="005E6906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</w:t>
      </w:r>
      <w:r w:rsidR="001E4B45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>2021</w:t>
      </w:r>
      <w:r w:rsidR="005E6906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r.</w:t>
      </w:r>
    </w:p>
    <w:p w14:paraId="322035F4" w14:textId="0BCCA5E2" w:rsidR="003D21CB" w:rsidRPr="003A27E0" w:rsidRDefault="008E4D7C" w:rsidP="003A27E0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b/>
          <w:color w:val="000000"/>
          <w:kern w:val="0"/>
          <w:lang w:val="pl-PL" w:eastAsia="pl-PL"/>
        </w:rPr>
      </w:pPr>
      <w:bookmarkStart w:id="0" w:name="_GoBack"/>
      <w:r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>w sprawie</w:t>
      </w:r>
      <w:r w:rsidR="003A27E0" w:rsidRPr="003A27E0">
        <w:rPr>
          <w:rFonts w:ascii="Verdana" w:eastAsia="Times New Roman" w:hAnsi="Verdana"/>
          <w:b/>
          <w:color w:val="000000"/>
          <w:kern w:val="0"/>
          <w:lang w:val="pl-PL" w:eastAsia="pl-PL"/>
        </w:rPr>
        <w:t xml:space="preserve"> projektu ustawy o zmianie ustawy o podatku dochodowym od osób fizycznych, ustawy o podatku dochodowym od osób prawnych oraz niektórych innych ustaw</w:t>
      </w:r>
    </w:p>
    <w:bookmarkEnd w:id="0"/>
    <w:p w14:paraId="18C2A50A" w14:textId="77777777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7E422A79" w14:textId="26F48976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1057, z 2021 r. poz. 1038), uchwala się stanowisko Rady Działalności Pożytku Publicznego w sprawie zaopiniowania </w:t>
      </w:r>
      <w:r w:rsidR="003A27E0" w:rsidRPr="003A27E0">
        <w:rPr>
          <w:rFonts w:ascii="Verdana" w:eastAsia="Times New Roman" w:hAnsi="Verdana"/>
          <w:color w:val="000000"/>
          <w:kern w:val="0"/>
          <w:lang w:val="pl-PL" w:eastAsia="pl-PL"/>
        </w:rPr>
        <w:t>projektu ustawy o zmianie ustawy o podatku dochodowym od osób fizycznych, ustawy o podatku dochodowym od osób prawnych oraz niektórych innych ustaw</w:t>
      </w: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.</w:t>
      </w:r>
    </w:p>
    <w:p w14:paraId="4B646CDA" w14:textId="77777777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66B0BBA3" w14:textId="77777777" w:rsidR="008E4D7C" w:rsidRPr="003A27E0" w:rsidRDefault="008E4D7C" w:rsidP="00CF73F3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§ 1</w:t>
      </w:r>
    </w:p>
    <w:p w14:paraId="251B5141" w14:textId="716D14A4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 xml:space="preserve">Rada Działalności Pożytku Publicznego, zwana dalej „Radą”, pozytywnie opiniuje projekt </w:t>
      </w:r>
      <w:r w:rsidR="003A27E0" w:rsidRPr="003A27E0">
        <w:rPr>
          <w:rFonts w:ascii="Verdana" w:eastAsia="Times New Roman" w:hAnsi="Verdana"/>
          <w:color w:val="000000"/>
          <w:kern w:val="0"/>
          <w:lang w:val="pl-PL" w:eastAsia="pl-PL"/>
        </w:rPr>
        <w:t>projektu ustawy o zmianie ustawy o podatku dochodowym od osób fizycznych, ustawy o podatku dochodowym od osób prawnych oraz niektórych innych ustaw</w:t>
      </w: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.</w:t>
      </w:r>
    </w:p>
    <w:p w14:paraId="2408F9D1" w14:textId="77777777" w:rsidR="008E4D7C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</w:p>
    <w:p w14:paraId="07647A2E" w14:textId="77777777" w:rsidR="008E4D7C" w:rsidRPr="003A27E0" w:rsidRDefault="008E4D7C" w:rsidP="00CF73F3">
      <w:pPr>
        <w:widowControl/>
        <w:shd w:val="clear" w:color="auto" w:fill="FFFFFF"/>
        <w:spacing w:line="360" w:lineRule="auto"/>
        <w:jc w:val="center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§ 2</w:t>
      </w:r>
    </w:p>
    <w:p w14:paraId="34AFF37B" w14:textId="77777777" w:rsidR="002D3C7D" w:rsidRPr="003A27E0" w:rsidRDefault="008E4D7C" w:rsidP="003A27E0">
      <w:pPr>
        <w:widowControl/>
        <w:shd w:val="clear" w:color="auto" w:fill="FFFFFF"/>
        <w:spacing w:line="360" w:lineRule="auto"/>
        <w:rPr>
          <w:rFonts w:ascii="Verdana" w:eastAsia="Times New Roman" w:hAnsi="Verdana"/>
          <w:color w:val="000000"/>
          <w:kern w:val="0"/>
          <w:lang w:val="pl-PL" w:eastAsia="pl-PL"/>
        </w:rPr>
      </w:pPr>
      <w:r w:rsidRPr="003A27E0">
        <w:rPr>
          <w:rFonts w:ascii="Verdana" w:eastAsia="Times New Roman" w:hAnsi="Verdana"/>
          <w:color w:val="000000"/>
          <w:kern w:val="0"/>
          <w:lang w:val="pl-PL" w:eastAsia="pl-PL"/>
        </w:rPr>
        <w:t>Uchwała wchodzi w życie z dniem podjęcia.</w:t>
      </w:r>
    </w:p>
    <w:sectPr w:rsidR="002D3C7D" w:rsidRPr="003A27E0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AE31E" w14:textId="77777777" w:rsidR="0092407E" w:rsidRDefault="0092407E" w:rsidP="00D45D91">
      <w:r>
        <w:separator/>
      </w:r>
    </w:p>
  </w:endnote>
  <w:endnote w:type="continuationSeparator" w:id="0">
    <w:p w14:paraId="5ECA3F89" w14:textId="77777777" w:rsidR="0092407E" w:rsidRDefault="0092407E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4277E" w14:textId="77777777" w:rsidR="0092407E" w:rsidRDefault="0092407E" w:rsidP="00D45D91">
      <w:r>
        <w:separator/>
      </w:r>
    </w:p>
  </w:footnote>
  <w:footnote w:type="continuationSeparator" w:id="0">
    <w:p w14:paraId="28603EE0" w14:textId="77777777" w:rsidR="0092407E" w:rsidRDefault="0092407E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92773"/>
    <w:rsid w:val="000A724E"/>
    <w:rsid w:val="000B4908"/>
    <w:rsid w:val="000B679C"/>
    <w:rsid w:val="000B690E"/>
    <w:rsid w:val="000D4DAD"/>
    <w:rsid w:val="000D53F6"/>
    <w:rsid w:val="000E47E1"/>
    <w:rsid w:val="000F12D3"/>
    <w:rsid w:val="000F2CDC"/>
    <w:rsid w:val="000F7C0E"/>
    <w:rsid w:val="001200F4"/>
    <w:rsid w:val="0012233F"/>
    <w:rsid w:val="00124CAC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117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D00C0"/>
    <w:rsid w:val="002D1E78"/>
    <w:rsid w:val="002D3C7D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A27E0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0623F"/>
    <w:rsid w:val="00414B26"/>
    <w:rsid w:val="00416D03"/>
    <w:rsid w:val="00417501"/>
    <w:rsid w:val="0042359E"/>
    <w:rsid w:val="00432532"/>
    <w:rsid w:val="00440C6E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80B58"/>
    <w:rsid w:val="00884719"/>
    <w:rsid w:val="00886337"/>
    <w:rsid w:val="0089417E"/>
    <w:rsid w:val="00895F2A"/>
    <w:rsid w:val="008A77F2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4D7C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407E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3F3"/>
    <w:rsid w:val="00CF7868"/>
    <w:rsid w:val="00D020A6"/>
    <w:rsid w:val="00D02539"/>
    <w:rsid w:val="00D130F3"/>
    <w:rsid w:val="00D149EF"/>
    <w:rsid w:val="00D24081"/>
    <w:rsid w:val="00D24393"/>
    <w:rsid w:val="00D26081"/>
    <w:rsid w:val="00D27D1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2572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F616-4C39-42F2-BF95-5FC8A77C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Dembowska Ilona</cp:lastModifiedBy>
  <cp:revision>4</cp:revision>
  <cp:lastPrinted>2021-06-30T14:20:00Z</cp:lastPrinted>
  <dcterms:created xsi:type="dcterms:W3CDTF">2021-09-08T09:14:00Z</dcterms:created>
  <dcterms:modified xsi:type="dcterms:W3CDTF">2021-09-17T10:24:00Z</dcterms:modified>
</cp:coreProperties>
</file>