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69DD" w14:textId="29887E41" w:rsidR="007B2C9C" w:rsidRPr="007B2C9C" w:rsidRDefault="007B2C9C" w:rsidP="00FA67A4">
      <w:pPr>
        <w:pStyle w:val="Nagwek3"/>
        <w:ind w:left="360"/>
        <w:rPr>
          <w:rFonts w:cstheme="minorHAnsi"/>
          <w:sz w:val="32"/>
        </w:rPr>
      </w:pPr>
      <w:bookmarkStart w:id="0" w:name="_Toc114067986"/>
      <w:bookmarkStart w:id="1" w:name="_Toc115820161"/>
      <w:bookmarkStart w:id="2" w:name="_Toc116328323"/>
      <w:r w:rsidRPr="007B2C9C">
        <w:rPr>
          <w:rFonts w:asciiTheme="minorHAnsi" w:hAnsiTheme="minorHAnsi" w:cstheme="minorHAnsi"/>
          <w:sz w:val="32"/>
        </w:rPr>
        <w:t xml:space="preserve">Kryteria wyboru projektów w ramach działania 1.1 </w:t>
      </w:r>
      <w:r w:rsidRPr="007B2C9C">
        <w:rPr>
          <w:rFonts w:asciiTheme="minorHAnsi" w:hAnsiTheme="minorHAnsi" w:cstheme="minorHAnsi"/>
          <w:i/>
          <w:iCs/>
          <w:sz w:val="32"/>
        </w:rPr>
        <w:t xml:space="preserve">Zwiększenie dostępu do ultra-szybkiego internetu szerokopasmowego </w:t>
      </w:r>
      <w:r w:rsidRPr="007B2C9C">
        <w:rPr>
          <w:rFonts w:asciiTheme="minorHAnsi" w:hAnsiTheme="minorHAnsi" w:cstheme="minorHAnsi"/>
          <w:sz w:val="32"/>
        </w:rPr>
        <w:t>programu Fundusze Europejskie na Rozwój Cyfrowy 2021-2027</w:t>
      </w:r>
      <w:r w:rsidR="000F182C">
        <w:rPr>
          <w:rFonts w:asciiTheme="minorHAnsi" w:hAnsiTheme="minorHAnsi" w:cstheme="minorHAnsi"/>
          <w:sz w:val="32"/>
        </w:rPr>
        <w:t xml:space="preserve"> (FERC)</w:t>
      </w:r>
      <w:r w:rsidR="006E2319">
        <w:rPr>
          <w:rFonts w:asciiTheme="minorHAnsi" w:hAnsiTheme="minorHAnsi" w:cstheme="minorHAnsi"/>
          <w:sz w:val="32"/>
        </w:rPr>
        <w:t>.</w:t>
      </w:r>
    </w:p>
    <w:p w14:paraId="48C6CDD2" w14:textId="766402D2" w:rsidR="000A3572" w:rsidRPr="004C618E" w:rsidRDefault="000A3572" w:rsidP="00EF2E30">
      <w:pPr>
        <w:pStyle w:val="Nagwek3"/>
        <w:rPr>
          <w:rFonts w:asciiTheme="minorHAnsi" w:hAnsiTheme="minorHAnsi" w:cstheme="minorHAnsi"/>
          <w:sz w:val="32"/>
        </w:rPr>
      </w:pPr>
    </w:p>
    <w:p w14:paraId="0DD2D911" w14:textId="77777777" w:rsidR="00C57C99" w:rsidRPr="004C618E" w:rsidRDefault="00C57C99" w:rsidP="00A51548">
      <w:pPr>
        <w:ind w:left="786" w:hanging="360"/>
        <w:rPr>
          <w:rFonts w:cstheme="minorHAnsi"/>
        </w:rPr>
      </w:pPr>
    </w:p>
    <w:p w14:paraId="6CDE2A9A" w14:textId="77777777" w:rsidR="00581374" w:rsidRPr="004C618E" w:rsidRDefault="48EDF4F7" w:rsidP="00A51548">
      <w:pPr>
        <w:pStyle w:val="Nagwek1"/>
        <w:numPr>
          <w:ilvl w:val="0"/>
          <w:numId w:val="3"/>
        </w:numPr>
        <w:spacing w:before="0"/>
        <w:rPr>
          <w:rFonts w:asciiTheme="minorHAnsi" w:hAnsiTheme="minorHAnsi" w:cstheme="minorHAnsi"/>
        </w:rPr>
      </w:pPr>
      <w:r w:rsidRPr="004C618E">
        <w:rPr>
          <w:rFonts w:asciiTheme="minorHAnsi" w:hAnsiTheme="minorHAnsi" w:cstheme="minorHAnsi"/>
        </w:rPr>
        <w:t xml:space="preserve">KRYTERIA FORMALNE </w:t>
      </w:r>
      <w:bookmarkEnd w:id="0"/>
      <w:bookmarkEnd w:id="1"/>
      <w:bookmarkEnd w:id="2"/>
    </w:p>
    <w:tbl>
      <w:tblPr>
        <w:tblStyle w:val="Tabela-Siatka"/>
        <w:tblW w:w="15026" w:type="dxa"/>
        <w:tblInd w:w="-572" w:type="dxa"/>
        <w:tblLook w:val="04A0" w:firstRow="1" w:lastRow="0" w:firstColumn="1" w:lastColumn="0" w:noHBand="0" w:noVBand="1"/>
      </w:tblPr>
      <w:tblGrid>
        <w:gridCol w:w="692"/>
        <w:gridCol w:w="2483"/>
        <w:gridCol w:w="9536"/>
        <w:gridCol w:w="2315"/>
      </w:tblGrid>
      <w:tr w:rsidR="00E85BC1" w:rsidRPr="004C618E" w14:paraId="0EF89B67" w14:textId="77777777" w:rsidTr="00EF2E30">
        <w:trPr>
          <w:trHeight w:val="74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155673" w14:textId="77777777" w:rsidR="00E85BC1" w:rsidRPr="004C618E" w:rsidRDefault="00E85BC1" w:rsidP="002E3D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A24109" w14:textId="77777777" w:rsidR="00E85BC1" w:rsidRPr="004C618E" w:rsidRDefault="00E85BC1" w:rsidP="002E3D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A5C625" w14:textId="77777777" w:rsidR="00E85BC1" w:rsidRPr="004C618E" w:rsidRDefault="00E85BC1" w:rsidP="002E3D7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Opis kryterium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AF450B" w14:textId="77777777" w:rsidR="00E85BC1" w:rsidRPr="004C618E" w:rsidRDefault="00E85BC1" w:rsidP="00F212D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Sposób oceny</w:t>
            </w:r>
          </w:p>
        </w:tc>
      </w:tr>
      <w:tr w:rsidR="00E85BC1" w:rsidRPr="004C618E" w14:paraId="52EF8251" w14:textId="77777777" w:rsidTr="00EF2E3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812D" w14:textId="77777777" w:rsidR="00E85BC1" w:rsidRPr="004C618E" w:rsidRDefault="00E85BC1" w:rsidP="002E3D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618E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957C" w14:textId="53FB8905" w:rsidR="00E85BC1" w:rsidRPr="004C618E" w:rsidRDefault="00E85BC1" w:rsidP="007708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sz w:val="20"/>
                <w:szCs w:val="20"/>
              </w:rPr>
              <w:t>Złożenie wniosku o</w:t>
            </w:r>
            <w:r w:rsidR="00836558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4C618E">
              <w:rPr>
                <w:rFonts w:cstheme="minorHAnsi"/>
                <w:b/>
                <w:bCs/>
                <w:sz w:val="20"/>
                <w:szCs w:val="20"/>
              </w:rPr>
              <w:t>dofinansowanie w odpowiedniej formie</w:t>
            </w:r>
          </w:p>
          <w:p w14:paraId="0B996C86" w14:textId="77777777" w:rsidR="00E85BC1" w:rsidRPr="004C618E" w:rsidRDefault="00E85BC1" w:rsidP="007708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062E" w14:textId="784F50DE" w:rsidR="00E85BC1" w:rsidRPr="004C618E" w:rsidRDefault="00E85BC1" w:rsidP="007708C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C618E">
              <w:rPr>
                <w:rFonts w:cstheme="minorHAnsi"/>
                <w:color w:val="000000"/>
                <w:sz w:val="20"/>
                <w:szCs w:val="20"/>
              </w:rPr>
              <w:t xml:space="preserve">Wnioskodawca złożył podpisany przez upoważnioną osobę/osoby wniosek o dofinansowanie w postaci elektronicznej zgodnie z wymaganiami określonymi w regulaminie </w:t>
            </w:r>
            <w:r w:rsidR="00DC6B21" w:rsidRPr="004C618E">
              <w:rPr>
                <w:rFonts w:cstheme="minorHAnsi"/>
                <w:color w:val="000000"/>
                <w:sz w:val="20"/>
                <w:szCs w:val="20"/>
              </w:rPr>
              <w:t>wyboru projektów.</w:t>
            </w:r>
            <w:r w:rsidRPr="004C618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428FB3C4" w14:textId="77777777" w:rsidR="00E85BC1" w:rsidRDefault="00E85BC1" w:rsidP="007708C4">
            <w:pPr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t>Wypełnienie pól wniosku znakami bądź informacjami</w:t>
            </w:r>
            <w:r w:rsidR="00805B14" w:rsidRPr="004C618E">
              <w:rPr>
                <w:rFonts w:cstheme="minorHAnsi"/>
                <w:sz w:val="20"/>
                <w:szCs w:val="20"/>
              </w:rPr>
              <w:t>,</w:t>
            </w:r>
            <w:r w:rsidRPr="004C618E">
              <w:rPr>
                <w:rFonts w:cstheme="minorHAnsi"/>
                <w:sz w:val="20"/>
                <w:szCs w:val="20"/>
              </w:rPr>
              <w:t xml:space="preserve"> którym nie można przypisać związku z danym polem nie stanowi oczywistej omyłki i skutkuje jego odrzuceniem.</w:t>
            </w:r>
          </w:p>
          <w:p w14:paraId="482AE0B6" w14:textId="11B0B155" w:rsidR="004C618E" w:rsidRPr="004C618E" w:rsidRDefault="004C618E" w:rsidP="007708C4">
            <w:pPr>
              <w:rPr>
                <w:rFonts w:cstheme="minorHAnsi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8354" w14:textId="77777777" w:rsidR="00E85BC1" w:rsidRPr="004C618E" w:rsidRDefault="00E85BC1" w:rsidP="784F24D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C618E">
              <w:rPr>
                <w:rFonts w:cstheme="minorHAnsi"/>
                <w:b/>
                <w:color w:val="000000" w:themeColor="text1"/>
                <w:sz w:val="20"/>
                <w:szCs w:val="20"/>
              </w:rPr>
              <w:t>0 / 1</w:t>
            </w:r>
          </w:p>
          <w:p w14:paraId="5EEA05DB" w14:textId="77777777" w:rsidR="00E85BC1" w:rsidRPr="004C618E" w:rsidRDefault="00E85BC1" w:rsidP="00CA40C8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C618E">
              <w:rPr>
                <w:rFonts w:eastAsia="Calibri" w:cstheme="minorHAnsi"/>
                <w:color w:val="000000" w:themeColor="text1"/>
                <w:sz w:val="20"/>
              </w:rPr>
              <w:t>(niespełnienie kryterium oznacza odrzucenie wniosku)</w:t>
            </w:r>
          </w:p>
        </w:tc>
      </w:tr>
      <w:tr w:rsidR="00E85BC1" w:rsidRPr="004C618E" w14:paraId="45BEFA9A" w14:textId="77777777" w:rsidTr="00EF2E3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3C82" w14:textId="77777777" w:rsidR="00E85BC1" w:rsidRPr="004C618E" w:rsidRDefault="00E85BC1" w:rsidP="00CD48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618E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3453" w14:textId="77777777" w:rsidR="00E85BC1" w:rsidRPr="004C618E" w:rsidRDefault="00E85BC1" w:rsidP="007708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sz w:val="20"/>
                <w:szCs w:val="20"/>
              </w:rPr>
              <w:t>Kompletność dokumentacji wymaganej na etapie aplikowania</w:t>
            </w:r>
          </w:p>
          <w:p w14:paraId="62A9199C" w14:textId="77777777" w:rsidR="00E85BC1" w:rsidRPr="004C618E" w:rsidRDefault="00E85BC1" w:rsidP="007708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5E20" w14:textId="70DBBF2F" w:rsidR="00E85BC1" w:rsidRPr="004C618E" w:rsidRDefault="00E85BC1" w:rsidP="007708C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C618E">
              <w:rPr>
                <w:rFonts w:cstheme="minorHAnsi"/>
                <w:color w:val="000000"/>
                <w:sz w:val="20"/>
                <w:szCs w:val="20"/>
              </w:rPr>
              <w:t>Wnioskodawca złożył wypełniony we wszystkich wymaganych polach wniosek o dofinansowanie wraz z</w:t>
            </w:r>
            <w:r w:rsidR="00C56F71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4C618E">
              <w:rPr>
                <w:rFonts w:cstheme="minorHAnsi"/>
                <w:color w:val="000000"/>
                <w:sz w:val="20"/>
                <w:szCs w:val="20"/>
              </w:rPr>
              <w:t>kompletem wymaganych czytelnych załączników.</w:t>
            </w:r>
          </w:p>
          <w:p w14:paraId="222C7652" w14:textId="77777777" w:rsidR="00E85BC1" w:rsidRDefault="00E85BC1" w:rsidP="005B115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C618E">
              <w:rPr>
                <w:rFonts w:cstheme="minorHAnsi"/>
                <w:color w:val="000000"/>
                <w:sz w:val="20"/>
                <w:szCs w:val="20"/>
              </w:rPr>
              <w:t xml:space="preserve">We wniosku o dofinansowanie, w oświadczeniach oraz w załącznikach do wniosku nie występują istotne rozbieżności: w szczególności wartość budżetu projektu, wskaźniki projektu. </w:t>
            </w:r>
          </w:p>
          <w:p w14:paraId="4F4FAD0B" w14:textId="1DF02E49" w:rsidR="004C618E" w:rsidRPr="004C618E" w:rsidRDefault="004C618E" w:rsidP="005B115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5A69" w14:textId="77777777" w:rsidR="00E85BC1" w:rsidRPr="004C618E" w:rsidRDefault="00E85BC1" w:rsidP="0022680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C618E">
              <w:rPr>
                <w:rFonts w:cstheme="minorHAnsi"/>
                <w:b/>
                <w:color w:val="000000" w:themeColor="text1"/>
                <w:sz w:val="20"/>
                <w:szCs w:val="20"/>
              </w:rPr>
              <w:t>0 / 1</w:t>
            </w:r>
          </w:p>
          <w:p w14:paraId="41CF38B3" w14:textId="77777777" w:rsidR="00E85BC1" w:rsidRPr="004C618E" w:rsidRDefault="00E85BC1" w:rsidP="00CA40C8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highlight w:val="cyan"/>
              </w:rPr>
            </w:pPr>
            <w:r w:rsidRPr="004C618E">
              <w:rPr>
                <w:rFonts w:eastAsia="Calibri" w:cstheme="minorHAnsi"/>
                <w:color w:val="000000" w:themeColor="text1"/>
                <w:sz w:val="20"/>
              </w:rPr>
              <w:t>(niespełnienie kryterium oznacza odrzucenie wniosku)</w:t>
            </w:r>
            <w:r w:rsidRPr="004C618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85BC1" w:rsidRPr="004C618E" w14:paraId="00BF29BE" w14:textId="77777777" w:rsidTr="00EF2E3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BC0A" w14:textId="77777777" w:rsidR="00E85BC1" w:rsidRPr="004C618E" w:rsidRDefault="00E85BC1" w:rsidP="00CD48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618E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9A29" w14:textId="77777777" w:rsidR="00E85BC1" w:rsidRPr="004C618E" w:rsidRDefault="00E85BC1" w:rsidP="005B115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sz w:val="20"/>
                <w:szCs w:val="20"/>
              </w:rPr>
              <w:t xml:space="preserve">Kwalifikowalność  Wnioskodawcy  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D829" w14:textId="053ADF8C" w:rsidR="00E85BC1" w:rsidRPr="004C618E" w:rsidRDefault="00E85BC1" w:rsidP="005B115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C618E">
              <w:rPr>
                <w:rFonts w:cstheme="minorHAnsi"/>
                <w:color w:val="000000"/>
                <w:sz w:val="20"/>
                <w:szCs w:val="20"/>
              </w:rPr>
              <w:t>Wnioskodawca jest podmiotem kwalifikującym się do wsparcia w ramach działania 1.1</w:t>
            </w:r>
            <w:r w:rsidR="000A257D" w:rsidRPr="004C618E">
              <w:rPr>
                <w:rFonts w:cstheme="minorHAnsi"/>
                <w:color w:val="000000"/>
                <w:sz w:val="20"/>
                <w:szCs w:val="20"/>
              </w:rPr>
              <w:t xml:space="preserve"> FERC</w:t>
            </w:r>
            <w:r w:rsidRPr="004C618E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</w:p>
          <w:p w14:paraId="5D51D3C2" w14:textId="77777777" w:rsidR="00E85BC1" w:rsidRDefault="00E85BC1" w:rsidP="005B115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C618E">
              <w:rPr>
                <w:rFonts w:cstheme="minorHAnsi"/>
                <w:color w:val="000000"/>
                <w:sz w:val="20"/>
                <w:szCs w:val="20"/>
              </w:rPr>
              <w:t xml:space="preserve">Sprawdzane jest czy wnioskodawca jest Przedsiębiorcą Telekomunikacyjnym wpisanym na </w:t>
            </w:r>
            <w:r w:rsidR="00F13DD5" w:rsidRPr="004C618E">
              <w:rPr>
                <w:rFonts w:cstheme="minorHAnsi"/>
                <w:color w:val="000000"/>
                <w:sz w:val="20"/>
                <w:szCs w:val="20"/>
              </w:rPr>
              <w:t>dzień</w:t>
            </w:r>
            <w:r w:rsidRPr="004C618E">
              <w:rPr>
                <w:rFonts w:cstheme="minorHAnsi"/>
                <w:color w:val="000000"/>
                <w:sz w:val="20"/>
                <w:szCs w:val="20"/>
              </w:rPr>
              <w:t xml:space="preserve"> złożenia wniosku o dofinansowanie do właściwego rejestru Prezesa UKE</w:t>
            </w:r>
            <w:r w:rsidR="00B25186" w:rsidRPr="004C618E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4C618E">
              <w:rPr>
                <w:rFonts w:cstheme="minorHAnsi"/>
                <w:color w:val="000000"/>
                <w:sz w:val="20"/>
                <w:szCs w:val="20"/>
              </w:rPr>
              <w:t xml:space="preserve"> zgodnie z art. 10 </w:t>
            </w:r>
            <w:r w:rsidR="001856DE" w:rsidRPr="004C618E">
              <w:rPr>
                <w:rFonts w:cstheme="minorHAnsi"/>
                <w:color w:val="000000"/>
                <w:sz w:val="20"/>
                <w:szCs w:val="20"/>
              </w:rPr>
              <w:t>u</w:t>
            </w:r>
            <w:r w:rsidRPr="004C618E">
              <w:rPr>
                <w:rFonts w:cstheme="minorHAnsi"/>
                <w:color w:val="000000"/>
                <w:sz w:val="20"/>
                <w:szCs w:val="20"/>
              </w:rPr>
              <w:t xml:space="preserve">stawy </w:t>
            </w:r>
            <w:r w:rsidR="001856DE" w:rsidRPr="004C618E">
              <w:rPr>
                <w:rFonts w:cstheme="minorHAnsi"/>
                <w:color w:val="000000"/>
                <w:sz w:val="20"/>
                <w:szCs w:val="20"/>
              </w:rPr>
              <w:t xml:space="preserve">z dnia 16 lipca 2004 r. </w:t>
            </w:r>
            <w:r w:rsidRPr="004C618E">
              <w:rPr>
                <w:rFonts w:cstheme="minorHAnsi"/>
                <w:color w:val="000000"/>
                <w:sz w:val="20"/>
                <w:szCs w:val="20"/>
              </w:rPr>
              <w:t>Prawo Telekomunikacyjne</w:t>
            </w:r>
            <w:r w:rsidR="001856DE" w:rsidRPr="004C618E">
              <w:rPr>
                <w:rFonts w:cstheme="minorHAnsi"/>
                <w:color w:val="000000"/>
                <w:sz w:val="20"/>
                <w:szCs w:val="20"/>
              </w:rPr>
              <w:t xml:space="preserve"> (t.j. Dz. U. z </w:t>
            </w:r>
            <w:r w:rsidR="00851CE9" w:rsidRPr="004C618E">
              <w:rPr>
                <w:rFonts w:cstheme="minorHAnsi"/>
                <w:color w:val="000000"/>
                <w:sz w:val="20"/>
                <w:szCs w:val="20"/>
              </w:rPr>
              <w:t>2022 r., poz. 1648 z późn. zm.)</w:t>
            </w:r>
            <w:r w:rsidRPr="004C618E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24F0B059" w14:textId="1EC3EC6D" w:rsidR="004C618E" w:rsidRPr="004C618E" w:rsidRDefault="004C618E" w:rsidP="005B115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0CC4" w14:textId="77777777" w:rsidR="00E85BC1" w:rsidRPr="004C618E" w:rsidRDefault="00E85BC1" w:rsidP="0022680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C618E">
              <w:rPr>
                <w:rFonts w:cstheme="minorHAnsi"/>
                <w:b/>
                <w:color w:val="000000" w:themeColor="text1"/>
                <w:sz w:val="20"/>
                <w:szCs w:val="20"/>
              </w:rPr>
              <w:t>0 / 1</w:t>
            </w:r>
          </w:p>
          <w:p w14:paraId="56B88B27" w14:textId="77777777" w:rsidR="00E85BC1" w:rsidRPr="004C618E" w:rsidRDefault="00E85BC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C618E">
              <w:rPr>
                <w:rFonts w:eastAsia="Calibri" w:cstheme="minorHAnsi"/>
                <w:color w:val="000000" w:themeColor="text1"/>
                <w:sz w:val="20"/>
              </w:rPr>
              <w:t>(niespełnienie kryterium oznacza odrzucenie wniosku)</w:t>
            </w:r>
          </w:p>
        </w:tc>
      </w:tr>
      <w:tr w:rsidR="00E85BC1" w:rsidRPr="004C618E" w14:paraId="5B40D880" w14:textId="77777777" w:rsidTr="00EF2E3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117F1" w14:textId="77777777" w:rsidR="00E85BC1" w:rsidRPr="004C618E" w:rsidRDefault="00E85BC1" w:rsidP="00CD48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618E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0620D" w14:textId="65D1AFE0" w:rsidR="00E85BC1" w:rsidRPr="004C618E" w:rsidRDefault="00E85BC1" w:rsidP="005B115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sz w:val="20"/>
                <w:szCs w:val="20"/>
              </w:rPr>
              <w:t>Wnioskodawca nie podlega wykluczeniu z</w:t>
            </w:r>
            <w:r w:rsidR="00836558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4C618E">
              <w:rPr>
                <w:rFonts w:cstheme="minorHAnsi"/>
                <w:b/>
                <w:bCs/>
                <w:sz w:val="20"/>
                <w:szCs w:val="20"/>
              </w:rPr>
              <w:t>ubiegania się o</w:t>
            </w:r>
            <w:r w:rsidR="00836558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4C618E">
              <w:rPr>
                <w:rFonts w:cstheme="minorHAnsi"/>
                <w:b/>
                <w:bCs/>
                <w:sz w:val="20"/>
                <w:szCs w:val="20"/>
              </w:rPr>
              <w:t>dofinansowanie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E686F" w14:textId="1C85FF63" w:rsidR="00E85BC1" w:rsidRPr="004C618E" w:rsidRDefault="00E85BC1" w:rsidP="4B3E6A7D">
            <w:pPr>
              <w:pStyle w:val="TableParagraph"/>
              <w:ind w:right="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C618E">
              <w:rPr>
                <w:rFonts w:asciiTheme="minorHAnsi" w:hAnsiTheme="minorHAnsi" w:cstheme="minorHAnsi"/>
                <w:sz w:val="20"/>
                <w:szCs w:val="20"/>
              </w:rPr>
              <w:t>Warunkiem spełnienia kryterium jest zapewnienie przez wnioskodawcę, że</w:t>
            </w:r>
            <w:r w:rsidR="00F65489" w:rsidRPr="004C618E">
              <w:rPr>
                <w:rFonts w:asciiTheme="minorHAnsi" w:hAnsiTheme="minorHAnsi" w:cstheme="minorHAnsi"/>
                <w:sz w:val="20"/>
                <w:szCs w:val="20"/>
              </w:rPr>
              <w:t xml:space="preserve"> jest uprawniony do ubiegania się o</w:t>
            </w:r>
            <w:r w:rsidR="00A612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F65489" w:rsidRPr="004C618E">
              <w:rPr>
                <w:rFonts w:asciiTheme="minorHAnsi" w:hAnsiTheme="minorHAnsi" w:cstheme="minorHAnsi"/>
                <w:sz w:val="20"/>
                <w:szCs w:val="20"/>
              </w:rPr>
              <w:t>przyznanie dofinansowania z uwagi na to, że nie podlega wykluczeniu z możliwości otrzymania dofinansowania na podstawie</w:t>
            </w:r>
            <w:r w:rsidRPr="004C618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92950BF" w14:textId="74EB8A3E" w:rsidR="00E85BC1" w:rsidRPr="004C618E" w:rsidRDefault="00E85BC1" w:rsidP="002D6370">
            <w:pPr>
              <w:pStyle w:val="TableParagraph"/>
              <w:numPr>
                <w:ilvl w:val="0"/>
                <w:numId w:val="26"/>
              </w:numPr>
              <w:ind w:right="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C618E">
              <w:rPr>
                <w:rFonts w:asciiTheme="minorHAnsi" w:hAnsiTheme="minorHAnsi" w:cstheme="minorHAnsi"/>
                <w:sz w:val="20"/>
                <w:szCs w:val="20"/>
              </w:rPr>
              <w:t xml:space="preserve">art. 207 </w:t>
            </w:r>
            <w:r w:rsidR="00A905AE">
              <w:rPr>
                <w:rFonts w:asciiTheme="minorHAnsi" w:hAnsiTheme="minorHAnsi" w:cstheme="minorHAnsi"/>
                <w:sz w:val="20"/>
                <w:szCs w:val="20"/>
              </w:rPr>
              <w:t xml:space="preserve">ust. 4 </w:t>
            </w:r>
            <w:r w:rsidRPr="004C618E">
              <w:rPr>
                <w:rFonts w:asciiTheme="minorHAnsi" w:hAnsiTheme="minorHAnsi" w:cstheme="minorHAnsi"/>
                <w:sz w:val="20"/>
                <w:szCs w:val="20"/>
              </w:rPr>
              <w:t xml:space="preserve">ustawy z dnia 27 sierpnia 2009 r. o finansach publicznych (Dz. U. </w:t>
            </w:r>
            <w:r w:rsidR="00096CA6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r w:rsidRPr="004C618E">
              <w:rPr>
                <w:rFonts w:asciiTheme="minorHAnsi" w:hAnsiTheme="minorHAnsi" w:cstheme="minorHAnsi"/>
                <w:sz w:val="20"/>
                <w:szCs w:val="20"/>
              </w:rPr>
              <w:t>2022 r. poz. 1634 z późn.</w:t>
            </w:r>
            <w:r w:rsidR="00F51D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618E">
              <w:rPr>
                <w:rFonts w:asciiTheme="minorHAnsi" w:hAnsiTheme="minorHAnsi" w:cstheme="minorHAnsi"/>
                <w:sz w:val="20"/>
                <w:szCs w:val="20"/>
              </w:rPr>
              <w:t>zm.)</w:t>
            </w:r>
            <w:r w:rsidR="002D6370" w:rsidRPr="004C618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410BBB47" w14:textId="7AE42BC8" w:rsidR="00E85BC1" w:rsidRPr="004C618E" w:rsidRDefault="00E85BC1" w:rsidP="00C17122">
            <w:pPr>
              <w:pStyle w:val="Akapitzlist"/>
              <w:numPr>
                <w:ilvl w:val="0"/>
                <w:numId w:val="26"/>
              </w:numPr>
              <w:tabs>
                <w:tab w:val="left" w:pos="20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t>art. 12 ust. 1 pkt 1 ustawy z dnia 15 czerwca 2012 r. o skutkach powierzania wykonywania pracy cudzoziemcom przebywającym wbrew przepisom na terytorium Rzeczypospolitej Polskiej (Dz.</w:t>
            </w:r>
            <w:r w:rsidR="002721CD">
              <w:rPr>
                <w:rFonts w:cstheme="minorHAnsi"/>
                <w:sz w:val="20"/>
                <w:szCs w:val="20"/>
              </w:rPr>
              <w:t xml:space="preserve"> </w:t>
            </w:r>
            <w:r w:rsidRPr="004C618E">
              <w:rPr>
                <w:rFonts w:cstheme="minorHAnsi"/>
                <w:sz w:val="20"/>
                <w:szCs w:val="20"/>
              </w:rPr>
              <w:t xml:space="preserve">U. </w:t>
            </w:r>
            <w:r w:rsidR="00096CA6">
              <w:rPr>
                <w:rFonts w:cstheme="minorHAnsi"/>
                <w:sz w:val="20"/>
                <w:szCs w:val="20"/>
              </w:rPr>
              <w:t xml:space="preserve">z </w:t>
            </w:r>
            <w:r w:rsidRPr="004C618E">
              <w:rPr>
                <w:rFonts w:cstheme="minorHAnsi"/>
                <w:sz w:val="20"/>
                <w:szCs w:val="20"/>
              </w:rPr>
              <w:t xml:space="preserve">2021 r. poz. 1745), </w:t>
            </w:r>
          </w:p>
          <w:p w14:paraId="7A1C716D" w14:textId="0B2366BC" w:rsidR="00E85BC1" w:rsidRDefault="00E85BC1" w:rsidP="00C17122">
            <w:pPr>
              <w:pStyle w:val="Akapitzlist"/>
              <w:numPr>
                <w:ilvl w:val="0"/>
                <w:numId w:val="26"/>
              </w:numPr>
              <w:tabs>
                <w:tab w:val="left" w:pos="20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lastRenderedPageBreak/>
              <w:t>art. 9 ust. 1 pkt 2a ustawy z dnia 28 października 2002 r. o odpowiedzialności podmiotów zbiorowych za czyny zabronione pod groźbą kary (Dz.</w:t>
            </w:r>
            <w:r w:rsidR="002721CD">
              <w:rPr>
                <w:rFonts w:cstheme="minorHAnsi"/>
                <w:sz w:val="20"/>
                <w:szCs w:val="20"/>
              </w:rPr>
              <w:t xml:space="preserve"> </w:t>
            </w:r>
            <w:r w:rsidRPr="004C618E">
              <w:rPr>
                <w:rFonts w:cstheme="minorHAnsi"/>
                <w:sz w:val="20"/>
                <w:szCs w:val="20"/>
              </w:rPr>
              <w:t xml:space="preserve">U. </w:t>
            </w:r>
            <w:r w:rsidR="002721CD">
              <w:rPr>
                <w:rFonts w:cstheme="minorHAnsi"/>
                <w:sz w:val="20"/>
                <w:szCs w:val="20"/>
              </w:rPr>
              <w:t xml:space="preserve">z </w:t>
            </w:r>
            <w:r w:rsidRPr="004C618E">
              <w:rPr>
                <w:rFonts w:cstheme="minorHAnsi"/>
                <w:sz w:val="20"/>
                <w:szCs w:val="20"/>
              </w:rPr>
              <w:t>2020 r. poz. 358 z późn.</w:t>
            </w:r>
            <w:r w:rsidR="00F51D41">
              <w:rPr>
                <w:rFonts w:cstheme="minorHAnsi"/>
                <w:sz w:val="20"/>
                <w:szCs w:val="20"/>
              </w:rPr>
              <w:t xml:space="preserve"> </w:t>
            </w:r>
            <w:r w:rsidRPr="004C618E">
              <w:rPr>
                <w:rFonts w:cstheme="minorHAnsi"/>
                <w:sz w:val="20"/>
                <w:szCs w:val="20"/>
              </w:rPr>
              <w:t>zm.)</w:t>
            </w:r>
          </w:p>
          <w:p w14:paraId="4C2DD60F" w14:textId="61793E26" w:rsidR="00C70C4A" w:rsidRPr="00C70C4A" w:rsidRDefault="00C70C4A" w:rsidP="00C70C4A">
            <w:pPr>
              <w:tabs>
                <w:tab w:val="left" w:pos="205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C70C4A">
              <w:rPr>
                <w:rFonts w:cstheme="minorHAnsi"/>
                <w:iCs/>
                <w:sz w:val="20"/>
                <w:szCs w:val="20"/>
              </w:rPr>
              <w:t xml:space="preserve">lub nie zakazane zostało udzielanie bezpośredniego lub pośredniego wsparcia ze środków unijnych na podstawie </w:t>
            </w:r>
            <w:r w:rsidR="00AC4789">
              <w:rPr>
                <w:rFonts w:cstheme="minorHAnsi"/>
                <w:iCs/>
                <w:sz w:val="20"/>
                <w:szCs w:val="20"/>
              </w:rPr>
              <w:t>art.</w:t>
            </w:r>
            <w:r w:rsidRPr="00C70C4A">
              <w:rPr>
                <w:rFonts w:cstheme="minorHAnsi"/>
                <w:iCs/>
                <w:sz w:val="20"/>
                <w:szCs w:val="20"/>
              </w:rPr>
              <w:t xml:space="preserve"> 1 ustawy z dnia 13 kwietnia 2022 r. o szczególnych rozwiązaniach w zakresie przeciwdziałania wspieraniu agresji na Ukrainę oraz służących ochronie bezpieczeństwa narodowego (Dz. U. poz. 835).</w:t>
            </w:r>
          </w:p>
          <w:p w14:paraId="7FFDA91D" w14:textId="77777777" w:rsidR="00C70C4A" w:rsidRPr="00C70C4A" w:rsidRDefault="00C70C4A" w:rsidP="00C70C4A">
            <w:pPr>
              <w:tabs>
                <w:tab w:val="left" w:pos="205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14:paraId="4F9D625C" w14:textId="619BCD95" w:rsidR="00E85BC1" w:rsidRDefault="00E85BC1" w:rsidP="00C17122">
            <w:pPr>
              <w:pStyle w:val="TableParagraph"/>
              <w:tabs>
                <w:tab w:val="left" w:pos="205"/>
                <w:tab w:val="left" w:pos="567"/>
              </w:tabs>
              <w:ind w:right="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C618E">
              <w:rPr>
                <w:rFonts w:asciiTheme="minorHAnsi" w:hAnsiTheme="minorHAnsi" w:cstheme="minorHAnsi"/>
                <w:sz w:val="20"/>
                <w:szCs w:val="20"/>
              </w:rPr>
              <w:t xml:space="preserve">Kryterium </w:t>
            </w:r>
            <w:r w:rsidR="00FE09BB" w:rsidRPr="004C618E">
              <w:rPr>
                <w:rFonts w:asciiTheme="minorHAnsi" w:hAnsiTheme="minorHAnsi" w:cstheme="minorHAnsi"/>
                <w:sz w:val="20"/>
                <w:szCs w:val="20"/>
              </w:rPr>
              <w:t xml:space="preserve">sprawdzane </w:t>
            </w:r>
            <w:r w:rsidRPr="004C618E">
              <w:rPr>
                <w:rFonts w:asciiTheme="minorHAnsi" w:hAnsiTheme="minorHAnsi" w:cstheme="minorHAnsi"/>
                <w:sz w:val="20"/>
                <w:szCs w:val="20"/>
              </w:rPr>
              <w:t xml:space="preserve">jest na podstawie złożonych oświadczeń </w:t>
            </w:r>
            <w:r w:rsidR="00F720D7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F720D7" w:rsidRPr="004C618E">
              <w:rPr>
                <w:rFonts w:asciiTheme="minorHAnsi" w:hAnsiTheme="minorHAnsi" w:cstheme="minorHAnsi"/>
                <w:sz w:val="20"/>
                <w:szCs w:val="20"/>
              </w:rPr>
              <w:t xml:space="preserve">nioskodawcy </w:t>
            </w:r>
            <w:r w:rsidR="00886DFC" w:rsidRPr="004C618E">
              <w:rPr>
                <w:rFonts w:asciiTheme="minorHAnsi" w:hAnsiTheme="minorHAnsi" w:cstheme="minorHAnsi"/>
                <w:sz w:val="20"/>
                <w:szCs w:val="20"/>
              </w:rPr>
              <w:t>pod rygorem odpowiedzialności karnej na podstawie art. 233 kodeksu karnego</w:t>
            </w:r>
            <w:r w:rsidRPr="004C618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0384C3F" w14:textId="2735A23A" w:rsidR="004C618E" w:rsidRPr="004C618E" w:rsidRDefault="004C618E" w:rsidP="00C17122">
            <w:pPr>
              <w:pStyle w:val="TableParagraph"/>
              <w:tabs>
                <w:tab w:val="left" w:pos="205"/>
                <w:tab w:val="left" w:pos="567"/>
              </w:tabs>
              <w:ind w:right="96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1EB38" w14:textId="77777777" w:rsidR="00E85BC1" w:rsidRPr="004C618E" w:rsidRDefault="00E85BC1" w:rsidP="0022680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C618E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0 / 1</w:t>
            </w:r>
          </w:p>
          <w:p w14:paraId="6239B77B" w14:textId="77777777" w:rsidR="00E85BC1" w:rsidRPr="004C618E" w:rsidRDefault="00E85BC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C618E">
              <w:rPr>
                <w:rFonts w:eastAsia="Calibri" w:cstheme="minorHAnsi"/>
                <w:color w:val="000000" w:themeColor="text1"/>
                <w:sz w:val="20"/>
              </w:rPr>
              <w:t>(niespełnienie kryterium oznacza odrzucenie wniosku)</w:t>
            </w:r>
          </w:p>
        </w:tc>
      </w:tr>
      <w:tr w:rsidR="00E85BC1" w:rsidRPr="004C618E" w14:paraId="24BBB3DF" w14:textId="77777777" w:rsidTr="00EF2E3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E9923" w14:textId="77777777" w:rsidR="00E85BC1" w:rsidRPr="004C618E" w:rsidRDefault="00E85BC1" w:rsidP="007A6D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618E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5D078" w14:textId="198CC72D" w:rsidR="00E85BC1" w:rsidRPr="004C618E" w:rsidRDefault="00E85BC1" w:rsidP="4B3E6A7D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3" w:name="OLE_LINK1"/>
            <w:r w:rsidRPr="004C618E">
              <w:rPr>
                <w:rFonts w:cstheme="minorHAnsi"/>
                <w:b/>
                <w:bCs/>
                <w:sz w:val="20"/>
                <w:szCs w:val="20"/>
              </w:rPr>
              <w:t xml:space="preserve">Realizacja projektu mieści się w ramach czasowych FERC </w:t>
            </w:r>
            <w:bookmarkEnd w:id="3"/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B75FE" w14:textId="312AC28B" w:rsidR="00E85BC1" w:rsidRPr="004C618E" w:rsidRDefault="00417A84" w:rsidP="007708C4">
            <w:pPr>
              <w:tabs>
                <w:tab w:val="left" w:pos="63"/>
              </w:tabs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t xml:space="preserve">Kryterium weryfikowane </w:t>
            </w:r>
            <w:r w:rsidR="00E85BC1" w:rsidRPr="004C618E">
              <w:rPr>
                <w:rFonts w:cstheme="minorHAnsi"/>
                <w:sz w:val="20"/>
                <w:szCs w:val="20"/>
              </w:rPr>
              <w:t>jest na podstawie informacji o dacie rozpoczęcia i zakończenia realizacji projektu podanej we wniosku</w:t>
            </w:r>
            <w:r w:rsidR="046E0BC3" w:rsidRPr="004C618E">
              <w:rPr>
                <w:rFonts w:cstheme="minorHAnsi"/>
                <w:sz w:val="20"/>
                <w:szCs w:val="20"/>
              </w:rPr>
              <w:t xml:space="preserve"> o dofinansowanie</w:t>
            </w:r>
            <w:r w:rsidRPr="004C618E">
              <w:rPr>
                <w:rFonts w:cstheme="minorHAnsi"/>
                <w:sz w:val="20"/>
                <w:szCs w:val="20"/>
              </w:rPr>
              <w:t>. Sprawdzane jest</w:t>
            </w:r>
            <w:r w:rsidR="00E85BC1" w:rsidRPr="004C618E">
              <w:rPr>
                <w:rFonts w:cstheme="minorHAnsi"/>
                <w:sz w:val="20"/>
                <w:szCs w:val="20"/>
              </w:rPr>
              <w:t xml:space="preserve"> czy termin rozpoczęcia i zakończania realizacji projektu jest zgodny z </w:t>
            </w:r>
            <w:r w:rsidR="00E66FAF" w:rsidRPr="004C618E">
              <w:rPr>
                <w:rFonts w:cstheme="minorHAnsi"/>
                <w:sz w:val="20"/>
                <w:szCs w:val="20"/>
              </w:rPr>
              <w:t>r</w:t>
            </w:r>
            <w:r w:rsidR="00E85BC1" w:rsidRPr="004C618E">
              <w:rPr>
                <w:rFonts w:cstheme="minorHAnsi"/>
                <w:sz w:val="20"/>
                <w:szCs w:val="20"/>
              </w:rPr>
              <w:t xml:space="preserve">egulaminem </w:t>
            </w:r>
            <w:r w:rsidR="003769A1" w:rsidRPr="004C618E">
              <w:rPr>
                <w:rFonts w:cstheme="minorHAnsi"/>
                <w:sz w:val="20"/>
                <w:szCs w:val="20"/>
              </w:rPr>
              <w:t>wyboru projektów</w:t>
            </w:r>
            <w:r w:rsidR="00E85BC1" w:rsidRPr="004C618E">
              <w:rPr>
                <w:rFonts w:cstheme="minorHAnsi"/>
                <w:sz w:val="20"/>
                <w:szCs w:val="20"/>
              </w:rPr>
              <w:t xml:space="preserve">, a także czy realizacja projektu nie wykracza poza końcową datę realizacji </w:t>
            </w:r>
            <w:r w:rsidR="006E1FF1">
              <w:rPr>
                <w:rFonts w:cstheme="minorHAnsi"/>
                <w:sz w:val="20"/>
                <w:szCs w:val="20"/>
              </w:rPr>
              <w:t>p</w:t>
            </w:r>
            <w:r w:rsidR="006E1FF1" w:rsidRPr="004C618E">
              <w:rPr>
                <w:rFonts w:cstheme="minorHAnsi"/>
                <w:sz w:val="20"/>
                <w:szCs w:val="20"/>
              </w:rPr>
              <w:t xml:space="preserve">rogramu </w:t>
            </w:r>
            <w:r w:rsidR="00E85BC1" w:rsidRPr="004C618E">
              <w:rPr>
                <w:rFonts w:cstheme="minorHAnsi"/>
                <w:sz w:val="20"/>
                <w:szCs w:val="20"/>
              </w:rPr>
              <w:t>FERC tj. 31 grudnia 2029 r.</w:t>
            </w:r>
          </w:p>
          <w:p w14:paraId="328A686B" w14:textId="77777777" w:rsidR="00CC1F85" w:rsidRPr="004C618E" w:rsidRDefault="00CC1F85" w:rsidP="007708C4">
            <w:pPr>
              <w:tabs>
                <w:tab w:val="left" w:pos="63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48DDE" w14:textId="77777777" w:rsidR="00E85BC1" w:rsidRPr="004C618E" w:rsidRDefault="00E85BC1" w:rsidP="00BE09D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C618E">
              <w:rPr>
                <w:rFonts w:cstheme="minorHAnsi"/>
                <w:b/>
                <w:color w:val="000000" w:themeColor="text1"/>
                <w:sz w:val="20"/>
                <w:szCs w:val="20"/>
              </w:rPr>
              <w:t>0 / 1</w:t>
            </w:r>
          </w:p>
          <w:p w14:paraId="2F532B95" w14:textId="77777777" w:rsidR="00E85BC1" w:rsidRPr="004C618E" w:rsidRDefault="00E85BC1" w:rsidP="0047708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C618E">
              <w:rPr>
                <w:rFonts w:eastAsia="Calibri" w:cstheme="minorHAnsi"/>
                <w:color w:val="000000" w:themeColor="text1"/>
                <w:sz w:val="20"/>
              </w:rPr>
              <w:t>(niespełnienie kryterium oznacza odrzucenie wniosku)</w:t>
            </w:r>
          </w:p>
        </w:tc>
      </w:tr>
      <w:tr w:rsidR="00E85BC1" w:rsidRPr="004C618E" w14:paraId="38065500" w14:textId="77777777" w:rsidTr="00EF2E3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03A18" w14:textId="77777777" w:rsidR="00E85BC1" w:rsidRPr="004C618E" w:rsidRDefault="00E85BC1" w:rsidP="004770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618E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17A84" w14:textId="03114653" w:rsidR="00E85BC1" w:rsidRPr="004C618E" w:rsidRDefault="00E85BC1" w:rsidP="00832AA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sz w:val="20"/>
                <w:szCs w:val="20"/>
              </w:rPr>
              <w:t>Prace nie zostały rozpoczęte przed dniem złożenia wniosku o</w:t>
            </w:r>
            <w:r w:rsidR="00836558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4C618E">
              <w:rPr>
                <w:rFonts w:cstheme="minorHAnsi"/>
                <w:b/>
                <w:bCs/>
                <w:sz w:val="20"/>
                <w:szCs w:val="20"/>
              </w:rPr>
              <w:t xml:space="preserve">dofinansowanie 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5BC88" w14:textId="5EFC753D" w:rsidR="00E85BC1" w:rsidRDefault="00E85BC1" w:rsidP="00C17122">
            <w:pPr>
              <w:tabs>
                <w:tab w:val="left" w:pos="63"/>
              </w:tabs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t xml:space="preserve">Sprawdzeniu podlega czy </w:t>
            </w:r>
            <w:r w:rsidR="00F720D7">
              <w:rPr>
                <w:rFonts w:cstheme="minorHAnsi"/>
                <w:sz w:val="20"/>
                <w:szCs w:val="20"/>
              </w:rPr>
              <w:t>w</w:t>
            </w:r>
            <w:r w:rsidR="00F720D7" w:rsidRPr="004C618E">
              <w:rPr>
                <w:rFonts w:cstheme="minorHAnsi"/>
                <w:sz w:val="20"/>
                <w:szCs w:val="20"/>
              </w:rPr>
              <w:t xml:space="preserve">nioskodawca </w:t>
            </w:r>
            <w:r w:rsidRPr="004C618E">
              <w:rPr>
                <w:rFonts w:cstheme="minorHAnsi"/>
                <w:sz w:val="20"/>
                <w:szCs w:val="20"/>
              </w:rPr>
              <w:t>nie rozpoczął prac przed dniem złożenia wniosku o dofinansowanie. Za</w:t>
            </w:r>
            <w:r w:rsidR="00655FD8">
              <w:rPr>
                <w:rFonts w:cstheme="minorHAnsi"/>
                <w:sz w:val="20"/>
                <w:szCs w:val="20"/>
              </w:rPr>
              <w:t> </w:t>
            </w:r>
            <w:r w:rsidRPr="004C618E">
              <w:rPr>
                <w:rFonts w:cstheme="minorHAnsi"/>
                <w:sz w:val="20"/>
                <w:szCs w:val="20"/>
              </w:rPr>
              <w:t xml:space="preserve">rozpoczęcie prac należy rozumieć rozpoczęcie działań zgodnie z art. 2 pkt. 23 </w:t>
            </w:r>
            <w:r w:rsidR="003C1FD7">
              <w:rPr>
                <w:rFonts w:cstheme="minorHAnsi"/>
                <w:sz w:val="20"/>
                <w:szCs w:val="20"/>
              </w:rPr>
              <w:t>rozporządzenia nr 651/2014</w:t>
            </w:r>
            <w:r w:rsidR="00E23013">
              <w:rPr>
                <w:rStyle w:val="Odwoanieprzypisudolnego"/>
                <w:rFonts w:cstheme="minorHAnsi"/>
                <w:sz w:val="20"/>
                <w:szCs w:val="20"/>
              </w:rPr>
              <w:footnoteReference w:id="2"/>
            </w:r>
            <w:r w:rsidR="003C1FD7">
              <w:rPr>
                <w:rFonts w:cstheme="minorHAnsi"/>
                <w:sz w:val="20"/>
                <w:szCs w:val="20"/>
              </w:rPr>
              <w:t xml:space="preserve">. </w:t>
            </w:r>
            <w:r w:rsidRPr="004C618E">
              <w:rPr>
                <w:rFonts w:cstheme="minorHAnsi"/>
                <w:sz w:val="20"/>
                <w:szCs w:val="20"/>
              </w:rPr>
              <w:t xml:space="preserve">Kryterium sprowadzane jest na podstawie złożonego oświadczenia </w:t>
            </w:r>
            <w:r w:rsidR="00F720D7">
              <w:rPr>
                <w:rFonts w:cstheme="minorHAnsi"/>
                <w:sz w:val="20"/>
                <w:szCs w:val="20"/>
              </w:rPr>
              <w:t>w</w:t>
            </w:r>
            <w:r w:rsidR="00F720D7" w:rsidRPr="004C618E">
              <w:rPr>
                <w:rFonts w:cstheme="minorHAnsi"/>
                <w:sz w:val="20"/>
                <w:szCs w:val="20"/>
              </w:rPr>
              <w:t>nioskodawcy</w:t>
            </w:r>
            <w:r w:rsidRPr="004C618E">
              <w:rPr>
                <w:rFonts w:cstheme="minorHAnsi"/>
                <w:sz w:val="20"/>
                <w:szCs w:val="20"/>
              </w:rPr>
              <w:t>.</w:t>
            </w:r>
          </w:p>
          <w:p w14:paraId="43F604F3" w14:textId="63D354B6" w:rsidR="004C618E" w:rsidRPr="004C618E" w:rsidRDefault="004C618E" w:rsidP="00C17122">
            <w:pPr>
              <w:tabs>
                <w:tab w:val="left" w:pos="63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8C6CD" w14:textId="77777777" w:rsidR="00E85BC1" w:rsidRPr="004C618E" w:rsidRDefault="00E85BC1" w:rsidP="0022680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C618E">
              <w:rPr>
                <w:rFonts w:cstheme="minorHAnsi"/>
                <w:b/>
                <w:color w:val="000000" w:themeColor="text1"/>
                <w:sz w:val="20"/>
                <w:szCs w:val="20"/>
              </w:rPr>
              <w:t>0 / 1</w:t>
            </w:r>
          </w:p>
          <w:p w14:paraId="475F8F39" w14:textId="77777777" w:rsidR="00E85BC1" w:rsidRPr="004C618E" w:rsidRDefault="00E85BC1" w:rsidP="0047708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highlight w:val="cyan"/>
              </w:rPr>
            </w:pPr>
            <w:r w:rsidRPr="004C618E">
              <w:rPr>
                <w:rFonts w:eastAsia="Calibri" w:cstheme="minorHAnsi"/>
                <w:color w:val="000000" w:themeColor="text1"/>
                <w:sz w:val="20"/>
              </w:rPr>
              <w:t>(niespełnienie kryterium oznacza odrzucenie wniosku)</w:t>
            </w:r>
          </w:p>
        </w:tc>
      </w:tr>
      <w:tr w:rsidR="00E85BC1" w:rsidRPr="004C618E" w14:paraId="7E8DCFAA" w14:textId="77777777" w:rsidTr="00EF2E3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7ABED" w14:textId="77777777" w:rsidR="00E85BC1" w:rsidRPr="004C618E" w:rsidRDefault="00E85BC1" w:rsidP="004770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618E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B9583" w14:textId="77777777" w:rsidR="00E85BC1" w:rsidRPr="004C618E" w:rsidRDefault="00E85BC1" w:rsidP="007708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sz w:val="20"/>
                <w:szCs w:val="20"/>
              </w:rPr>
              <w:t>Brak podwójnego finansowania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0D55F" w14:textId="77777777" w:rsidR="00D35C16" w:rsidRDefault="00D35C16" w:rsidP="00D35C16">
            <w:pPr>
              <w:tabs>
                <w:tab w:val="left" w:pos="63"/>
              </w:tabs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t>Analizowane jest czy wnioskodawca nie otrzymał pomocy finansowej na te same wydatki w ramach innych unijnych programów, instrumentów, funduszy w ramach budżetu Unii Europejskiej na realizację zakresu prac zakładanego w ramach wniosku o dofinansowanie. Weryfikacja na etapie oceny wniosku o dofinasowanie będzie obejmować oświadczenie</w:t>
            </w:r>
            <w:r w:rsidRPr="004C618E">
              <w:rPr>
                <w:rFonts w:cstheme="minorHAnsi"/>
                <w:spacing w:val="40"/>
                <w:sz w:val="20"/>
                <w:szCs w:val="20"/>
              </w:rPr>
              <w:t xml:space="preserve"> </w:t>
            </w:r>
            <w:r w:rsidRPr="004C618E">
              <w:rPr>
                <w:rFonts w:cstheme="minorHAnsi"/>
                <w:sz w:val="20"/>
                <w:szCs w:val="20"/>
              </w:rPr>
              <w:t xml:space="preserve">o braku podwójnego finansowania inwestycji.  </w:t>
            </w:r>
          </w:p>
          <w:p w14:paraId="2AF3AA71" w14:textId="02FE9543" w:rsidR="004C618E" w:rsidRPr="004C618E" w:rsidRDefault="004C618E" w:rsidP="00D35C16">
            <w:pPr>
              <w:tabs>
                <w:tab w:val="left" w:pos="63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E8172" w14:textId="77777777" w:rsidR="00E85BC1" w:rsidRPr="004C618E" w:rsidRDefault="00E85BC1" w:rsidP="0022680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C618E">
              <w:rPr>
                <w:rFonts w:cstheme="minorHAnsi"/>
                <w:b/>
                <w:color w:val="000000" w:themeColor="text1"/>
                <w:sz w:val="20"/>
                <w:szCs w:val="20"/>
              </w:rPr>
              <w:t>0 / 1</w:t>
            </w:r>
          </w:p>
          <w:p w14:paraId="5318EECB" w14:textId="77777777" w:rsidR="00E85BC1" w:rsidRPr="004C618E" w:rsidRDefault="00E85BC1" w:rsidP="0047708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C618E">
              <w:rPr>
                <w:rFonts w:eastAsia="Calibri" w:cstheme="minorHAnsi"/>
                <w:color w:val="000000" w:themeColor="text1"/>
                <w:sz w:val="20"/>
              </w:rPr>
              <w:t>(niespełnienie kryterium oznacza odrzucenie wniosku)</w:t>
            </w:r>
          </w:p>
        </w:tc>
      </w:tr>
      <w:tr w:rsidR="00E85BC1" w:rsidRPr="004C618E" w14:paraId="136AB5C6" w14:textId="77777777" w:rsidTr="00EF2E3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49882" w14:textId="77777777" w:rsidR="00E85BC1" w:rsidRPr="004C618E" w:rsidRDefault="00E85BC1" w:rsidP="004770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618E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73501" w14:textId="68F858DE" w:rsidR="00982A21" w:rsidRPr="00982A21" w:rsidRDefault="00982A21" w:rsidP="00982A2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82A21">
              <w:rPr>
                <w:rFonts w:cstheme="minorHAnsi"/>
                <w:b/>
                <w:bCs/>
                <w:sz w:val="20"/>
                <w:szCs w:val="20"/>
              </w:rPr>
              <w:t>Zgodność projektu z</w:t>
            </w:r>
            <w:r w:rsidR="00836558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982A21">
              <w:rPr>
                <w:rFonts w:cstheme="minorHAnsi"/>
                <w:b/>
                <w:bCs/>
                <w:sz w:val="20"/>
                <w:szCs w:val="20"/>
              </w:rPr>
              <w:t>zasadami</w:t>
            </w:r>
            <w:r w:rsidR="007F7382" w:rsidRPr="009D669E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="007F7382" w:rsidRPr="00395BEB">
              <w:rPr>
                <w:b/>
                <w:bCs/>
                <w:sz w:val="20"/>
                <w:szCs w:val="20"/>
              </w:rPr>
              <w:t>równości szans i niedyskryminacji, w tym dostępność dla osób z</w:t>
            </w:r>
            <w:r w:rsidR="00836558">
              <w:rPr>
                <w:b/>
                <w:bCs/>
                <w:sz w:val="20"/>
                <w:szCs w:val="20"/>
              </w:rPr>
              <w:t> </w:t>
            </w:r>
            <w:r w:rsidR="007F7382" w:rsidRPr="00395BEB">
              <w:rPr>
                <w:b/>
                <w:bCs/>
                <w:sz w:val="20"/>
                <w:szCs w:val="20"/>
              </w:rPr>
              <w:t>niepełnosprawnościami; równości kobiet i mężczyzn</w:t>
            </w:r>
            <w:r w:rsidRPr="009D669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BB3E920" w14:textId="77777777" w:rsidR="00982A21" w:rsidRDefault="00982A21" w:rsidP="00982A2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54B9473" w14:textId="77777777" w:rsidR="00982A21" w:rsidRDefault="00982A21" w:rsidP="00982A2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B3B6E7F" w14:textId="520E6074" w:rsidR="00E85BC1" w:rsidRPr="004C618E" w:rsidRDefault="00E85BC1" w:rsidP="00982A2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12E7F" w14:textId="507B72B4" w:rsidR="000B4B2C" w:rsidRPr="000B4B2C" w:rsidRDefault="000B4B2C" w:rsidP="000B4B2C">
            <w:pPr>
              <w:rPr>
                <w:rFonts w:cstheme="minorHAnsi"/>
                <w:sz w:val="20"/>
                <w:szCs w:val="20"/>
              </w:rPr>
            </w:pPr>
            <w:r w:rsidRPr="000B4B2C">
              <w:rPr>
                <w:rFonts w:cstheme="minorHAnsi"/>
                <w:sz w:val="20"/>
                <w:szCs w:val="20"/>
              </w:rPr>
              <w:t>Sprawdzane jest czy działania związane z realizacją projektu, a także wszystkie produkty związane z</w:t>
            </w:r>
            <w:r w:rsidR="00553D8F">
              <w:rPr>
                <w:rFonts w:cstheme="minorHAnsi"/>
                <w:sz w:val="20"/>
                <w:szCs w:val="20"/>
              </w:rPr>
              <w:t> </w:t>
            </w:r>
            <w:r w:rsidRPr="000B4B2C">
              <w:rPr>
                <w:rFonts w:cstheme="minorHAnsi"/>
                <w:sz w:val="20"/>
                <w:szCs w:val="20"/>
              </w:rPr>
              <w:t>funkcjonowaniem projektu po okresie jego realizacji, w tym działania informacyjne i promocyjne, są realizowane z poszanowaniem zasad równościowych związanych z zapobieganiem wszelkiej dyskryminacji, m.in. ze względu na: płeć, rasę, kolor skóry, pochodzenie etniczne lub społeczne, cechy genetyczne, język, religię, światopogląd, przynależność narodową, majątek, urodzenie, niepełnosprawność, wiek lub orientację seksualną. Ocena zgodności projektu z ww. zasadami horyzontalnymi jest dokonywana w oparciu o przepisy Wytycznych w zakresie realizacji zasad równościowych w ramach funduszy unijnych na lata 2021-2027 oraz załącznika nr 2 do ww. Wytycznych.</w:t>
            </w:r>
          </w:p>
          <w:p w14:paraId="75C768A9" w14:textId="77777777" w:rsidR="000B4B2C" w:rsidRDefault="000B4B2C" w:rsidP="000B4B2C">
            <w:pPr>
              <w:rPr>
                <w:rFonts w:cstheme="minorHAnsi"/>
                <w:sz w:val="20"/>
                <w:szCs w:val="20"/>
              </w:rPr>
            </w:pPr>
          </w:p>
          <w:p w14:paraId="5101AD1B" w14:textId="456001CF" w:rsidR="000B4B2C" w:rsidRPr="000B4B2C" w:rsidRDefault="000B4B2C" w:rsidP="000B4B2C">
            <w:pPr>
              <w:rPr>
                <w:rFonts w:cstheme="minorHAnsi"/>
                <w:sz w:val="20"/>
                <w:szCs w:val="20"/>
              </w:rPr>
            </w:pPr>
            <w:r w:rsidRPr="000B4B2C">
              <w:rPr>
                <w:rFonts w:cstheme="minorHAnsi"/>
                <w:sz w:val="20"/>
                <w:szCs w:val="20"/>
              </w:rPr>
              <w:lastRenderedPageBreak/>
              <w:t>Ocena będzie prowadzona rozłącznie w odniesieniu do każdej z dwóch ww. zasad: zasady równości szans i</w:t>
            </w:r>
            <w:r w:rsidR="00553D8F">
              <w:rPr>
                <w:rFonts w:cstheme="minorHAnsi"/>
                <w:sz w:val="20"/>
                <w:szCs w:val="20"/>
              </w:rPr>
              <w:t> </w:t>
            </w:r>
            <w:r w:rsidRPr="000B4B2C">
              <w:rPr>
                <w:rFonts w:cstheme="minorHAnsi"/>
                <w:sz w:val="20"/>
                <w:szCs w:val="20"/>
              </w:rPr>
              <w:t>niedyskryminacji oraz zasady równości kobiet i mężczyzn. Oddzielnie sprawdzane jest wypełnienie wszystkich poniższych warunków:</w:t>
            </w:r>
          </w:p>
          <w:p w14:paraId="485ABF06" w14:textId="3ECAE663" w:rsidR="000B4B2C" w:rsidRPr="00526818" w:rsidRDefault="00F720D7" w:rsidP="00526818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0B4B2C" w:rsidRPr="00526818">
              <w:rPr>
                <w:rFonts w:cstheme="minorHAnsi"/>
                <w:sz w:val="20"/>
                <w:szCs w:val="20"/>
              </w:rPr>
              <w:t>nioskodawca wykazał, że projekt będzie miał pozytywny wpływ na zasadę równości szans i</w:t>
            </w:r>
            <w:r w:rsidR="00DE5276">
              <w:rPr>
                <w:rFonts w:cstheme="minorHAnsi"/>
                <w:sz w:val="20"/>
                <w:szCs w:val="20"/>
              </w:rPr>
              <w:t> </w:t>
            </w:r>
            <w:r w:rsidR="000B4B2C" w:rsidRPr="00526818">
              <w:rPr>
                <w:rFonts w:cstheme="minorHAnsi"/>
                <w:sz w:val="20"/>
                <w:szCs w:val="20"/>
              </w:rPr>
              <w:t>niedyskryminacji, w tym dostępności dla osób z niepełnoprawnościami. Przez pozytywny wpływ należy rozumieć zapewnienie dostępności infrastruktury, środków transportu, towarów, usług, technologii i</w:t>
            </w:r>
            <w:r w:rsidR="00DE5276">
              <w:rPr>
                <w:rFonts w:cstheme="minorHAnsi"/>
                <w:sz w:val="20"/>
                <w:szCs w:val="20"/>
              </w:rPr>
              <w:t> </w:t>
            </w:r>
            <w:r w:rsidR="000B4B2C" w:rsidRPr="00526818">
              <w:rPr>
                <w:rFonts w:cstheme="minorHAnsi"/>
                <w:sz w:val="20"/>
                <w:szCs w:val="20"/>
              </w:rPr>
              <w:t>systemów informacyjno-komunikacyjnych oraz wszelkich produktów projektów (w tym także usług), które nie zostały uznane za neutralne, dla wszystkich ich użytkowników/użytkowniczek – zgodnie ze standardami dostępności dla polityki spójności 2021–2027 (zał. nr 2 do ww. Wytycznych).</w:t>
            </w:r>
          </w:p>
          <w:p w14:paraId="6E5F14EB" w14:textId="77777777" w:rsidR="000B4B2C" w:rsidRPr="00526818" w:rsidRDefault="000B4B2C" w:rsidP="00526818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5C5F1754" w14:textId="426AE3DB" w:rsidR="000B4B2C" w:rsidRPr="000B4B2C" w:rsidRDefault="000B4B2C" w:rsidP="005818EB">
            <w:pPr>
              <w:ind w:left="682"/>
              <w:rPr>
                <w:rFonts w:cstheme="minorHAnsi"/>
                <w:sz w:val="20"/>
                <w:szCs w:val="20"/>
              </w:rPr>
            </w:pPr>
            <w:r w:rsidRPr="000B4B2C">
              <w:rPr>
                <w:rFonts w:cstheme="minorHAnsi"/>
                <w:sz w:val="20"/>
                <w:szCs w:val="20"/>
              </w:rPr>
              <w:t>W przypadku gdy produkty (usługi) projektu nie mają swoich bezpośrednich użytkowników, dopuszczalne jest uznanie, że mają one charakter neutralny wobec zasady równości szans i niedyskryminacji. W</w:t>
            </w:r>
            <w:r w:rsidR="00DE5276">
              <w:rPr>
                <w:rFonts w:cstheme="minorHAnsi"/>
                <w:sz w:val="20"/>
                <w:szCs w:val="20"/>
              </w:rPr>
              <w:t> </w:t>
            </w:r>
            <w:r w:rsidRPr="000B4B2C">
              <w:rPr>
                <w:rFonts w:cstheme="minorHAnsi"/>
                <w:sz w:val="20"/>
                <w:szCs w:val="20"/>
              </w:rPr>
              <w:t>przypadku uznania, że dany produkt (lub usługa) jest neutralny, projekt zawierający ten produkt (lub usługę) może być uznany za zgodny z zasadą równości szans i niedyskryminacji. Uznanie neutralności określonych produktów (usług) projektu nie zwalnia jednak wnioskodawcy ze stosowania standardów dostępności dla realizacji pozostałej części projektu, dla której standardy dostępności mają zastosowanie.</w:t>
            </w:r>
          </w:p>
          <w:p w14:paraId="470EDCAA" w14:textId="77777777" w:rsidR="000B4B2C" w:rsidRPr="000B4B2C" w:rsidRDefault="000B4B2C" w:rsidP="000B4B2C">
            <w:pPr>
              <w:rPr>
                <w:rFonts w:cstheme="minorHAnsi"/>
                <w:sz w:val="20"/>
                <w:szCs w:val="20"/>
              </w:rPr>
            </w:pPr>
          </w:p>
          <w:p w14:paraId="203435DC" w14:textId="2C315067" w:rsidR="000B4B2C" w:rsidRDefault="000B4B2C" w:rsidP="000B4B2C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 w:rsidRPr="000B4B2C">
              <w:rPr>
                <w:rFonts w:cstheme="minorHAnsi"/>
                <w:sz w:val="20"/>
                <w:szCs w:val="20"/>
              </w:rPr>
              <w:t>Projekt jest zgodny z zasadą równości kobiet i mężczyzn. Przez zgodność z tą zasadą należy rozumieć, z</w:t>
            </w:r>
            <w:r w:rsidR="00DE5276">
              <w:rPr>
                <w:rFonts w:cstheme="minorHAnsi"/>
                <w:sz w:val="20"/>
                <w:szCs w:val="20"/>
              </w:rPr>
              <w:t> </w:t>
            </w:r>
            <w:r w:rsidRPr="000B4B2C">
              <w:rPr>
                <w:rFonts w:cstheme="minorHAnsi"/>
                <w:sz w:val="20"/>
                <w:szCs w:val="20"/>
              </w:rPr>
              <w:t xml:space="preserve">jednej strony zaplanowanie takich działań w projekcie, które wpłyną na wyrównywanie szans danej płci będącej w gorszym położeniu (o ile takie nierówności zostały zdiagnozowane w projekcie). Z drugiej strony zaś stworzenie takich mechanizmów, aby na żadnym etapie wdrażania projektu nie dochodziło do dyskryminacji i wykluczenia ze względu na płeć. </w:t>
            </w:r>
          </w:p>
          <w:p w14:paraId="0696975F" w14:textId="77777777" w:rsidR="000B4B2C" w:rsidRPr="000B4B2C" w:rsidRDefault="000B4B2C" w:rsidP="00526818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0E02F312" w14:textId="72AA22B2" w:rsidR="000B4B2C" w:rsidRDefault="000B4B2C" w:rsidP="005818EB">
            <w:pPr>
              <w:ind w:left="682"/>
              <w:rPr>
                <w:rFonts w:cstheme="minorHAnsi"/>
                <w:sz w:val="20"/>
                <w:szCs w:val="20"/>
              </w:rPr>
            </w:pPr>
            <w:r w:rsidRPr="000B4B2C">
              <w:rPr>
                <w:rFonts w:cstheme="minorHAnsi"/>
                <w:sz w:val="20"/>
                <w:szCs w:val="20"/>
              </w:rPr>
              <w:t>W przypadku, gdy we wniosku o dofinansowanie projektu wnioskodawca uzasadni, dlaczego dany projekt nie jest w stanie zrealizować jakichkolwiek działań w zakresie spełnienia ww. zasady, a uzasadnienie to zostanie uznane przez instytucję oceniającą projekt za adekwatne i wystarczające, projekt może zostać uznany za neutralny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0401EB99" w14:textId="77777777" w:rsidR="000B4B2C" w:rsidRPr="000B4B2C" w:rsidRDefault="000B4B2C" w:rsidP="000B4B2C">
            <w:pPr>
              <w:rPr>
                <w:rFonts w:cstheme="minorHAnsi"/>
                <w:sz w:val="20"/>
                <w:szCs w:val="20"/>
              </w:rPr>
            </w:pPr>
          </w:p>
          <w:p w14:paraId="74045FE2" w14:textId="0B6B5341" w:rsidR="00E85BC1" w:rsidRPr="00982A21" w:rsidRDefault="00E85BC1" w:rsidP="00060A1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F663F" w14:textId="77777777" w:rsidR="00E85BC1" w:rsidRPr="004C618E" w:rsidRDefault="00E85BC1" w:rsidP="0022680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C618E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0 / 1</w:t>
            </w:r>
          </w:p>
          <w:p w14:paraId="2362768D" w14:textId="77777777" w:rsidR="00E85BC1" w:rsidRPr="004C618E" w:rsidRDefault="00E85BC1" w:rsidP="0047708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C618E">
              <w:rPr>
                <w:rFonts w:eastAsia="Calibri" w:cstheme="minorHAnsi"/>
                <w:color w:val="000000" w:themeColor="text1"/>
                <w:sz w:val="20"/>
              </w:rPr>
              <w:t>(niespełnienie kryterium oznacza odrzucenie wniosku)</w:t>
            </w:r>
          </w:p>
        </w:tc>
      </w:tr>
      <w:tr w:rsidR="004A1346" w:rsidRPr="004C618E" w14:paraId="64144B7E" w14:textId="77777777" w:rsidTr="0085580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1B756" w14:textId="3D894AE3" w:rsidR="004A1346" w:rsidRPr="004C618E" w:rsidRDefault="004A1346" w:rsidP="004A13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2483" w:type="dxa"/>
          </w:tcPr>
          <w:p w14:paraId="755CA35B" w14:textId="4FFC7BC0" w:rsidR="004A1346" w:rsidRPr="008C07B5" w:rsidRDefault="004A1346" w:rsidP="008C07B5">
            <w:pPr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157D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Zgodność projektu z Kartą Praw Podstawowych Unii Europejskiej </w:t>
            </w:r>
          </w:p>
          <w:p w14:paraId="22A321AE" w14:textId="77777777" w:rsidR="004A1346" w:rsidRPr="00982A21" w:rsidRDefault="004A1346" w:rsidP="004A13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536" w:type="dxa"/>
          </w:tcPr>
          <w:p w14:paraId="7DF3C3B4" w14:textId="71D88C33" w:rsidR="004A1346" w:rsidRPr="00766A60" w:rsidRDefault="004A1346" w:rsidP="004A1346">
            <w:pPr>
              <w:jc w:val="both"/>
            </w:pPr>
            <w:r>
              <w:rPr>
                <w:rFonts w:cstheme="minorHAnsi"/>
                <w:iCs/>
                <w:sz w:val="20"/>
                <w:szCs w:val="20"/>
              </w:rPr>
              <w:t xml:space="preserve">Sprawdzana jest zgodność projektu z </w:t>
            </w:r>
            <w:r w:rsidRPr="0051365C">
              <w:rPr>
                <w:rFonts w:cstheme="minorHAnsi"/>
                <w:iCs/>
                <w:sz w:val="20"/>
                <w:szCs w:val="20"/>
              </w:rPr>
              <w:t>Kartą Praw Podstawowych Unii Europejskiej z dnia</w:t>
            </w:r>
            <w:r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51365C">
              <w:rPr>
                <w:rFonts w:cstheme="minorHAnsi"/>
                <w:iCs/>
                <w:sz w:val="20"/>
                <w:szCs w:val="20"/>
              </w:rPr>
              <w:t>26 października 2012 r.</w:t>
            </w:r>
            <w:r w:rsidR="002B6EEF">
              <w:t xml:space="preserve"> (</w:t>
            </w:r>
            <w:r w:rsidR="002B6EEF" w:rsidRPr="002B6EEF">
              <w:rPr>
                <w:rFonts w:cstheme="minorHAnsi"/>
                <w:iCs/>
                <w:sz w:val="20"/>
                <w:szCs w:val="20"/>
              </w:rPr>
              <w:t>w</w:t>
            </w:r>
            <w:r w:rsidR="00DE5276">
              <w:rPr>
                <w:rFonts w:cstheme="minorHAnsi"/>
                <w:iCs/>
                <w:sz w:val="20"/>
                <w:szCs w:val="20"/>
              </w:rPr>
              <w:t> </w:t>
            </w:r>
            <w:r w:rsidR="002B6EEF" w:rsidRPr="002B6EEF">
              <w:rPr>
                <w:rFonts w:cstheme="minorHAnsi"/>
                <w:iCs/>
                <w:sz w:val="20"/>
                <w:szCs w:val="20"/>
              </w:rPr>
              <w:t>szczególności: art. 8, 10, 20-23, 26, 30-31, 37, 41-42</w:t>
            </w:r>
            <w:r w:rsidR="002B6EEF">
              <w:rPr>
                <w:rFonts w:cstheme="minorHAnsi"/>
                <w:iCs/>
                <w:sz w:val="20"/>
                <w:szCs w:val="20"/>
              </w:rPr>
              <w:t>)</w:t>
            </w:r>
            <w:r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51365C">
              <w:rPr>
                <w:rFonts w:cstheme="minorHAnsi"/>
                <w:iCs/>
                <w:sz w:val="20"/>
                <w:szCs w:val="20"/>
              </w:rPr>
              <w:t>w zakresie odnoszącym się do sposobu realizacji</w:t>
            </w:r>
            <w:r>
              <w:rPr>
                <w:rFonts w:cstheme="minorHAnsi"/>
                <w:iCs/>
                <w:sz w:val="20"/>
                <w:szCs w:val="20"/>
              </w:rPr>
              <w:t xml:space="preserve"> i </w:t>
            </w:r>
            <w:r w:rsidRPr="0051365C">
              <w:rPr>
                <w:rFonts w:cstheme="minorHAnsi"/>
                <w:iCs/>
                <w:sz w:val="20"/>
                <w:szCs w:val="20"/>
              </w:rPr>
              <w:t>zakresu projektu</w:t>
            </w:r>
            <w:r>
              <w:rPr>
                <w:rFonts w:cstheme="minorHAnsi"/>
                <w:iCs/>
                <w:sz w:val="20"/>
                <w:szCs w:val="20"/>
              </w:rPr>
              <w:t>.</w:t>
            </w:r>
            <w:r>
              <w:t xml:space="preserve"> </w:t>
            </w:r>
          </w:p>
          <w:p w14:paraId="0BA7D518" w14:textId="77777777" w:rsidR="004A1346" w:rsidRDefault="004A1346" w:rsidP="004A1346">
            <w:pPr>
              <w:jc w:val="both"/>
              <w:rPr>
                <w:rFonts w:cstheme="minorHAnsi"/>
                <w:iCs/>
                <w:sz w:val="20"/>
                <w:szCs w:val="20"/>
              </w:rPr>
            </w:pPr>
          </w:p>
          <w:p w14:paraId="47005E50" w14:textId="77777777" w:rsidR="004A1346" w:rsidRDefault="004A1346" w:rsidP="004A1346">
            <w:pPr>
              <w:rPr>
                <w:rFonts w:cstheme="minorHAnsi"/>
                <w:iCs/>
                <w:sz w:val="20"/>
                <w:szCs w:val="20"/>
              </w:rPr>
            </w:pPr>
            <w:r w:rsidRPr="00766A60">
              <w:rPr>
                <w:rFonts w:cstheme="minorHAnsi"/>
                <w:iCs/>
                <w:sz w:val="20"/>
                <w:szCs w:val="20"/>
              </w:rPr>
              <w:t>Zgodność projektu z Kartą Praw Podstawowych Unii Europejskiej z dnia 26 października 2012 r. na etapie oceny wniosku należy rozumieć jako brak sprzeczności pomiędzy zapisami projektu a wymogami tego dokumentu lub stwierdzenie, że te wymagania są neutralne wobec zakresu i zawartości projektu.</w:t>
            </w:r>
          </w:p>
          <w:p w14:paraId="674FD5F8" w14:textId="610F14CF" w:rsidR="00282219" w:rsidRPr="00982A21" w:rsidRDefault="00282219" w:rsidP="004A1346">
            <w:pPr>
              <w:rPr>
                <w:rFonts w:cstheme="minorHAnsi"/>
                <w:sz w:val="20"/>
                <w:szCs w:val="20"/>
              </w:rPr>
            </w:pPr>
            <w:r w:rsidRPr="00282219">
              <w:rPr>
                <w:rFonts w:cstheme="minorHAnsi"/>
                <w:iCs/>
                <w:sz w:val="20"/>
                <w:szCs w:val="20"/>
              </w:rPr>
              <w:lastRenderedPageBreak/>
              <w:t>Dla wnioskodawców i ocieniających mogą być pomocne Wytyczne Komisji Europejskiej dotyczące zapewnienia poszanowania Karty praw podstawowych Unii Europejskiej przy wdrażaniu europejskich funduszy strukturalnych i inwestycyjnych, w szczególności załącznik nr III.</w:t>
            </w:r>
          </w:p>
        </w:tc>
        <w:tc>
          <w:tcPr>
            <w:tcW w:w="2315" w:type="dxa"/>
          </w:tcPr>
          <w:p w14:paraId="08692E3D" w14:textId="77777777" w:rsidR="00411D3F" w:rsidRPr="00411D3F" w:rsidRDefault="00411D3F" w:rsidP="00411D3F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411D3F">
              <w:rPr>
                <w:rFonts w:cstheme="minorHAnsi"/>
                <w:iCs/>
                <w:sz w:val="20"/>
                <w:szCs w:val="20"/>
              </w:rPr>
              <w:lastRenderedPageBreak/>
              <w:t>0 / 1</w:t>
            </w:r>
          </w:p>
          <w:p w14:paraId="7CD0748D" w14:textId="461F8758" w:rsidR="004A1346" w:rsidRPr="004C618E" w:rsidRDefault="00411D3F" w:rsidP="00411D3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11D3F">
              <w:rPr>
                <w:rFonts w:cstheme="minorHAnsi"/>
                <w:iCs/>
                <w:sz w:val="20"/>
                <w:szCs w:val="20"/>
              </w:rPr>
              <w:t>(niespełnienie kryterium oznacza odrzucenie wniosku)</w:t>
            </w:r>
          </w:p>
        </w:tc>
      </w:tr>
      <w:tr w:rsidR="004A1346" w:rsidRPr="004C618E" w14:paraId="70A4ACC6" w14:textId="77777777" w:rsidTr="0085580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A461F" w14:textId="534978F4" w:rsidR="004A1346" w:rsidRPr="004C618E" w:rsidRDefault="004A1346" w:rsidP="004A13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483" w:type="dxa"/>
          </w:tcPr>
          <w:p w14:paraId="48ED3343" w14:textId="44CA0BB6" w:rsidR="004A1346" w:rsidRDefault="004A1346" w:rsidP="004A1346">
            <w:pPr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157D3">
              <w:rPr>
                <w:rFonts w:cstheme="minorHAnsi"/>
                <w:b/>
                <w:bCs/>
                <w:iCs/>
                <w:sz w:val="20"/>
                <w:szCs w:val="20"/>
              </w:rPr>
              <w:t>Zgodność projektu z</w:t>
            </w:r>
            <w:r w:rsidR="00836558">
              <w:rPr>
                <w:rFonts w:cstheme="minorHAnsi"/>
                <w:b/>
                <w:bCs/>
                <w:iCs/>
                <w:sz w:val="20"/>
                <w:szCs w:val="20"/>
              </w:rPr>
              <w:t> </w:t>
            </w:r>
            <w:r w:rsidRPr="00D157D3">
              <w:rPr>
                <w:rFonts w:cstheme="minorHAnsi"/>
                <w:b/>
                <w:bCs/>
                <w:iCs/>
                <w:sz w:val="20"/>
                <w:szCs w:val="20"/>
              </w:rPr>
              <w:t>Konwencją o Prawach Osób Niepełnosprawnych</w:t>
            </w:r>
          </w:p>
          <w:p w14:paraId="5000D84F" w14:textId="77777777" w:rsidR="004A1346" w:rsidRPr="00982A21" w:rsidRDefault="004A1346" w:rsidP="004A13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536" w:type="dxa"/>
          </w:tcPr>
          <w:p w14:paraId="4ED4796A" w14:textId="34408746" w:rsidR="004A1346" w:rsidRDefault="004A1346" w:rsidP="004A1346">
            <w:pPr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Sprawdzana jest zgodność projektu z </w:t>
            </w:r>
            <w:r w:rsidRPr="0051365C">
              <w:rPr>
                <w:rFonts w:cstheme="minorHAnsi"/>
                <w:iCs/>
                <w:sz w:val="20"/>
                <w:szCs w:val="20"/>
              </w:rPr>
              <w:t>Konwencją o Prawach Osób Niepełnosprawnych</w:t>
            </w:r>
            <w:r>
              <w:rPr>
                <w:rFonts w:cstheme="minorHAnsi"/>
                <w:iCs/>
                <w:sz w:val="20"/>
                <w:szCs w:val="20"/>
              </w:rPr>
              <w:t xml:space="preserve"> z</w:t>
            </w:r>
            <w:r w:rsidRPr="0051365C">
              <w:rPr>
                <w:rFonts w:cstheme="minorHAnsi"/>
                <w:iCs/>
                <w:sz w:val="20"/>
                <w:szCs w:val="20"/>
              </w:rPr>
              <w:t xml:space="preserve"> dnia 13 grudnia 2006 r. </w:t>
            </w:r>
            <w:r w:rsidR="002B6EEF">
              <w:rPr>
                <w:rFonts w:cstheme="minorHAnsi"/>
                <w:iCs/>
                <w:sz w:val="20"/>
                <w:szCs w:val="20"/>
              </w:rPr>
              <w:t>(</w:t>
            </w:r>
            <w:r w:rsidR="002B6EEF" w:rsidRPr="002B6EEF">
              <w:rPr>
                <w:rFonts w:cstheme="minorHAnsi"/>
                <w:iCs/>
                <w:sz w:val="20"/>
                <w:szCs w:val="20"/>
              </w:rPr>
              <w:t>w</w:t>
            </w:r>
            <w:r w:rsidR="00DE5276">
              <w:rPr>
                <w:rFonts w:cstheme="minorHAnsi"/>
                <w:iCs/>
                <w:sz w:val="20"/>
                <w:szCs w:val="20"/>
              </w:rPr>
              <w:t> </w:t>
            </w:r>
            <w:r w:rsidR="002B6EEF" w:rsidRPr="002B6EEF">
              <w:rPr>
                <w:rFonts w:cstheme="minorHAnsi"/>
                <w:iCs/>
                <w:sz w:val="20"/>
                <w:szCs w:val="20"/>
              </w:rPr>
              <w:t>szczególności</w:t>
            </w:r>
            <w:r w:rsidR="00224649">
              <w:rPr>
                <w:rFonts w:cstheme="minorHAnsi"/>
                <w:iCs/>
                <w:sz w:val="20"/>
                <w:szCs w:val="20"/>
              </w:rPr>
              <w:t>:</w:t>
            </w:r>
            <w:r w:rsidR="002B6EEF" w:rsidRPr="002B6EEF">
              <w:rPr>
                <w:rFonts w:cstheme="minorHAnsi"/>
                <w:iCs/>
                <w:sz w:val="20"/>
                <w:szCs w:val="20"/>
              </w:rPr>
              <w:t xml:space="preserve"> art. 5, 9, 19, 21, 27)</w:t>
            </w:r>
            <w:r w:rsidR="002B6EEF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51365C">
              <w:rPr>
                <w:rFonts w:cstheme="minorHAnsi"/>
                <w:iCs/>
                <w:sz w:val="20"/>
                <w:szCs w:val="20"/>
              </w:rPr>
              <w:t>w zakresie odnoszącym się do sposobu realizacji</w:t>
            </w:r>
            <w:r>
              <w:rPr>
                <w:rFonts w:cstheme="minorHAnsi"/>
                <w:iCs/>
                <w:sz w:val="20"/>
                <w:szCs w:val="20"/>
              </w:rPr>
              <w:t xml:space="preserve"> i </w:t>
            </w:r>
            <w:r w:rsidRPr="0051365C">
              <w:rPr>
                <w:rFonts w:cstheme="minorHAnsi"/>
                <w:iCs/>
                <w:sz w:val="20"/>
                <w:szCs w:val="20"/>
              </w:rPr>
              <w:t>zakresu projektu</w:t>
            </w:r>
            <w:r>
              <w:rPr>
                <w:rFonts w:cstheme="minorHAnsi"/>
                <w:iCs/>
                <w:sz w:val="20"/>
                <w:szCs w:val="20"/>
              </w:rPr>
              <w:t>.</w:t>
            </w:r>
          </w:p>
          <w:p w14:paraId="4842BCD0" w14:textId="77777777" w:rsidR="004A1346" w:rsidRDefault="004A1346" w:rsidP="004A1346">
            <w:pPr>
              <w:jc w:val="both"/>
              <w:rPr>
                <w:rFonts w:cstheme="minorHAnsi"/>
                <w:iCs/>
                <w:sz w:val="20"/>
                <w:szCs w:val="20"/>
              </w:rPr>
            </w:pPr>
          </w:p>
          <w:p w14:paraId="4B772401" w14:textId="43524138" w:rsidR="004A1346" w:rsidRPr="00982A21" w:rsidRDefault="004A1346" w:rsidP="004A1346">
            <w:pPr>
              <w:rPr>
                <w:rFonts w:cstheme="minorHAnsi"/>
                <w:sz w:val="20"/>
                <w:szCs w:val="20"/>
              </w:rPr>
            </w:pPr>
            <w:r w:rsidRPr="00766A60">
              <w:rPr>
                <w:rFonts w:cstheme="minorHAnsi"/>
                <w:iCs/>
                <w:sz w:val="20"/>
                <w:szCs w:val="20"/>
              </w:rPr>
              <w:t>Zgodność projektu z Konwencją o Prawach Osób Niepełnosprawnych, na etapie oceny wniosku należy rozumieć jako brak sprzeczności pomiędzy zapisami projektu a wymogami tego dokumentu lub stwierdzenie, że te wymagania są neutralne wobec zakresu i zawartości projektu.</w:t>
            </w:r>
          </w:p>
        </w:tc>
        <w:tc>
          <w:tcPr>
            <w:tcW w:w="2315" w:type="dxa"/>
          </w:tcPr>
          <w:p w14:paraId="75558655" w14:textId="77777777" w:rsidR="00411D3F" w:rsidRPr="00411D3F" w:rsidRDefault="00411D3F" w:rsidP="00411D3F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411D3F">
              <w:rPr>
                <w:rFonts w:cstheme="minorHAnsi"/>
                <w:iCs/>
                <w:sz w:val="20"/>
                <w:szCs w:val="20"/>
              </w:rPr>
              <w:t>0 / 1</w:t>
            </w:r>
          </w:p>
          <w:p w14:paraId="34AD1FAB" w14:textId="6D0F54AD" w:rsidR="004A1346" w:rsidRPr="004C618E" w:rsidRDefault="00411D3F" w:rsidP="00411D3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11D3F">
              <w:rPr>
                <w:rFonts w:cstheme="minorHAnsi"/>
                <w:iCs/>
                <w:sz w:val="20"/>
                <w:szCs w:val="20"/>
              </w:rPr>
              <w:t>(niespełnienie kryterium oznacza odrzucenie wniosku)</w:t>
            </w:r>
          </w:p>
        </w:tc>
      </w:tr>
      <w:tr w:rsidR="00E85BC1" w:rsidRPr="004C618E" w14:paraId="64D3301F" w14:textId="77777777" w:rsidTr="00EF2E3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AEC69" w14:textId="2315FE2A" w:rsidR="00E85BC1" w:rsidRPr="004C618E" w:rsidRDefault="001768B2" w:rsidP="001768B2">
            <w:pPr>
              <w:rPr>
                <w:rFonts w:cstheme="minorHAnsi"/>
                <w:b/>
                <w:sz w:val="20"/>
                <w:szCs w:val="20"/>
              </w:rPr>
            </w:pPr>
            <w:r w:rsidRPr="004C618E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4A1346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C6E28" w14:textId="1DC46362" w:rsidR="00E85BC1" w:rsidRPr="004C618E" w:rsidRDefault="00E85BC1" w:rsidP="002554D4">
            <w:pPr>
              <w:pStyle w:val="TableParagraph"/>
              <w:tabs>
                <w:tab w:val="left" w:pos="1808"/>
              </w:tabs>
              <w:ind w:right="9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4" w:name="OLE_LINK3"/>
            <w:r w:rsidRPr="004C618E">
              <w:rPr>
                <w:rFonts w:asciiTheme="minorHAnsi" w:hAnsiTheme="minorHAnsi" w:cstheme="minorHAnsi"/>
                <w:b/>
                <w:sz w:val="20"/>
                <w:szCs w:val="20"/>
              </w:rPr>
              <w:t>Zgodność</w:t>
            </w:r>
            <w:r w:rsidRPr="004C618E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r w:rsidRPr="004C618E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Pr="004C618E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r w:rsidRPr="004C61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zasadą </w:t>
            </w:r>
            <w:r w:rsidRPr="004C618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zrównoważonego rozwoju</w:t>
            </w:r>
            <w:r w:rsidR="00B82BF0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, w tym </w:t>
            </w:r>
            <w:r w:rsidR="00B82BF0" w:rsidRPr="00B82BF0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zasad</w:t>
            </w:r>
            <w:r w:rsidR="00B82BF0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ą</w:t>
            </w:r>
            <w:r w:rsidR="00B82BF0" w:rsidRPr="00B82BF0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‘nie czy</w:t>
            </w:r>
            <w:r w:rsidR="00BE0716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ń</w:t>
            </w:r>
            <w:r w:rsidR="00B82BF0" w:rsidRPr="00B82BF0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poważnej szkody’</w:t>
            </w:r>
            <w:bookmarkEnd w:id="4"/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D71BB" w14:textId="54B18FB2" w:rsidR="00524C2E" w:rsidRPr="006E18C7" w:rsidRDefault="00524C2E" w:rsidP="00524C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4C2E">
              <w:rPr>
                <w:rFonts w:cstheme="minorHAnsi"/>
                <w:color w:val="000000" w:themeColor="text1"/>
                <w:sz w:val="20"/>
                <w:szCs w:val="20"/>
              </w:rPr>
              <w:t xml:space="preserve">Ocenie podlega czy projekt spełnia zasadę zrównoważonego rozwoju, o której mowa w art. 9 ust. 4 </w:t>
            </w:r>
            <w:r w:rsidR="00007B38">
              <w:rPr>
                <w:rFonts w:cstheme="minorHAnsi"/>
                <w:color w:val="000000" w:themeColor="text1"/>
                <w:sz w:val="20"/>
                <w:szCs w:val="20"/>
              </w:rPr>
              <w:t xml:space="preserve">rozporządzenia </w:t>
            </w:r>
            <w:r w:rsidR="00907A04">
              <w:rPr>
                <w:rFonts w:cstheme="minorHAnsi"/>
                <w:color w:val="000000" w:themeColor="text1"/>
                <w:sz w:val="20"/>
                <w:szCs w:val="20"/>
              </w:rPr>
              <w:t xml:space="preserve">nr </w:t>
            </w:r>
            <w:r w:rsidR="00007B38"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  <w:r w:rsidR="00007B38" w:rsidRPr="006E18C7">
              <w:rPr>
                <w:rFonts w:cstheme="minorHAnsi"/>
                <w:color w:val="000000" w:themeColor="text1"/>
                <w:sz w:val="20"/>
                <w:szCs w:val="20"/>
              </w:rPr>
              <w:t>21/1060</w:t>
            </w:r>
            <w:r w:rsidR="00007B38" w:rsidRPr="006E18C7">
              <w:rPr>
                <w:rStyle w:val="Odwoanieprzypisudolnego"/>
                <w:rFonts w:cstheme="minorHAnsi"/>
                <w:color w:val="000000" w:themeColor="text1"/>
                <w:sz w:val="20"/>
                <w:szCs w:val="20"/>
              </w:rPr>
              <w:footnoteReference w:id="3"/>
            </w:r>
            <w:r w:rsidRPr="006E18C7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="0038121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6E18C7">
              <w:rPr>
                <w:rFonts w:cstheme="minorHAnsi"/>
                <w:color w:val="000000" w:themeColor="text1"/>
                <w:sz w:val="20"/>
                <w:szCs w:val="20"/>
              </w:rPr>
              <w:t xml:space="preserve">Wnioskodawca wykaże, że projekt jest zgodny z celami zrównoważonego rozwoju ONZ, </w:t>
            </w:r>
            <w:r w:rsidR="007D451D" w:rsidRPr="006E18C7"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r w:rsidRPr="006E18C7">
              <w:rPr>
                <w:rFonts w:cstheme="minorHAnsi"/>
                <w:color w:val="000000" w:themeColor="text1"/>
                <w:sz w:val="20"/>
                <w:szCs w:val="20"/>
              </w:rPr>
              <w:t xml:space="preserve">orozumienia </w:t>
            </w:r>
            <w:r w:rsidR="000B4C31" w:rsidRPr="006E18C7"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r w:rsidRPr="006E18C7">
              <w:rPr>
                <w:rFonts w:cstheme="minorHAnsi"/>
                <w:color w:val="000000" w:themeColor="text1"/>
                <w:sz w:val="20"/>
                <w:szCs w:val="20"/>
              </w:rPr>
              <w:t>aryskiego oraz zasadą „nie czyń poważnych szkód”</w:t>
            </w:r>
            <w:r w:rsidR="00381219">
              <w:rPr>
                <w:rFonts w:cstheme="minorHAnsi"/>
                <w:color w:val="000000" w:themeColor="text1"/>
                <w:sz w:val="20"/>
                <w:szCs w:val="20"/>
              </w:rPr>
              <w:t xml:space="preserve"> (dalej: DNSH</w:t>
            </w:r>
            <w:r w:rsidR="00381219">
              <w:rPr>
                <w:rStyle w:val="Odwoanieprzypisudolnego"/>
                <w:rFonts w:cstheme="minorHAnsi"/>
                <w:color w:val="000000" w:themeColor="text1"/>
                <w:sz w:val="20"/>
                <w:szCs w:val="20"/>
              </w:rPr>
              <w:footnoteReference w:id="4"/>
            </w:r>
            <w:r w:rsidR="00381219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  <w:r w:rsidRPr="006E18C7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</w:p>
          <w:p w14:paraId="77C278BB" w14:textId="77777777" w:rsidR="006E18C7" w:rsidRPr="006E18C7" w:rsidRDefault="006E18C7" w:rsidP="00524C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880FE29" w14:textId="4D0CA965" w:rsidR="00524C2E" w:rsidRDefault="00524C2E" w:rsidP="00524C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E18C7">
              <w:rPr>
                <w:rFonts w:cstheme="minorHAnsi"/>
                <w:color w:val="000000" w:themeColor="text1"/>
                <w:sz w:val="20"/>
                <w:szCs w:val="20"/>
              </w:rPr>
              <w:t>W ramach prezentacji spełnienia przez projekt celów zrównoważonego rozwoju ONZ należy odnieść się do tych celów, które dotyczą danego rodzaju projektów.</w:t>
            </w:r>
          </w:p>
          <w:p w14:paraId="79CB5889" w14:textId="77777777" w:rsidR="00381219" w:rsidRPr="006E18C7" w:rsidRDefault="00381219" w:rsidP="00524C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CA0DD2C" w14:textId="09107F9A" w:rsidR="00075742" w:rsidRDefault="006E18C7" w:rsidP="0007574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0031">
              <w:rPr>
                <w:rFonts w:cstheme="minorHAnsi"/>
                <w:color w:val="000000" w:themeColor="text1"/>
                <w:sz w:val="20"/>
                <w:szCs w:val="20"/>
              </w:rPr>
              <w:t>W odniesieniu do porozumienia paryskiego n</w:t>
            </w:r>
            <w:r w:rsidR="00524C2E" w:rsidRPr="008C0031">
              <w:rPr>
                <w:rFonts w:cstheme="minorHAnsi"/>
                <w:color w:val="000000" w:themeColor="text1"/>
                <w:sz w:val="20"/>
                <w:szCs w:val="20"/>
              </w:rPr>
              <w:t xml:space="preserve">ależy przedstawić </w:t>
            </w:r>
            <w:r w:rsidR="00A223AA" w:rsidRPr="008C0031">
              <w:rPr>
                <w:rFonts w:cstheme="minorHAnsi"/>
                <w:color w:val="000000" w:themeColor="text1"/>
                <w:sz w:val="20"/>
                <w:szCs w:val="20"/>
              </w:rPr>
              <w:t xml:space="preserve">w </w:t>
            </w:r>
            <w:r w:rsidR="00524C2E" w:rsidRPr="008C0031">
              <w:rPr>
                <w:rFonts w:cstheme="minorHAnsi"/>
                <w:color w:val="000000" w:themeColor="text1"/>
                <w:sz w:val="20"/>
                <w:szCs w:val="20"/>
              </w:rPr>
              <w:t>jak</w:t>
            </w:r>
            <w:r w:rsidR="00A223AA" w:rsidRPr="008C0031">
              <w:rPr>
                <w:rFonts w:cstheme="minorHAnsi"/>
                <w:color w:val="000000" w:themeColor="text1"/>
                <w:sz w:val="20"/>
                <w:szCs w:val="20"/>
              </w:rPr>
              <w:t>i sposób</w:t>
            </w:r>
            <w:r w:rsidR="00524C2E" w:rsidRPr="008C0031">
              <w:rPr>
                <w:rFonts w:cstheme="minorHAnsi"/>
                <w:color w:val="000000" w:themeColor="text1"/>
                <w:sz w:val="20"/>
                <w:szCs w:val="20"/>
              </w:rPr>
              <w:t xml:space="preserve"> projekt wspiera działania respektujące standardy i priorytety klimatyczne UE.</w:t>
            </w:r>
          </w:p>
          <w:p w14:paraId="58FBE5ED" w14:textId="77777777" w:rsidR="00381219" w:rsidRPr="00075742" w:rsidRDefault="00381219" w:rsidP="0007574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37664F8" w14:textId="35D03C43" w:rsidR="00075742" w:rsidRDefault="00524C2E" w:rsidP="00524C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4C2E">
              <w:rPr>
                <w:rFonts w:cstheme="minorHAnsi"/>
                <w:color w:val="000000" w:themeColor="text1"/>
                <w:sz w:val="20"/>
                <w:szCs w:val="20"/>
              </w:rPr>
              <w:t xml:space="preserve">W ramach potwierdzenia spełnienia zasady </w:t>
            </w:r>
            <w:r w:rsidR="00075742">
              <w:rPr>
                <w:rFonts w:cstheme="minorHAnsi"/>
                <w:color w:val="000000" w:themeColor="text1"/>
                <w:sz w:val="20"/>
                <w:szCs w:val="20"/>
              </w:rPr>
              <w:t xml:space="preserve">DNSH </w:t>
            </w:r>
            <w:r w:rsidR="006E18C7">
              <w:rPr>
                <w:rFonts w:cstheme="minorHAnsi"/>
                <w:color w:val="000000" w:themeColor="text1"/>
                <w:sz w:val="20"/>
                <w:szCs w:val="20"/>
              </w:rPr>
              <w:t>w</w:t>
            </w:r>
            <w:r w:rsidR="00075742">
              <w:rPr>
                <w:rFonts w:cstheme="minorHAnsi"/>
                <w:color w:val="000000" w:themeColor="text1"/>
                <w:sz w:val="20"/>
                <w:szCs w:val="20"/>
              </w:rPr>
              <w:t>nioskodawca potwierdza, że</w:t>
            </w:r>
            <w:r w:rsidRPr="00524C2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75742" w:rsidRPr="00075742">
              <w:rPr>
                <w:rFonts w:cstheme="minorHAnsi"/>
                <w:color w:val="000000" w:themeColor="text1"/>
                <w:sz w:val="20"/>
                <w:szCs w:val="20"/>
              </w:rPr>
              <w:t xml:space="preserve">projekt wpisuje się w działania opisane w </w:t>
            </w:r>
            <w:r w:rsidR="00075742">
              <w:rPr>
                <w:rFonts w:cstheme="minorHAnsi"/>
                <w:color w:val="000000" w:themeColor="text1"/>
                <w:sz w:val="20"/>
                <w:szCs w:val="20"/>
              </w:rPr>
              <w:t xml:space="preserve">I priorytecie </w:t>
            </w:r>
            <w:r w:rsidR="00075742" w:rsidRPr="00075742">
              <w:rPr>
                <w:rFonts w:cstheme="minorHAnsi"/>
                <w:color w:val="000000" w:themeColor="text1"/>
                <w:sz w:val="20"/>
                <w:szCs w:val="20"/>
              </w:rPr>
              <w:t>FERC, dla których</w:t>
            </w:r>
            <w:r w:rsidR="006E18C7">
              <w:rPr>
                <w:rFonts w:cstheme="minorHAnsi"/>
                <w:color w:val="000000" w:themeColor="text1"/>
                <w:sz w:val="20"/>
                <w:szCs w:val="20"/>
              </w:rPr>
              <w:t xml:space="preserve"> w programie</w:t>
            </w:r>
            <w:r w:rsidR="00075742" w:rsidRPr="00075742">
              <w:rPr>
                <w:rFonts w:cstheme="minorHAnsi"/>
                <w:color w:val="000000" w:themeColor="text1"/>
                <w:sz w:val="20"/>
                <w:szCs w:val="20"/>
              </w:rPr>
              <w:t xml:space="preserve"> wskazano, że zasada DNSH jest spełniona</w:t>
            </w:r>
            <w:r w:rsidR="00075742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14:paraId="5607366B" w14:textId="77777777" w:rsidR="006E18C7" w:rsidRDefault="006E18C7" w:rsidP="00524C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EC662D4" w14:textId="4B18F686" w:rsidR="00B82BF0" w:rsidRPr="00B82BF0" w:rsidRDefault="00B82BF0" w:rsidP="00B82BF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82BF0">
              <w:rPr>
                <w:rFonts w:cstheme="minorHAnsi"/>
                <w:color w:val="000000" w:themeColor="text1"/>
                <w:sz w:val="20"/>
                <w:szCs w:val="20"/>
              </w:rPr>
              <w:t>Projekt został przygotowany (albo jest przygotowywany) zgodnie z prawem dotyczącym ochrony środowiska, w</w:t>
            </w:r>
            <w:r w:rsidR="00DE5276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Pr="00B82BF0">
              <w:rPr>
                <w:rFonts w:cstheme="minorHAnsi"/>
                <w:color w:val="000000" w:themeColor="text1"/>
                <w:sz w:val="20"/>
                <w:szCs w:val="20"/>
              </w:rPr>
              <w:t>tym:</w:t>
            </w:r>
          </w:p>
          <w:p w14:paraId="7BCA3BD9" w14:textId="750141A2" w:rsidR="00B82BF0" w:rsidRPr="00E776AA" w:rsidRDefault="00B82BF0" w:rsidP="00E776AA">
            <w:pPr>
              <w:pStyle w:val="Akapitzlist"/>
              <w:numPr>
                <w:ilvl w:val="0"/>
                <w:numId w:val="40"/>
              </w:numPr>
              <w:ind w:left="260" w:hanging="2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76AA">
              <w:rPr>
                <w:rFonts w:cstheme="minorHAnsi"/>
                <w:color w:val="000000" w:themeColor="text1"/>
                <w:sz w:val="20"/>
                <w:szCs w:val="20"/>
              </w:rPr>
              <w:t>ustawą z dnia 3 października 2008 r. o udostępnianiu informacji o środowisku i jego ochronie, udziale społeczeństwa w ochronie środowiska oraz o ocenach oddziaływania na środowisko (Dz.</w:t>
            </w:r>
            <w:r w:rsidR="008A4E4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776AA">
              <w:rPr>
                <w:rFonts w:cstheme="minorHAnsi"/>
                <w:color w:val="000000" w:themeColor="text1"/>
                <w:sz w:val="20"/>
                <w:szCs w:val="20"/>
              </w:rPr>
              <w:t>U. z 2021 r. poz. 247 z</w:t>
            </w:r>
            <w:r w:rsidR="00DE5276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Pr="00E776AA">
              <w:rPr>
                <w:rFonts w:cstheme="minorHAnsi"/>
                <w:color w:val="000000" w:themeColor="text1"/>
                <w:sz w:val="20"/>
                <w:szCs w:val="20"/>
              </w:rPr>
              <w:t>późn. zm.)</w:t>
            </w:r>
            <w:r w:rsidR="008C4C5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C4C58" w:rsidRPr="008C4C58">
              <w:rPr>
                <w:rFonts w:cstheme="minorHAnsi"/>
                <w:color w:val="000000" w:themeColor="text1"/>
                <w:sz w:val="20"/>
                <w:szCs w:val="20"/>
              </w:rPr>
              <w:t>i Dyrektywą Parlamentu Europejskiego i Rady 2011/92/UE z dnia 13 grudnia 2011 r. w sprawie oceny skutków wywieranych przez niektóre przedsięwzięcia publiczne i prywatne na środowisko</w:t>
            </w:r>
            <w:r w:rsidRPr="00E776AA">
              <w:rPr>
                <w:rFonts w:cstheme="minorHAnsi"/>
                <w:color w:val="000000" w:themeColor="text1"/>
                <w:sz w:val="20"/>
                <w:szCs w:val="20"/>
              </w:rPr>
              <w:t xml:space="preserve">; </w:t>
            </w:r>
          </w:p>
          <w:p w14:paraId="1866F60F" w14:textId="112BFCF6" w:rsidR="00B82BF0" w:rsidRPr="00E776AA" w:rsidRDefault="00B82BF0" w:rsidP="00E776AA">
            <w:pPr>
              <w:pStyle w:val="Akapitzlist"/>
              <w:numPr>
                <w:ilvl w:val="0"/>
                <w:numId w:val="40"/>
              </w:numPr>
              <w:ind w:left="260" w:hanging="2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76AA">
              <w:rPr>
                <w:rFonts w:cstheme="minorHAnsi"/>
                <w:color w:val="000000" w:themeColor="text1"/>
                <w:sz w:val="20"/>
                <w:szCs w:val="20"/>
              </w:rPr>
              <w:t>ustawą z dnia 27 kwietnia 2001 r. Prawo ochrony środowiska (Dz.</w:t>
            </w:r>
            <w:r w:rsidR="008A4E4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776AA">
              <w:rPr>
                <w:rFonts w:cstheme="minorHAnsi"/>
                <w:color w:val="000000" w:themeColor="text1"/>
                <w:sz w:val="20"/>
                <w:szCs w:val="20"/>
              </w:rPr>
              <w:t xml:space="preserve">U. z 2020 r. poz. 1219 z późn. zm.); </w:t>
            </w:r>
          </w:p>
          <w:p w14:paraId="40FA6B9A" w14:textId="35B0D2DB" w:rsidR="00B82BF0" w:rsidRPr="00E776AA" w:rsidRDefault="00B82BF0" w:rsidP="00E776AA">
            <w:pPr>
              <w:pStyle w:val="Akapitzlist"/>
              <w:numPr>
                <w:ilvl w:val="0"/>
                <w:numId w:val="40"/>
              </w:numPr>
              <w:ind w:left="260" w:hanging="2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76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ustawą z dnia 16 kwietnia 2004 r. o ochronie przyrody (Dz.</w:t>
            </w:r>
            <w:r w:rsidR="00F51D4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776AA">
              <w:rPr>
                <w:rFonts w:cstheme="minorHAnsi"/>
                <w:color w:val="000000" w:themeColor="text1"/>
                <w:sz w:val="20"/>
                <w:szCs w:val="20"/>
              </w:rPr>
              <w:t>U. z 2021 r. poz. 1098</w:t>
            </w:r>
            <w:r w:rsidR="004263DE">
              <w:rPr>
                <w:rFonts w:cstheme="minorHAnsi"/>
                <w:color w:val="000000" w:themeColor="text1"/>
                <w:sz w:val="20"/>
                <w:szCs w:val="20"/>
              </w:rPr>
              <w:t xml:space="preserve"> z późn. zm.</w:t>
            </w:r>
            <w:r w:rsidRPr="00E776AA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  <w:r w:rsidR="00D23F1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23F11" w:rsidRPr="00D23F11">
              <w:rPr>
                <w:rFonts w:cstheme="minorHAnsi"/>
                <w:color w:val="000000" w:themeColor="text1"/>
                <w:sz w:val="20"/>
                <w:szCs w:val="20"/>
              </w:rPr>
              <w:t>i Dyrektywą Rady 92/43/EWG z dnia 21 maja 1992 r. w sprawie ochrony siedlisk przyrodniczych oraz dzikiej fauny i flory</w:t>
            </w:r>
            <w:r w:rsidRPr="00E776AA">
              <w:rPr>
                <w:rFonts w:cstheme="minorHAnsi"/>
                <w:color w:val="000000" w:themeColor="text1"/>
                <w:sz w:val="20"/>
                <w:szCs w:val="20"/>
              </w:rPr>
              <w:t xml:space="preserve">; </w:t>
            </w:r>
          </w:p>
          <w:p w14:paraId="660EAFF1" w14:textId="5F00E030" w:rsidR="00826FD5" w:rsidRPr="00826FD5" w:rsidRDefault="00B82BF0" w:rsidP="00E776AA">
            <w:pPr>
              <w:pStyle w:val="Akapitzlist"/>
              <w:numPr>
                <w:ilvl w:val="0"/>
                <w:numId w:val="40"/>
              </w:numPr>
              <w:ind w:left="260" w:hanging="2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76AA">
              <w:rPr>
                <w:rFonts w:cstheme="minorHAnsi"/>
                <w:color w:val="000000" w:themeColor="text1"/>
                <w:sz w:val="20"/>
                <w:szCs w:val="20"/>
              </w:rPr>
              <w:t>ustawą z dnia 20 lipca 2017 r. Prawo wodne (Dz. U. z 2021 r., poz. 2233 z późn. zm.)</w:t>
            </w:r>
            <w:r w:rsidR="00BD205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D2056" w:rsidRPr="00BD2056">
              <w:rPr>
                <w:rFonts w:cstheme="minorHAnsi"/>
                <w:color w:val="000000" w:themeColor="text1"/>
                <w:sz w:val="20"/>
                <w:szCs w:val="20"/>
              </w:rPr>
              <w:t>i Dyrektywą Parlamentu Europejskiego i Rady 2000/60/WE z dnia 23 października 2000 r. ustanawiając</w:t>
            </w:r>
            <w:r w:rsidR="00100DA2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BD2056" w:rsidRPr="00BD2056">
              <w:rPr>
                <w:rFonts w:cstheme="minorHAnsi"/>
                <w:color w:val="000000" w:themeColor="text1"/>
                <w:sz w:val="20"/>
                <w:szCs w:val="20"/>
              </w:rPr>
              <w:t xml:space="preserve"> ramy wspólnotowego</w:t>
            </w:r>
            <w:r w:rsidR="00BD2056" w:rsidRPr="00BD2056">
              <w:rPr>
                <w:rFonts w:cstheme="minorHAnsi"/>
                <w:color w:val="000000" w:themeColor="text1"/>
                <w:sz w:val="20"/>
                <w:szCs w:val="20"/>
              </w:rPr>
              <w:br/>
              <w:t>działania w dziedzinie polityki wodnej</w:t>
            </w:r>
            <w:r w:rsidRPr="00E776A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14:paraId="67577E9F" w14:textId="49F699E5" w:rsidR="004C618E" w:rsidRPr="004C618E" w:rsidRDefault="004C618E" w:rsidP="00DA65C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181C4" w14:textId="77777777" w:rsidR="00E85BC1" w:rsidRPr="004C618E" w:rsidRDefault="00E85BC1" w:rsidP="0022680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C618E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0 / 1</w:t>
            </w:r>
          </w:p>
          <w:p w14:paraId="28FBF42D" w14:textId="77777777" w:rsidR="00E85BC1" w:rsidRPr="004C618E" w:rsidRDefault="00E85BC1" w:rsidP="0061034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C618E">
              <w:rPr>
                <w:rFonts w:eastAsia="Calibri" w:cstheme="minorHAnsi"/>
                <w:color w:val="000000" w:themeColor="text1"/>
                <w:sz w:val="20"/>
              </w:rPr>
              <w:t>(niespełnienie kryterium oznacza odrzucenie wniosku)</w:t>
            </w:r>
          </w:p>
        </w:tc>
      </w:tr>
      <w:tr w:rsidR="00E85BC1" w:rsidRPr="004C618E" w14:paraId="65477CED" w14:textId="77777777" w:rsidTr="00EF2E3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03EF" w14:textId="5553B082" w:rsidR="00E85BC1" w:rsidRPr="004C618E" w:rsidRDefault="004A1346" w:rsidP="006103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618E">
              <w:rPr>
                <w:rFonts w:cstheme="minorHAnsi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A629" w14:textId="5DEECA2D" w:rsidR="00E85BC1" w:rsidRPr="004C618E" w:rsidRDefault="00E85BC1" w:rsidP="007708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sz w:val="20"/>
                <w:szCs w:val="20"/>
              </w:rPr>
              <w:t>Zapewnienie utrzymania trwałości projektu przez okres minimum 3</w:t>
            </w:r>
            <w:r w:rsidR="005F5516">
              <w:rPr>
                <w:rFonts w:cstheme="minorHAnsi"/>
                <w:b/>
                <w:bCs/>
                <w:sz w:val="20"/>
                <w:szCs w:val="20"/>
              </w:rPr>
              <w:t xml:space="preserve"> lub </w:t>
            </w:r>
            <w:r w:rsidRPr="004C618E">
              <w:rPr>
                <w:rFonts w:cstheme="minorHAnsi"/>
                <w:b/>
                <w:bCs/>
                <w:sz w:val="20"/>
                <w:szCs w:val="20"/>
              </w:rPr>
              <w:t>5 lat od jego zakończenia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77E5" w14:textId="1A67B87E" w:rsidR="001208D0" w:rsidRPr="004C618E" w:rsidRDefault="001208D0" w:rsidP="009B0D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618E">
              <w:rPr>
                <w:rFonts w:cstheme="minorHAnsi"/>
                <w:color w:val="000000" w:themeColor="text1"/>
                <w:sz w:val="20"/>
                <w:szCs w:val="20"/>
              </w:rPr>
              <w:t>Badane jest czy wnioskodawca deklaruje zapewnienie trwałości projektu w okresie 5 lat (3 lat - w przypadkach dotyczących utrzymania inwestycji przez MŚP). Trwałość projektu - należy przez to rozumieć trwałość projektu zgodnie z art. 65 rozporządzenia nr 2021/</w:t>
            </w:r>
            <w:r w:rsidR="004C5737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4C5737" w:rsidRPr="004C618E">
              <w:rPr>
                <w:rFonts w:cstheme="minorHAnsi"/>
                <w:color w:val="000000" w:themeColor="text1"/>
                <w:sz w:val="20"/>
                <w:szCs w:val="20"/>
              </w:rPr>
              <w:t>060</w:t>
            </w:r>
            <w:r w:rsidR="00DD1324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</w:p>
          <w:p w14:paraId="60D84F8D" w14:textId="77777777" w:rsidR="00E85BC1" w:rsidRPr="004C618E" w:rsidRDefault="00E85BC1" w:rsidP="00A11C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B960" w14:textId="77777777" w:rsidR="00E85BC1" w:rsidRPr="004C618E" w:rsidRDefault="00E85BC1" w:rsidP="0061034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C618E">
              <w:rPr>
                <w:rFonts w:cstheme="minorHAnsi"/>
                <w:b/>
                <w:color w:val="000000" w:themeColor="text1"/>
                <w:sz w:val="20"/>
                <w:szCs w:val="20"/>
              </w:rPr>
              <w:t>0 / 1</w:t>
            </w:r>
          </w:p>
          <w:p w14:paraId="308479F5" w14:textId="77777777" w:rsidR="00E85BC1" w:rsidRPr="004C618E" w:rsidRDefault="00E85BC1" w:rsidP="0061034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C618E">
              <w:rPr>
                <w:rFonts w:eastAsia="Calibri" w:cstheme="minorHAnsi"/>
                <w:color w:val="000000" w:themeColor="text1"/>
                <w:sz w:val="20"/>
              </w:rPr>
              <w:t>(niespełnienie kryterium oznacza odrzucenie wniosku)</w:t>
            </w:r>
          </w:p>
        </w:tc>
      </w:tr>
    </w:tbl>
    <w:p w14:paraId="02907089" w14:textId="77777777" w:rsidR="00581374" w:rsidRPr="004C618E" w:rsidRDefault="00581374" w:rsidP="00581374">
      <w:pPr>
        <w:rPr>
          <w:rFonts w:cstheme="minorHAnsi"/>
        </w:rPr>
      </w:pPr>
    </w:p>
    <w:p w14:paraId="7A39E27A" w14:textId="77777777" w:rsidR="00EB267A" w:rsidRPr="004C618E" w:rsidRDefault="00610346" w:rsidP="00610346">
      <w:pPr>
        <w:pStyle w:val="Nagwek1"/>
        <w:numPr>
          <w:ilvl w:val="0"/>
          <w:numId w:val="3"/>
        </w:numPr>
        <w:rPr>
          <w:rFonts w:asciiTheme="minorHAnsi" w:hAnsiTheme="minorHAnsi" w:cstheme="minorHAnsi"/>
        </w:rPr>
      </w:pPr>
      <w:r w:rsidRPr="004C618E">
        <w:rPr>
          <w:rFonts w:asciiTheme="minorHAnsi" w:hAnsiTheme="minorHAnsi" w:cstheme="minorHAnsi"/>
        </w:rPr>
        <w:t xml:space="preserve">KRYTERIA MERYTORYCZNE </w:t>
      </w:r>
    </w:p>
    <w:tbl>
      <w:tblPr>
        <w:tblStyle w:val="Tabela-Siatka1"/>
        <w:tblpPr w:leftFromText="141" w:rightFromText="141" w:vertAnchor="text" w:horzAnchor="margin" w:tblpXSpec="center" w:tblpY="185"/>
        <w:tblW w:w="15031" w:type="dxa"/>
        <w:tblLayout w:type="fixed"/>
        <w:tblLook w:val="04A0" w:firstRow="1" w:lastRow="0" w:firstColumn="1" w:lastColumn="0" w:noHBand="0" w:noVBand="1"/>
      </w:tblPr>
      <w:tblGrid>
        <w:gridCol w:w="710"/>
        <w:gridCol w:w="2404"/>
        <w:gridCol w:w="9497"/>
        <w:gridCol w:w="2420"/>
      </w:tblGrid>
      <w:tr w:rsidR="00E85BC1" w:rsidRPr="004C618E" w14:paraId="4F569C86" w14:textId="77777777" w:rsidTr="51418598">
        <w:trPr>
          <w:trHeight w:val="64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B250B2" w14:textId="77777777" w:rsidR="00E85BC1" w:rsidRPr="004C618E" w:rsidRDefault="00E85BC1" w:rsidP="0024362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E7622" w14:textId="77777777" w:rsidR="00E85BC1" w:rsidRPr="004C618E" w:rsidRDefault="00E85BC1" w:rsidP="0024362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96DC67" w14:textId="77777777" w:rsidR="00E85BC1" w:rsidRPr="004C618E" w:rsidRDefault="00E85BC1" w:rsidP="0024362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Opis kryterium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924464" w14:textId="77777777" w:rsidR="00E85BC1" w:rsidRPr="004C618E" w:rsidRDefault="00E85BC1" w:rsidP="0024362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Sposób oceny </w:t>
            </w:r>
          </w:p>
        </w:tc>
      </w:tr>
      <w:tr w:rsidR="00E85BC1" w:rsidRPr="004C618E" w14:paraId="6279965F" w14:textId="77777777" w:rsidTr="51418598">
        <w:trPr>
          <w:trHeight w:val="64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BFA59C" w14:textId="77777777" w:rsidR="00E85BC1" w:rsidRPr="004C618E" w:rsidRDefault="00E85BC1" w:rsidP="00DF105F">
            <w:pPr>
              <w:spacing w:line="120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411ED8" w14:textId="5125D765" w:rsidR="00E85BC1" w:rsidRPr="004C618E" w:rsidRDefault="00E85BC1" w:rsidP="00A515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sz w:val="20"/>
                <w:szCs w:val="20"/>
              </w:rPr>
              <w:t>Spójność informacji zawartych we wniosku o</w:t>
            </w:r>
            <w:r w:rsidR="00836558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4C618E">
              <w:rPr>
                <w:rFonts w:cstheme="minorHAnsi"/>
                <w:b/>
                <w:bCs/>
                <w:sz w:val="20"/>
                <w:szCs w:val="20"/>
              </w:rPr>
              <w:t xml:space="preserve">dofinansowanie oraz załącznikach 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49481F" w14:textId="77777777" w:rsidR="00E85BC1" w:rsidRPr="004C618E" w:rsidRDefault="00E85BC1" w:rsidP="00243629">
            <w:pPr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t>Ocena polega na weryfikacji spójności informacji zawartych we wniosku o</w:t>
            </w:r>
            <w:r w:rsidR="007C6BA5" w:rsidRPr="004C618E">
              <w:rPr>
                <w:rFonts w:cstheme="minorHAnsi"/>
                <w:sz w:val="20"/>
                <w:szCs w:val="20"/>
              </w:rPr>
              <w:t xml:space="preserve"> dofinansowanie</w:t>
            </w:r>
            <w:r w:rsidRPr="004C618E">
              <w:rPr>
                <w:rFonts w:cstheme="minorHAnsi"/>
                <w:sz w:val="20"/>
                <w:szCs w:val="20"/>
              </w:rPr>
              <w:t>, oświadczeniach oraz załącznikach do wniosku</w:t>
            </w:r>
            <w:r w:rsidR="007C6BA5" w:rsidRPr="004C618E">
              <w:rPr>
                <w:rFonts w:cstheme="minorHAnsi"/>
                <w:sz w:val="20"/>
                <w:szCs w:val="20"/>
              </w:rPr>
              <w:t xml:space="preserve"> o dofinansowanie</w:t>
            </w:r>
            <w:r w:rsidRPr="004C618E">
              <w:rPr>
                <w:rFonts w:cstheme="minorHAnsi"/>
                <w:sz w:val="20"/>
                <w:szCs w:val="20"/>
              </w:rPr>
              <w:t>.</w:t>
            </w:r>
          </w:p>
          <w:p w14:paraId="72608648" w14:textId="77777777" w:rsidR="00E85BC1" w:rsidRPr="004C618E" w:rsidRDefault="00585FC7" w:rsidP="00243629">
            <w:pPr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4C618E">
              <w:rPr>
                <w:rFonts w:cstheme="minorHAnsi"/>
                <w:color w:val="000000"/>
                <w:sz w:val="20"/>
                <w:szCs w:val="20"/>
              </w:rPr>
              <w:t xml:space="preserve">Weryfikacja kryterium polega na badaniu spójności treści wniosku </w:t>
            </w:r>
            <w:r w:rsidR="007C6BA5" w:rsidRPr="004C618E">
              <w:rPr>
                <w:rFonts w:cstheme="minorHAnsi"/>
                <w:color w:val="000000"/>
                <w:sz w:val="20"/>
                <w:szCs w:val="20"/>
              </w:rPr>
              <w:t xml:space="preserve">o dofinansowanie </w:t>
            </w:r>
            <w:r w:rsidRPr="004C618E">
              <w:rPr>
                <w:rFonts w:cstheme="minorHAnsi"/>
                <w:color w:val="000000"/>
                <w:sz w:val="20"/>
                <w:szCs w:val="20"/>
              </w:rPr>
              <w:t>z załącznikami w zakresie merytorycznym, który nie podlegał badaniu na etapie oceny formalnej.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0C5AC2" w14:textId="77777777" w:rsidR="00E85BC1" w:rsidRPr="004C618E" w:rsidRDefault="00E85BC1" w:rsidP="0024362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 / 1</w:t>
            </w:r>
          </w:p>
          <w:p w14:paraId="0102C62E" w14:textId="77777777" w:rsidR="00E85BC1" w:rsidRPr="004C618E" w:rsidRDefault="00E85BC1" w:rsidP="0024362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C618E">
              <w:rPr>
                <w:rFonts w:eastAsia="Calibri" w:cstheme="minorHAnsi"/>
                <w:color w:val="000000" w:themeColor="text1"/>
                <w:sz w:val="20"/>
              </w:rPr>
              <w:t>(niespełnienie kryterium oznacza odrzucenie wniosku)</w:t>
            </w:r>
          </w:p>
        </w:tc>
      </w:tr>
      <w:tr w:rsidR="00E85BC1" w:rsidRPr="004C618E" w14:paraId="422A060C" w14:textId="77777777" w:rsidTr="004C618E">
        <w:trPr>
          <w:trHeight w:val="1087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8A952C" w14:textId="77777777" w:rsidR="00E85BC1" w:rsidRPr="004C618E" w:rsidRDefault="001768B2" w:rsidP="00B9660A">
            <w:pPr>
              <w:spacing w:line="14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="00E85BC1" w:rsidRPr="004C618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89BC68" w14:textId="2F1EDCB3" w:rsidR="00E85BC1" w:rsidRPr="004C618E" w:rsidRDefault="00886B92" w:rsidP="00B5675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sz w:val="20"/>
                <w:szCs w:val="20"/>
              </w:rPr>
              <w:t>W</w:t>
            </w:r>
            <w:r w:rsidR="00E85BC1" w:rsidRPr="004C618E">
              <w:rPr>
                <w:rFonts w:cstheme="minorHAnsi"/>
                <w:b/>
                <w:bCs/>
                <w:sz w:val="20"/>
                <w:szCs w:val="20"/>
              </w:rPr>
              <w:t>ykonalnoś</w:t>
            </w:r>
            <w:r w:rsidRPr="004C618E">
              <w:rPr>
                <w:rFonts w:cstheme="minorHAnsi"/>
                <w:b/>
                <w:bCs/>
                <w:sz w:val="20"/>
                <w:szCs w:val="20"/>
              </w:rPr>
              <w:t>ć</w:t>
            </w:r>
            <w:r w:rsidR="00E85BC1" w:rsidRPr="004C618E">
              <w:rPr>
                <w:rFonts w:cstheme="minorHAnsi"/>
                <w:b/>
                <w:bCs/>
                <w:sz w:val="20"/>
                <w:szCs w:val="20"/>
              </w:rPr>
              <w:t xml:space="preserve"> finansowa projektu 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0DD2B2" w14:textId="03CD5482" w:rsidR="00886B92" w:rsidRPr="004C618E" w:rsidRDefault="00886B92" w:rsidP="00B56755">
            <w:pPr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color w:val="000000"/>
                <w:sz w:val="20"/>
                <w:szCs w:val="20"/>
              </w:rPr>
              <w:t>W ramach kryterium oceniana będzie wykonalność projektu w zadeklarowanym czasie z uwzględnieniem warunków ekonomicznych, weryfikowana na dzień złożenia wniosku o dofinansowanie.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58ECAD" w14:textId="77777777" w:rsidR="00E85BC1" w:rsidRPr="004C618E" w:rsidRDefault="00E85BC1" w:rsidP="00B56755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 / 1</w:t>
            </w:r>
          </w:p>
          <w:p w14:paraId="167C85E9" w14:textId="77777777" w:rsidR="00E85BC1" w:rsidRPr="004C618E" w:rsidRDefault="00E85BC1" w:rsidP="00B56755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C618E">
              <w:rPr>
                <w:rFonts w:eastAsia="Calibri" w:cstheme="minorHAnsi"/>
                <w:color w:val="000000" w:themeColor="text1"/>
                <w:sz w:val="20"/>
              </w:rPr>
              <w:t>(niespełnienie kryterium oznacza odrzucenie wniosku)</w:t>
            </w:r>
          </w:p>
        </w:tc>
      </w:tr>
      <w:tr w:rsidR="00E85BC1" w:rsidRPr="004C618E" w14:paraId="6DFDFD0E" w14:textId="77777777" w:rsidTr="51418598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36E25C" w14:textId="77777777" w:rsidR="00E85BC1" w:rsidRPr="004C618E" w:rsidRDefault="001768B2" w:rsidP="00B9660A">
            <w:pPr>
              <w:spacing w:line="120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="00E85BC1" w:rsidRPr="004C618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96C1C2" w14:textId="77777777" w:rsidR="00E85BC1" w:rsidRPr="004C618E" w:rsidRDefault="00E85BC1" w:rsidP="00B5675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618E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Wpływ </w:t>
            </w:r>
            <w:r w:rsidRPr="004C618E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  <w:t xml:space="preserve">na </w:t>
            </w:r>
            <w:r w:rsidRPr="004C61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wskaźniki i cele działania 1.1 FERC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93FD40" w14:textId="51D39E33" w:rsidR="00E85BC1" w:rsidRPr="004C618E" w:rsidRDefault="00E85BC1" w:rsidP="00B56755">
            <w:pPr>
              <w:rPr>
                <w:rFonts w:cstheme="minorHAnsi"/>
                <w:bCs/>
                <w:sz w:val="20"/>
                <w:szCs w:val="20"/>
              </w:rPr>
            </w:pPr>
            <w:r w:rsidRPr="004C618E">
              <w:rPr>
                <w:rFonts w:cstheme="minorHAnsi"/>
                <w:bCs/>
                <w:sz w:val="20"/>
                <w:szCs w:val="20"/>
              </w:rPr>
              <w:t>Analizowane jest czy projekt ma pozytywny i bezpośredni wpływ na wskaźniki określone dla działania 1.1 FERC w</w:t>
            </w:r>
            <w:r w:rsidR="00DE5276">
              <w:rPr>
                <w:rFonts w:cstheme="minorHAnsi"/>
                <w:bCs/>
                <w:sz w:val="20"/>
                <w:szCs w:val="20"/>
              </w:rPr>
              <w:t> </w:t>
            </w:r>
            <w:r w:rsidRPr="004C618E">
              <w:rPr>
                <w:rFonts w:cstheme="minorHAnsi"/>
                <w:bCs/>
                <w:sz w:val="20"/>
                <w:szCs w:val="20"/>
              </w:rPr>
              <w:t>wersji SZOP (</w:t>
            </w:r>
            <w:r w:rsidR="007C0393">
              <w:rPr>
                <w:rFonts w:cstheme="minorHAnsi"/>
                <w:bCs/>
                <w:sz w:val="20"/>
                <w:szCs w:val="20"/>
              </w:rPr>
              <w:t>S</w:t>
            </w:r>
            <w:r w:rsidR="007C0393" w:rsidRPr="004C618E">
              <w:rPr>
                <w:rFonts w:cstheme="minorHAnsi"/>
                <w:bCs/>
                <w:sz w:val="20"/>
                <w:szCs w:val="20"/>
              </w:rPr>
              <w:t xml:space="preserve">zczegółowy </w:t>
            </w:r>
            <w:r w:rsidR="007C0393">
              <w:rPr>
                <w:rFonts w:cstheme="minorHAnsi"/>
                <w:bCs/>
                <w:sz w:val="20"/>
                <w:szCs w:val="20"/>
              </w:rPr>
              <w:t>O</w:t>
            </w:r>
            <w:r w:rsidR="007C0393" w:rsidRPr="004C618E">
              <w:rPr>
                <w:rFonts w:cstheme="minorHAnsi"/>
                <w:bCs/>
                <w:sz w:val="20"/>
                <w:szCs w:val="20"/>
              </w:rPr>
              <w:t xml:space="preserve">pis </w:t>
            </w:r>
            <w:r w:rsidR="007C0393">
              <w:rPr>
                <w:rFonts w:cstheme="minorHAnsi"/>
                <w:bCs/>
                <w:sz w:val="20"/>
                <w:szCs w:val="20"/>
              </w:rPr>
              <w:t>P</w:t>
            </w:r>
            <w:r w:rsidR="007C0393" w:rsidRPr="004C618E">
              <w:rPr>
                <w:rFonts w:cstheme="minorHAnsi"/>
                <w:bCs/>
                <w:sz w:val="20"/>
                <w:szCs w:val="20"/>
              </w:rPr>
              <w:t>riorytetów</w:t>
            </w:r>
            <w:r w:rsidRPr="004C618E">
              <w:rPr>
                <w:rFonts w:cstheme="minorHAnsi"/>
                <w:bCs/>
                <w:sz w:val="20"/>
                <w:szCs w:val="20"/>
              </w:rPr>
              <w:t>) aktualnym na moment ogłoszenia naboru</w:t>
            </w:r>
            <w:r w:rsidR="00E84BD2" w:rsidRPr="004C618E">
              <w:rPr>
                <w:rFonts w:cstheme="minorHAnsi"/>
                <w:bCs/>
                <w:sz w:val="20"/>
                <w:szCs w:val="20"/>
              </w:rPr>
              <w:t xml:space="preserve"> (w szczególności wskaźniki określone w Programie). Weryfikacji podlega także czy w projekcie wybrano wszystkie wskaźniki, które są adekwatne do celu i zakresu projektu.</w:t>
            </w:r>
          </w:p>
          <w:p w14:paraId="4B676EEB" w14:textId="77777777" w:rsidR="00E85BC1" w:rsidRPr="004C618E" w:rsidRDefault="00E85BC1" w:rsidP="00B56755">
            <w:pPr>
              <w:rPr>
                <w:rFonts w:cstheme="minorHAnsi"/>
                <w:bCs/>
                <w:sz w:val="20"/>
                <w:szCs w:val="20"/>
              </w:rPr>
            </w:pPr>
            <w:r w:rsidRPr="004C618E">
              <w:rPr>
                <w:rFonts w:cstheme="minorHAnsi"/>
                <w:bCs/>
                <w:sz w:val="20"/>
                <w:szCs w:val="20"/>
              </w:rPr>
              <w:t>Spełnienie kryterium oznacza, iż realizacja danego projektu przyczynia się do osiągnięcia wskaźników określonych dla działania 1.1 FERC.</w:t>
            </w:r>
          </w:p>
          <w:p w14:paraId="5A171213" w14:textId="77777777" w:rsidR="00E85BC1" w:rsidRPr="004C618E" w:rsidRDefault="00E85BC1" w:rsidP="00B567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1D4189" w14:textId="77777777" w:rsidR="00E85BC1" w:rsidRPr="004C618E" w:rsidRDefault="00E85BC1" w:rsidP="00B56755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 / 1</w:t>
            </w:r>
          </w:p>
          <w:p w14:paraId="77680E6A" w14:textId="77777777" w:rsidR="00E85BC1" w:rsidRPr="004C618E" w:rsidRDefault="00E85BC1" w:rsidP="00B56755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C618E">
              <w:rPr>
                <w:rFonts w:eastAsia="Calibri" w:cstheme="minorHAnsi"/>
                <w:color w:val="000000" w:themeColor="text1"/>
                <w:sz w:val="20"/>
              </w:rPr>
              <w:t>(niespełnienie kryterium oznacza odrzucenie wniosku)</w:t>
            </w:r>
          </w:p>
        </w:tc>
      </w:tr>
      <w:tr w:rsidR="00E85BC1" w:rsidRPr="004C618E" w14:paraId="31143C3D" w14:textId="77777777" w:rsidTr="51418598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1E85D" w14:textId="77777777" w:rsidR="00E85BC1" w:rsidRPr="004C618E" w:rsidRDefault="001768B2" w:rsidP="001768B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    </w:t>
            </w:r>
            <w:r w:rsidR="00E85BC1" w:rsidRPr="004C61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C0F60" w14:textId="77777777" w:rsidR="00E85BC1" w:rsidRPr="004C618E" w:rsidRDefault="00E85BC1" w:rsidP="00B56755">
            <w:pPr>
              <w:pStyle w:val="TableParagraph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4C61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Zapewnienie hurtowego dostępu do wybudowanej infrastruktury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6BCAE" w14:textId="77777777" w:rsidR="00F326BC" w:rsidRPr="004C618E" w:rsidRDefault="00F326BC" w:rsidP="00F326BC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4C618E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Wnioskodawca we wniosku o </w:t>
            </w:r>
            <w:r w:rsidR="009D72F3" w:rsidRPr="004C618E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dofinansowanie </w:t>
            </w:r>
            <w:r w:rsidRPr="004C618E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zobowiązał się do zapewnienia dostępu hurtowego na równych i niedyskryminujących warunkach zgodnie z art. 2 pkt 139 rozporządzenia nr 651/2014, w tym fizycznego uwolnienia pętli, o którym mowa w art. 2 pkt 136 rozporządzenia nr 651/2014, po cenie ustalonej zgodnie z art. 52 ust. 8 rozporządzenia nr 651/2014. </w:t>
            </w:r>
            <w:r w:rsidRPr="004C618E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EC8828A" w14:textId="3BD99082" w:rsidR="004C618E" w:rsidRDefault="00F326BC" w:rsidP="004C618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4C618E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Zobowiązanie do zapewnienia aktywnego dostępu hurtowego w rozumieniu art. 52 ust</w:t>
            </w:r>
            <w:r w:rsidR="009D72F3" w:rsidRPr="004C618E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.</w:t>
            </w:r>
            <w:r w:rsidRPr="004C618E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7</w:t>
            </w:r>
            <w:r w:rsidR="009D72F3" w:rsidRPr="004C618E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618E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rozporządzenia</w:t>
            </w:r>
            <w:r w:rsidR="0021030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nr</w:t>
            </w:r>
            <w:r w:rsidRPr="004C618E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651/2014 wynosi 10 lat, a dostępu hurtowego do sieci pasywnej w rozumieniu art. 2 pkt 137 rozporządzenia </w:t>
            </w:r>
            <w:r w:rsidR="0021030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nr </w:t>
            </w:r>
            <w:r w:rsidRPr="004C618E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651/2014 nie jest ograniczone w czasie.</w:t>
            </w:r>
          </w:p>
          <w:p w14:paraId="66ED2DA4" w14:textId="1317B006" w:rsidR="004C618E" w:rsidRPr="004C618E" w:rsidRDefault="004C618E" w:rsidP="004C618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CD541" w14:textId="77777777" w:rsidR="00E85BC1" w:rsidRPr="004C618E" w:rsidRDefault="00E85BC1" w:rsidP="00B5675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C618E">
              <w:rPr>
                <w:rFonts w:cstheme="minorHAnsi"/>
                <w:b/>
                <w:color w:val="000000" w:themeColor="text1"/>
                <w:sz w:val="20"/>
                <w:szCs w:val="20"/>
              </w:rPr>
              <w:t>0 / 1</w:t>
            </w:r>
          </w:p>
          <w:p w14:paraId="058DEEF1" w14:textId="77777777" w:rsidR="00E85BC1" w:rsidRPr="004C618E" w:rsidRDefault="00E85BC1" w:rsidP="00B56755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C618E">
              <w:rPr>
                <w:rFonts w:eastAsia="Calibri" w:cstheme="minorHAnsi"/>
                <w:color w:val="000000" w:themeColor="text1"/>
                <w:sz w:val="20"/>
              </w:rPr>
              <w:t>(niespełnienie kryterium oznacza odrzucenie wniosku)</w:t>
            </w:r>
          </w:p>
        </w:tc>
      </w:tr>
      <w:tr w:rsidR="00E85BC1" w:rsidRPr="004C618E" w14:paraId="16210CB4" w14:textId="77777777" w:rsidTr="51418598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7BBD6" w14:textId="77777777" w:rsidR="00E85BC1" w:rsidRPr="004C618E" w:rsidRDefault="00E85BC1" w:rsidP="00B5675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DEC1D" w14:textId="77777777" w:rsidR="00E85BC1" w:rsidRPr="004C618E" w:rsidRDefault="00E85BC1" w:rsidP="00B56755">
            <w:pPr>
              <w:pStyle w:val="TableParagraph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4C61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Wnioskodawca nie jest przedsiębiorstwem znajdującym się w trudnej sytuacji w rozumieniu art. 2 pkt 18 Rozporządzenia Komisji (UE) nr 651/2014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E7F99E" w14:textId="44BC8E1C" w:rsidR="00E85BC1" w:rsidRPr="004C618E" w:rsidRDefault="00E85BC1" w:rsidP="00B5675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t>Na podstawie deklaracji wnioskodawcy i załącznik</w:t>
            </w:r>
            <w:r w:rsidR="00511F44" w:rsidRPr="004C618E">
              <w:rPr>
                <w:rFonts w:cstheme="minorHAnsi"/>
                <w:sz w:val="20"/>
                <w:szCs w:val="20"/>
              </w:rPr>
              <w:t>a</w:t>
            </w:r>
            <w:r w:rsidR="001864A3" w:rsidRPr="004C618E">
              <w:rPr>
                <w:rFonts w:cstheme="minorHAnsi"/>
                <w:sz w:val="20"/>
                <w:szCs w:val="20"/>
              </w:rPr>
              <w:t xml:space="preserve"> </w:t>
            </w:r>
            <w:r w:rsidRPr="004C618E">
              <w:rPr>
                <w:rFonts w:cstheme="minorHAnsi"/>
                <w:sz w:val="20"/>
                <w:szCs w:val="20"/>
              </w:rPr>
              <w:t xml:space="preserve">do wniosku o dofinansowanie badane jest czy wnioskodawca nie jest przedsiębiorstwem znajdującym się w trudnej sytuacji w rozumieniu art. 2 pkt 18 </w:t>
            </w:r>
            <w:r w:rsidR="000D41E9">
              <w:rPr>
                <w:rFonts w:cstheme="minorHAnsi"/>
                <w:sz w:val="20"/>
                <w:szCs w:val="20"/>
              </w:rPr>
              <w:t>rozporządzenia nr 651/2014.</w:t>
            </w:r>
          </w:p>
          <w:p w14:paraId="2C5FD739" w14:textId="77777777" w:rsidR="00E85BC1" w:rsidRPr="004C618E" w:rsidRDefault="00E85BC1" w:rsidP="00B567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081B7" w14:textId="77777777" w:rsidR="00E85BC1" w:rsidRPr="004C618E" w:rsidRDefault="00E85BC1" w:rsidP="00B5675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C618E">
              <w:rPr>
                <w:rFonts w:cstheme="minorHAnsi"/>
                <w:b/>
                <w:color w:val="000000" w:themeColor="text1"/>
                <w:sz w:val="20"/>
                <w:szCs w:val="20"/>
              </w:rPr>
              <w:t>0 / 1</w:t>
            </w:r>
          </w:p>
          <w:p w14:paraId="210D4BC8" w14:textId="77777777" w:rsidR="00E85BC1" w:rsidRPr="004C618E" w:rsidRDefault="00E85BC1" w:rsidP="00B56755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C618E">
              <w:rPr>
                <w:rFonts w:eastAsia="Calibri" w:cstheme="minorHAnsi"/>
                <w:color w:val="000000" w:themeColor="text1"/>
                <w:sz w:val="20"/>
              </w:rPr>
              <w:t>(niespełnienie kryterium oznacza odrzucenie wniosku)</w:t>
            </w:r>
          </w:p>
        </w:tc>
      </w:tr>
      <w:tr w:rsidR="00E85BC1" w:rsidRPr="004C618E" w14:paraId="390FE3C3" w14:textId="77777777" w:rsidTr="51418598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10F17" w14:textId="77777777" w:rsidR="00E85BC1" w:rsidRPr="004C618E" w:rsidRDefault="00E85BC1" w:rsidP="00B5675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C9397" w14:textId="77777777" w:rsidR="00E85BC1" w:rsidRPr="004C618E" w:rsidRDefault="00E85BC1" w:rsidP="00B56755">
            <w:pPr>
              <w:pStyle w:val="TableParagraph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4C61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Koncepcja techniczna przedsięwzięcia jest zgodna z wymaganiami dla sieci KPO/FERC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16BE1B" w14:textId="57672ED4" w:rsidR="00E85BC1" w:rsidRPr="004C618E" w:rsidRDefault="00E85BC1" w:rsidP="00B56755">
            <w:pPr>
              <w:tabs>
                <w:tab w:val="left" w:pos="1048"/>
              </w:tabs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t xml:space="preserve">Wnioskodawca we wniosku </w:t>
            </w:r>
            <w:r w:rsidR="004C04E7">
              <w:rPr>
                <w:rFonts w:cstheme="minorHAnsi"/>
                <w:sz w:val="20"/>
                <w:szCs w:val="20"/>
              </w:rPr>
              <w:t xml:space="preserve">o </w:t>
            </w:r>
            <w:r w:rsidRPr="004C618E">
              <w:rPr>
                <w:rFonts w:cstheme="minorHAnsi"/>
                <w:sz w:val="20"/>
                <w:szCs w:val="20"/>
              </w:rPr>
              <w:t>dofinansowanie wykazał, że sieć zrealizowana w ramach projektu będzie zgodna z</w:t>
            </w:r>
            <w:r w:rsidR="00DE5276">
              <w:rPr>
                <w:rFonts w:cstheme="minorHAnsi"/>
                <w:sz w:val="20"/>
                <w:szCs w:val="20"/>
              </w:rPr>
              <w:t> </w:t>
            </w:r>
            <w:r w:rsidRPr="004C618E">
              <w:rPr>
                <w:rFonts w:cstheme="minorHAnsi"/>
                <w:sz w:val="20"/>
                <w:szCs w:val="20"/>
              </w:rPr>
              <w:t xml:space="preserve">wymogami określonymi w załączniku do regulaminu </w:t>
            </w:r>
            <w:r w:rsidR="003769A1" w:rsidRPr="004C618E">
              <w:rPr>
                <w:rFonts w:cstheme="minorHAnsi"/>
                <w:sz w:val="20"/>
                <w:szCs w:val="20"/>
              </w:rPr>
              <w:t xml:space="preserve">wyboru projektów pn. </w:t>
            </w:r>
            <w:r w:rsidRPr="004C618E">
              <w:rPr>
                <w:rFonts w:cstheme="minorHAnsi"/>
                <w:sz w:val="20"/>
                <w:szCs w:val="20"/>
              </w:rPr>
              <w:t>„Wymagania dla Sieci KPO/FERC".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7D8C4" w14:textId="77777777" w:rsidR="00E85BC1" w:rsidRPr="004C618E" w:rsidRDefault="00E85BC1" w:rsidP="00B56755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C618E">
              <w:rPr>
                <w:rFonts w:cstheme="minorHAnsi"/>
                <w:b/>
                <w:color w:val="000000"/>
                <w:sz w:val="20"/>
                <w:szCs w:val="20"/>
              </w:rPr>
              <w:t>0 / 1</w:t>
            </w:r>
          </w:p>
          <w:p w14:paraId="2C93B191" w14:textId="77777777" w:rsidR="00E85BC1" w:rsidRPr="004C618E" w:rsidRDefault="00E85BC1" w:rsidP="00B56755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C618E">
              <w:rPr>
                <w:rFonts w:eastAsia="Calibri" w:cstheme="minorHAnsi"/>
                <w:color w:val="000000" w:themeColor="text1"/>
                <w:sz w:val="20"/>
              </w:rPr>
              <w:t>(niespełnienie kryterium oznacza odrzucenie wniosku)</w:t>
            </w:r>
          </w:p>
        </w:tc>
      </w:tr>
      <w:tr w:rsidR="00E85BC1" w:rsidRPr="004C618E" w14:paraId="3CC85F18" w14:textId="77777777" w:rsidTr="51418598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192BF" w14:textId="77777777" w:rsidR="00E85BC1" w:rsidRPr="004C618E" w:rsidRDefault="00E85BC1" w:rsidP="00B5675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877A3D" w14:textId="77777777" w:rsidR="00E85BC1" w:rsidRPr="004C618E" w:rsidRDefault="00E85BC1" w:rsidP="00B5675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sz w:val="20"/>
                <w:szCs w:val="20"/>
              </w:rPr>
              <w:t>Wnioskodawca posiada doświadczenie w zakresie</w:t>
            </w:r>
          </w:p>
          <w:p w14:paraId="4E692943" w14:textId="2EE4A2E2" w:rsidR="00E85BC1" w:rsidRPr="004C618E" w:rsidRDefault="00E85BC1" w:rsidP="00B56755">
            <w:pPr>
              <w:pStyle w:val="TableParagraph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4C61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realizacji projektów/inwestycji dotyczących budowy sieci telekomunikacyjnych w</w:t>
            </w:r>
            <w:r w:rsidR="008365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Pr="004C61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okresie ostatnich 8 lat 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0C489" w14:textId="5DBD37A1" w:rsidR="00E85BC1" w:rsidRPr="004C618E" w:rsidRDefault="00E85BC1" w:rsidP="00B56755">
            <w:pPr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t>Badaniu podlega czy wnioskodawca lub wnioskodawca wraz z udziałowcami (przy czym wartość kwotowa doświadczenia udziałowca liczona jest do kwoty najwyższego dofinansowania na obszar w naborze, ponadto nie uwzględnia się doświadczenia udziałowców których wysokość udziałów w spółce jest mniejsza niż 20%) w ciągu ostatnich 8 lat zrealizował/zrealizowali jako inwestorzy inwestycje z zakresu budowy</w:t>
            </w:r>
            <w:r w:rsidR="00007227" w:rsidRPr="004C618E">
              <w:rPr>
                <w:rFonts w:cstheme="minorHAnsi"/>
                <w:sz w:val="20"/>
                <w:szCs w:val="20"/>
              </w:rPr>
              <w:t xml:space="preserve">, </w:t>
            </w:r>
            <w:r w:rsidRPr="004C618E">
              <w:rPr>
                <w:rFonts w:cstheme="minorHAnsi"/>
                <w:sz w:val="20"/>
                <w:szCs w:val="20"/>
              </w:rPr>
              <w:t>rozbudowy lub przebudowy sieci telekomunikacyjnych o wartości netto 100% wnioskowanego dofinansowania na obszary</w:t>
            </w:r>
            <w:r w:rsidR="006449CB" w:rsidRPr="004C618E">
              <w:rPr>
                <w:rFonts w:cstheme="minorHAnsi"/>
                <w:sz w:val="20"/>
                <w:szCs w:val="20"/>
              </w:rPr>
              <w:t xml:space="preserve"> konkursowe</w:t>
            </w:r>
            <w:r w:rsidRPr="004C618E">
              <w:rPr>
                <w:rFonts w:cstheme="minorHAnsi"/>
                <w:sz w:val="20"/>
                <w:szCs w:val="20"/>
              </w:rPr>
              <w:t xml:space="preserve">. </w:t>
            </w:r>
            <w:r w:rsidR="39E92CE1" w:rsidRPr="004C618E">
              <w:rPr>
                <w:rFonts w:cstheme="minorHAnsi"/>
                <w:sz w:val="20"/>
                <w:szCs w:val="20"/>
              </w:rPr>
              <w:t xml:space="preserve">Okres 8 lat liczymy od 1 stycznia 2015 </w:t>
            </w:r>
            <w:r w:rsidR="00B750C4" w:rsidRPr="004C618E">
              <w:rPr>
                <w:rFonts w:cstheme="minorHAnsi"/>
                <w:sz w:val="20"/>
                <w:szCs w:val="20"/>
              </w:rPr>
              <w:t xml:space="preserve">r. </w:t>
            </w:r>
            <w:r w:rsidR="39E92CE1" w:rsidRPr="004C618E">
              <w:rPr>
                <w:rFonts w:cstheme="minorHAnsi"/>
                <w:sz w:val="20"/>
                <w:szCs w:val="20"/>
              </w:rPr>
              <w:t>do dnia złożenia wniosku w naborze.</w:t>
            </w:r>
          </w:p>
          <w:p w14:paraId="22608367" w14:textId="4CDD1A80" w:rsidR="00E85BC1" w:rsidRPr="004C618E" w:rsidRDefault="00E85BC1" w:rsidP="00B56755">
            <w:pPr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t>Dla inwestycji realizowanych z udziałem środków UE (POPC, POIG, PORPW, inne) ukończenie inwestycji rozumiane jest  jako złożenie wniosku o płatność końcową</w:t>
            </w:r>
            <w:r w:rsidR="00815885" w:rsidRPr="004C618E">
              <w:rPr>
                <w:rFonts w:cstheme="minorHAnsi"/>
                <w:sz w:val="20"/>
                <w:szCs w:val="20"/>
              </w:rPr>
              <w:t xml:space="preserve">. </w:t>
            </w:r>
            <w:r w:rsidR="003671E5" w:rsidRPr="004C618E">
              <w:rPr>
                <w:rFonts w:cstheme="minorHAnsi"/>
                <w:sz w:val="20"/>
                <w:szCs w:val="20"/>
              </w:rPr>
              <w:t xml:space="preserve">Wniosek o płatność końcową musi być złożony do Instytucji Pośredniczącej </w:t>
            </w:r>
            <w:r w:rsidR="00B31EC2" w:rsidRPr="004C618E">
              <w:rPr>
                <w:rFonts w:cstheme="minorHAnsi"/>
                <w:sz w:val="20"/>
                <w:szCs w:val="20"/>
              </w:rPr>
              <w:t>do dnia złożenia wniosku o dofinansowanie w naborze.</w:t>
            </w:r>
          </w:p>
          <w:p w14:paraId="6B9DD2C4" w14:textId="3D4B13A1" w:rsidR="00E85BC1" w:rsidRPr="004C618E" w:rsidRDefault="00E85BC1" w:rsidP="00B56755">
            <w:pPr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t>Dla</w:t>
            </w:r>
            <w:r w:rsidR="00BE7A2B" w:rsidRPr="004C618E">
              <w:rPr>
                <w:rFonts w:cstheme="minorHAnsi"/>
                <w:sz w:val="20"/>
                <w:szCs w:val="20"/>
              </w:rPr>
              <w:t xml:space="preserve"> krajowych</w:t>
            </w:r>
            <w:r w:rsidR="00815885" w:rsidRPr="004C618E">
              <w:rPr>
                <w:rFonts w:cstheme="minorHAnsi"/>
                <w:sz w:val="20"/>
                <w:szCs w:val="20"/>
              </w:rPr>
              <w:t>*</w:t>
            </w:r>
            <w:r w:rsidR="001D0656" w:rsidRPr="004C618E">
              <w:rPr>
                <w:rFonts w:cstheme="minorHAnsi"/>
                <w:sz w:val="20"/>
                <w:szCs w:val="20"/>
              </w:rPr>
              <w:t xml:space="preserve"> </w:t>
            </w:r>
            <w:r w:rsidRPr="004C618E">
              <w:rPr>
                <w:rFonts w:cstheme="minorHAnsi"/>
                <w:sz w:val="20"/>
                <w:szCs w:val="20"/>
              </w:rPr>
              <w:t>inwestycji prywatnych, komercyjnych, ukończenie inwestycji rozumiane jest jako odebranie prac i</w:t>
            </w:r>
            <w:r w:rsidR="00DE5276">
              <w:rPr>
                <w:rFonts w:cstheme="minorHAnsi"/>
                <w:sz w:val="20"/>
                <w:szCs w:val="20"/>
              </w:rPr>
              <w:t> </w:t>
            </w:r>
            <w:r w:rsidRPr="004C618E">
              <w:rPr>
                <w:rFonts w:cstheme="minorHAnsi"/>
                <w:sz w:val="20"/>
                <w:szCs w:val="20"/>
              </w:rPr>
              <w:t>podpisanie końcowego protokołu odbioru w terminie do 8 lat. Okres 8 lat liczymy</w:t>
            </w:r>
            <w:r w:rsidR="00BE7A2B" w:rsidRPr="004C618E">
              <w:rPr>
                <w:rFonts w:cstheme="minorHAnsi"/>
                <w:sz w:val="20"/>
                <w:szCs w:val="20"/>
              </w:rPr>
              <w:t xml:space="preserve"> od 1 stycznia 2015 </w:t>
            </w:r>
            <w:r w:rsidR="00B750C4" w:rsidRPr="004C618E">
              <w:rPr>
                <w:rFonts w:cstheme="minorHAnsi"/>
                <w:sz w:val="20"/>
                <w:szCs w:val="20"/>
              </w:rPr>
              <w:t xml:space="preserve">r. </w:t>
            </w:r>
            <w:r w:rsidR="00BE7A2B" w:rsidRPr="004C618E">
              <w:rPr>
                <w:rFonts w:cstheme="minorHAnsi"/>
                <w:sz w:val="20"/>
                <w:szCs w:val="20"/>
              </w:rPr>
              <w:t xml:space="preserve">do </w:t>
            </w:r>
            <w:r w:rsidRPr="004C618E">
              <w:rPr>
                <w:rFonts w:cstheme="minorHAnsi"/>
                <w:sz w:val="20"/>
                <w:szCs w:val="20"/>
              </w:rPr>
              <w:t xml:space="preserve">dnia </w:t>
            </w:r>
            <w:r w:rsidR="002C2051" w:rsidRPr="004C618E">
              <w:rPr>
                <w:rFonts w:cstheme="minorHAnsi"/>
                <w:sz w:val="20"/>
                <w:szCs w:val="20"/>
              </w:rPr>
              <w:t xml:space="preserve">złożenia wniosku w naborze. </w:t>
            </w:r>
          </w:p>
          <w:p w14:paraId="157FC6CD" w14:textId="187AE80C" w:rsidR="00A94B55" w:rsidRPr="004C618E" w:rsidRDefault="00E85BC1" w:rsidP="00B56755">
            <w:pPr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t>Jeśli wnioskodawca (lub wnioskodawca wraz z udziałowcami) nie posiada wymaganego doświadczenia zobligowany jest przedłożyć</w:t>
            </w:r>
            <w:r w:rsidR="00063F6F" w:rsidRPr="004C618E">
              <w:rPr>
                <w:rFonts w:cstheme="minorHAnsi"/>
                <w:sz w:val="20"/>
                <w:szCs w:val="20"/>
              </w:rPr>
              <w:t xml:space="preserve"> na etapie </w:t>
            </w:r>
            <w:r w:rsidR="006F5439" w:rsidRPr="004C618E">
              <w:rPr>
                <w:rFonts w:cstheme="minorHAnsi"/>
                <w:sz w:val="20"/>
                <w:szCs w:val="20"/>
              </w:rPr>
              <w:t xml:space="preserve">składania </w:t>
            </w:r>
            <w:r w:rsidR="00063F6F" w:rsidRPr="004C618E">
              <w:rPr>
                <w:rFonts w:cstheme="minorHAnsi"/>
                <w:sz w:val="20"/>
                <w:szCs w:val="20"/>
              </w:rPr>
              <w:t>wniosku o dofinansowanie</w:t>
            </w:r>
            <w:r w:rsidR="00562890" w:rsidRPr="004C618E">
              <w:rPr>
                <w:rFonts w:cstheme="minorHAnsi"/>
                <w:sz w:val="20"/>
                <w:szCs w:val="20"/>
              </w:rPr>
              <w:t xml:space="preserve"> </w:t>
            </w:r>
            <w:r w:rsidR="0E6F4030" w:rsidRPr="004C618E">
              <w:rPr>
                <w:rFonts w:cstheme="minorHAnsi"/>
                <w:sz w:val="20"/>
                <w:szCs w:val="20"/>
              </w:rPr>
              <w:t xml:space="preserve">oryginał lub </w:t>
            </w:r>
            <w:r w:rsidR="00FE1A07" w:rsidRPr="004C618E">
              <w:rPr>
                <w:rFonts w:cstheme="minorHAnsi"/>
                <w:sz w:val="20"/>
                <w:szCs w:val="20"/>
              </w:rPr>
              <w:t xml:space="preserve">poświadczoną za zgodność </w:t>
            </w:r>
            <w:r w:rsidR="006F5439" w:rsidRPr="004C618E">
              <w:rPr>
                <w:rFonts w:cstheme="minorHAnsi"/>
                <w:sz w:val="20"/>
                <w:szCs w:val="20"/>
              </w:rPr>
              <w:t>z oryginałem</w:t>
            </w:r>
            <w:r w:rsidR="00E90A27" w:rsidRPr="004C618E">
              <w:rPr>
                <w:rFonts w:cstheme="minorHAnsi"/>
                <w:sz w:val="20"/>
                <w:szCs w:val="20"/>
              </w:rPr>
              <w:t xml:space="preserve"> przez notariusza, radcę prawnego</w:t>
            </w:r>
            <w:r w:rsidR="00504E2C" w:rsidRPr="004C618E">
              <w:rPr>
                <w:rFonts w:cstheme="minorHAnsi"/>
                <w:sz w:val="20"/>
                <w:szCs w:val="20"/>
              </w:rPr>
              <w:t xml:space="preserve"> lub </w:t>
            </w:r>
            <w:r w:rsidR="00E90A27" w:rsidRPr="004C618E">
              <w:rPr>
                <w:rFonts w:cstheme="minorHAnsi"/>
                <w:sz w:val="20"/>
                <w:szCs w:val="20"/>
              </w:rPr>
              <w:t>adwokata</w:t>
            </w:r>
            <w:r w:rsidR="006F5439" w:rsidRPr="004C618E">
              <w:rPr>
                <w:rFonts w:cstheme="minorHAnsi"/>
                <w:sz w:val="20"/>
                <w:szCs w:val="20"/>
              </w:rPr>
              <w:t xml:space="preserve"> </w:t>
            </w:r>
            <w:r w:rsidR="00FE1A07" w:rsidRPr="004C618E">
              <w:rPr>
                <w:rFonts w:cstheme="minorHAnsi"/>
                <w:sz w:val="20"/>
                <w:szCs w:val="20"/>
              </w:rPr>
              <w:t>kopię</w:t>
            </w:r>
            <w:r w:rsidR="00886B92" w:rsidRPr="004C618E">
              <w:rPr>
                <w:rFonts w:cstheme="minorHAnsi"/>
                <w:sz w:val="20"/>
                <w:szCs w:val="20"/>
              </w:rPr>
              <w:t xml:space="preserve"> promesy</w:t>
            </w:r>
            <w:r w:rsidRPr="004C618E">
              <w:rPr>
                <w:rFonts w:cstheme="minorHAnsi"/>
                <w:sz w:val="20"/>
                <w:szCs w:val="20"/>
              </w:rPr>
              <w:t xml:space="preserve"> </w:t>
            </w:r>
            <w:r w:rsidR="47CC86A0" w:rsidRPr="004C618E">
              <w:rPr>
                <w:rFonts w:cstheme="minorHAnsi"/>
                <w:sz w:val="20"/>
                <w:szCs w:val="20"/>
              </w:rPr>
              <w:t xml:space="preserve">lub </w:t>
            </w:r>
            <w:r w:rsidRPr="004C618E">
              <w:rPr>
                <w:rFonts w:cstheme="minorHAnsi"/>
                <w:sz w:val="20"/>
                <w:szCs w:val="20"/>
              </w:rPr>
              <w:t>gwarancj</w:t>
            </w:r>
            <w:r w:rsidR="004F0A7D" w:rsidRPr="004C618E">
              <w:rPr>
                <w:rFonts w:cstheme="minorHAnsi"/>
                <w:sz w:val="20"/>
                <w:szCs w:val="20"/>
              </w:rPr>
              <w:t>i</w:t>
            </w:r>
            <w:r w:rsidRPr="004C618E">
              <w:rPr>
                <w:rFonts w:cstheme="minorHAnsi"/>
                <w:sz w:val="20"/>
                <w:szCs w:val="20"/>
              </w:rPr>
              <w:t xml:space="preserve"> bankow</w:t>
            </w:r>
            <w:r w:rsidR="004F0A7D" w:rsidRPr="004C618E">
              <w:rPr>
                <w:rFonts w:cstheme="minorHAnsi"/>
                <w:sz w:val="20"/>
                <w:szCs w:val="20"/>
              </w:rPr>
              <w:t>ej</w:t>
            </w:r>
            <w:r w:rsidRPr="004C618E">
              <w:rPr>
                <w:rFonts w:cstheme="minorHAnsi"/>
                <w:sz w:val="20"/>
                <w:szCs w:val="20"/>
              </w:rPr>
              <w:t>/ubezpieczeniow</w:t>
            </w:r>
            <w:r w:rsidR="008A50FA" w:rsidRPr="004C618E">
              <w:rPr>
                <w:rFonts w:cstheme="minorHAnsi"/>
                <w:sz w:val="20"/>
                <w:szCs w:val="20"/>
              </w:rPr>
              <w:t>ej</w:t>
            </w:r>
            <w:r w:rsidRPr="004C618E">
              <w:rPr>
                <w:rFonts w:cstheme="minorHAnsi"/>
                <w:sz w:val="20"/>
                <w:szCs w:val="20"/>
              </w:rPr>
              <w:t xml:space="preserve"> należytego wykonania umowy. </w:t>
            </w:r>
          </w:p>
          <w:p w14:paraId="20ABACEE" w14:textId="2F57FCC8" w:rsidR="00E85BC1" w:rsidRPr="004C618E" w:rsidRDefault="00E85BC1" w:rsidP="00B56755">
            <w:pPr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lastRenderedPageBreak/>
              <w:t>Po otrzymaniu informacji o przyznaniu dofinansowania</w:t>
            </w:r>
            <w:r w:rsidR="00830E8E" w:rsidRPr="004C618E">
              <w:rPr>
                <w:rFonts w:cstheme="minorHAnsi"/>
                <w:sz w:val="20"/>
                <w:szCs w:val="20"/>
              </w:rPr>
              <w:t xml:space="preserve"> </w:t>
            </w:r>
            <w:r w:rsidR="007323D0" w:rsidRPr="004C618E">
              <w:rPr>
                <w:rFonts w:cstheme="minorHAnsi"/>
                <w:sz w:val="20"/>
                <w:szCs w:val="20"/>
              </w:rPr>
              <w:t>wnioskodawca</w:t>
            </w:r>
            <w:r w:rsidRPr="004C618E">
              <w:rPr>
                <w:rFonts w:cstheme="minorHAnsi"/>
                <w:sz w:val="20"/>
                <w:szCs w:val="20"/>
              </w:rPr>
              <w:t xml:space="preserve"> przedłoży gwarancję bankową/ubezpieczeniową należytego wykonania umowy na wartość dofinasowania lub różnicy pomiędzy wartością wynikającą z doświadczenia a wartością dofinansowania w terminie określonym w umowie o</w:t>
            </w:r>
            <w:r w:rsidR="00DE5276">
              <w:rPr>
                <w:rFonts w:cstheme="minorHAnsi"/>
                <w:sz w:val="20"/>
                <w:szCs w:val="20"/>
              </w:rPr>
              <w:t> </w:t>
            </w:r>
            <w:r w:rsidRPr="004C618E">
              <w:rPr>
                <w:rFonts w:cstheme="minorHAnsi"/>
                <w:sz w:val="20"/>
                <w:szCs w:val="20"/>
              </w:rPr>
              <w:t xml:space="preserve">dofinansowanie. </w:t>
            </w:r>
          </w:p>
          <w:p w14:paraId="62BAF83F" w14:textId="4BB59890" w:rsidR="00E85BC1" w:rsidRPr="004C618E" w:rsidRDefault="00E85BC1" w:rsidP="00B56755">
            <w:pPr>
              <w:rPr>
                <w:rFonts w:cstheme="minorHAnsi"/>
              </w:rPr>
            </w:pPr>
            <w:r w:rsidRPr="004C618E">
              <w:rPr>
                <w:rFonts w:cstheme="minorHAnsi"/>
                <w:sz w:val="20"/>
                <w:szCs w:val="20"/>
              </w:rPr>
              <w:t>Brak przedłożenia gwarancji bankowej/ubezpieczeniowej</w:t>
            </w:r>
            <w:r w:rsidR="00092D80" w:rsidRPr="004C618E">
              <w:rPr>
                <w:rFonts w:cstheme="minorHAnsi"/>
                <w:sz w:val="20"/>
                <w:szCs w:val="20"/>
              </w:rPr>
              <w:t xml:space="preserve"> do momentu podpisania </w:t>
            </w:r>
            <w:r w:rsidRPr="004C618E">
              <w:rPr>
                <w:rFonts w:cstheme="minorHAnsi"/>
                <w:sz w:val="20"/>
                <w:szCs w:val="20"/>
              </w:rPr>
              <w:t>umow</w:t>
            </w:r>
            <w:r w:rsidR="00092D80" w:rsidRPr="004C618E">
              <w:rPr>
                <w:rFonts w:cstheme="minorHAnsi"/>
                <w:sz w:val="20"/>
                <w:szCs w:val="20"/>
              </w:rPr>
              <w:t>y</w:t>
            </w:r>
            <w:r w:rsidRPr="004C618E">
              <w:rPr>
                <w:rFonts w:cstheme="minorHAnsi"/>
                <w:sz w:val="20"/>
                <w:szCs w:val="20"/>
              </w:rPr>
              <w:t xml:space="preserve"> o dofinansowanie będzie oznaczał utratę dofinansowania.</w:t>
            </w:r>
            <w:r w:rsidRPr="004C618E">
              <w:rPr>
                <w:rFonts w:cstheme="minorHAnsi"/>
              </w:rPr>
              <w:t> </w:t>
            </w:r>
          </w:p>
          <w:p w14:paraId="27372CD8" w14:textId="77777777" w:rsidR="00092D80" w:rsidRPr="004C618E" w:rsidRDefault="00092D80" w:rsidP="00B56755">
            <w:pPr>
              <w:rPr>
                <w:rFonts w:cstheme="minorHAnsi"/>
              </w:rPr>
            </w:pPr>
          </w:p>
          <w:p w14:paraId="173DD04A" w14:textId="77777777" w:rsidR="000F78A4" w:rsidRDefault="00040989" w:rsidP="002153E3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t>*</w:t>
            </w:r>
            <w:r w:rsidR="00206FB7" w:rsidRPr="004C618E">
              <w:rPr>
                <w:rFonts w:cstheme="minorHAnsi"/>
                <w:sz w:val="20"/>
                <w:szCs w:val="20"/>
              </w:rPr>
              <w:t xml:space="preserve">Poprzez </w:t>
            </w:r>
            <w:r w:rsidR="00E23D97" w:rsidRPr="004C618E">
              <w:rPr>
                <w:rFonts w:cstheme="minorHAnsi"/>
                <w:sz w:val="20"/>
                <w:szCs w:val="20"/>
              </w:rPr>
              <w:t xml:space="preserve">inwestycje krajowe rozumie się inwestycje realizowane na terenie Rzeczpospolitej Polskiej. </w:t>
            </w:r>
          </w:p>
          <w:p w14:paraId="7515E686" w14:textId="540D247E" w:rsidR="004C618E" w:rsidRPr="004C618E" w:rsidRDefault="004C618E" w:rsidP="002153E3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98821" w14:textId="77777777" w:rsidR="00E85BC1" w:rsidRPr="004C618E" w:rsidRDefault="00E85BC1" w:rsidP="00B5675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C618E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0 / 1</w:t>
            </w:r>
          </w:p>
          <w:p w14:paraId="0E285819" w14:textId="77777777" w:rsidR="00E85BC1" w:rsidRPr="004C618E" w:rsidRDefault="00E85BC1" w:rsidP="00B56755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C618E">
              <w:rPr>
                <w:rFonts w:eastAsia="Calibri" w:cstheme="minorHAnsi"/>
                <w:color w:val="000000" w:themeColor="text1"/>
                <w:sz w:val="20"/>
              </w:rPr>
              <w:t>(niespełnienie kryterium oznacza odrzucenie wniosku)</w:t>
            </w:r>
          </w:p>
        </w:tc>
      </w:tr>
      <w:tr w:rsidR="00E85BC1" w:rsidRPr="004C618E" w14:paraId="1ED56D76" w14:textId="77777777" w:rsidTr="51418598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4F568" w14:textId="77777777" w:rsidR="00E85BC1" w:rsidRPr="004C618E" w:rsidRDefault="00E85BC1" w:rsidP="00B5675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1E786" w14:textId="661194FA" w:rsidR="004C4894" w:rsidRPr="004C618E" w:rsidRDefault="004C4894" w:rsidP="004C489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sz w:val="20"/>
                <w:szCs w:val="20"/>
              </w:rPr>
              <w:t xml:space="preserve"> Dzięki realizacji projektu punkty adresowe wskazane w obszarze konkursowym zostaną objęte zasięgiem sieci o</w:t>
            </w:r>
            <w:r w:rsidR="00836558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4C618E">
              <w:rPr>
                <w:rFonts w:cstheme="minorHAnsi"/>
                <w:b/>
                <w:bCs/>
                <w:sz w:val="20"/>
                <w:szCs w:val="20"/>
              </w:rPr>
              <w:t>przepustowości:</w:t>
            </w:r>
          </w:p>
          <w:p w14:paraId="5A7BC6C9" w14:textId="3C4DBB0F" w:rsidR="004C4894" w:rsidRPr="004C618E" w:rsidRDefault="004C4894" w:rsidP="004C4894">
            <w:pPr>
              <w:pStyle w:val="Akapitzlist"/>
              <w:numPr>
                <w:ilvl w:val="0"/>
                <w:numId w:val="24"/>
              </w:numPr>
              <w:tabs>
                <w:tab w:val="left" w:pos="251"/>
              </w:tabs>
              <w:ind w:left="0" w:firstLine="0"/>
              <w:rPr>
                <w:rFonts w:cstheme="minorHAnsi"/>
                <w:b/>
                <w:bCs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sz w:val="20"/>
                <w:szCs w:val="20"/>
              </w:rPr>
              <w:t>lokale mieszkalne, przedsiębiorstwa - min. 300 Mb/s</w:t>
            </w:r>
            <w:r w:rsidR="000B408F">
              <w:rPr>
                <w:rFonts w:cstheme="minorHAnsi"/>
                <w:b/>
                <w:bCs/>
                <w:sz w:val="20"/>
                <w:szCs w:val="20"/>
              </w:rPr>
              <w:t xml:space="preserve"> (download)</w:t>
            </w:r>
            <w:r w:rsidRPr="004C618E">
              <w:rPr>
                <w:rFonts w:cstheme="minorHAnsi"/>
                <w:b/>
                <w:bCs/>
                <w:sz w:val="20"/>
                <w:szCs w:val="20"/>
              </w:rPr>
              <w:t>, z możliwością  zwiększenia przepustowości do prędkości mierzonych w</w:t>
            </w:r>
            <w:r w:rsidR="00836558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4C618E">
              <w:rPr>
                <w:rFonts w:cstheme="minorHAnsi"/>
                <w:b/>
                <w:bCs/>
                <w:sz w:val="20"/>
                <w:szCs w:val="20"/>
              </w:rPr>
              <w:t>Gb/s</w:t>
            </w:r>
            <w:r w:rsidR="000B408F">
              <w:rPr>
                <w:rFonts w:cstheme="minorHAnsi"/>
                <w:b/>
                <w:bCs/>
                <w:sz w:val="20"/>
                <w:szCs w:val="20"/>
              </w:rPr>
              <w:t xml:space="preserve"> (download)</w:t>
            </w:r>
            <w:r w:rsidRPr="004C618E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</w:p>
          <w:p w14:paraId="1540CCF2" w14:textId="14092E53" w:rsidR="004C4894" w:rsidRPr="004C618E" w:rsidRDefault="004C4894" w:rsidP="00FE267C">
            <w:pPr>
              <w:pStyle w:val="Akapitzlist"/>
              <w:numPr>
                <w:ilvl w:val="0"/>
                <w:numId w:val="24"/>
              </w:numPr>
              <w:ind w:left="173" w:hanging="173"/>
              <w:rPr>
                <w:rFonts w:cstheme="minorHAnsi"/>
                <w:b/>
                <w:bCs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sz w:val="20"/>
                <w:szCs w:val="20"/>
              </w:rPr>
              <w:t>SED</w:t>
            </w:r>
            <w:r w:rsidR="00E776AA">
              <w:rPr>
                <w:rStyle w:val="Odwoanieprzypisudolnego"/>
                <w:rFonts w:cstheme="minorHAnsi"/>
                <w:b/>
                <w:bCs/>
                <w:sz w:val="20"/>
                <w:szCs w:val="20"/>
              </w:rPr>
              <w:footnoteReference w:id="5"/>
            </w:r>
            <w:r w:rsidRPr="004C618E">
              <w:rPr>
                <w:rFonts w:cstheme="minorHAnsi"/>
                <w:b/>
                <w:bCs/>
                <w:sz w:val="20"/>
                <w:szCs w:val="20"/>
              </w:rPr>
              <w:t xml:space="preserve"> - min. 1 Gb/s</w:t>
            </w:r>
            <w:r w:rsidR="000B408F">
              <w:rPr>
                <w:rFonts w:cstheme="minorHAnsi"/>
                <w:b/>
                <w:bCs/>
                <w:sz w:val="20"/>
                <w:szCs w:val="20"/>
              </w:rPr>
              <w:t xml:space="preserve"> (download).</w:t>
            </w:r>
          </w:p>
          <w:p w14:paraId="6E121EFC" w14:textId="324D1794" w:rsidR="004C4894" w:rsidRPr="004C618E" w:rsidRDefault="004C4894" w:rsidP="004C4894">
            <w:pPr>
              <w:pStyle w:val="Akapitzlist"/>
              <w:tabs>
                <w:tab w:val="left" w:pos="251"/>
              </w:tabs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BA2B5" w14:textId="7A269928" w:rsidR="00E85BC1" w:rsidRPr="004C618E" w:rsidRDefault="00E85BC1" w:rsidP="00B56755">
            <w:pPr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t>Badaniu podlega czy projektowany zasięg sieci o przepustowości 300 Mb/s</w:t>
            </w:r>
            <w:r w:rsidR="00F901D8">
              <w:rPr>
                <w:rFonts w:cstheme="minorHAnsi"/>
                <w:sz w:val="20"/>
                <w:szCs w:val="20"/>
              </w:rPr>
              <w:t xml:space="preserve"> (download)</w:t>
            </w:r>
            <w:r w:rsidRPr="004C618E">
              <w:rPr>
                <w:rFonts w:cstheme="minorHAnsi"/>
                <w:sz w:val="20"/>
                <w:szCs w:val="20"/>
              </w:rPr>
              <w:t>, z możliwością</w:t>
            </w:r>
          </w:p>
          <w:p w14:paraId="32DDC8A8" w14:textId="4DCF76B4" w:rsidR="00E85BC1" w:rsidRPr="004C618E" w:rsidRDefault="00E85BC1" w:rsidP="00B56755">
            <w:pPr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t xml:space="preserve">jej zwiększenia do prędkości mierzonych w Gb/s </w:t>
            </w:r>
            <w:r w:rsidR="00F901D8">
              <w:rPr>
                <w:rFonts w:cstheme="minorHAnsi"/>
                <w:sz w:val="20"/>
                <w:szCs w:val="20"/>
              </w:rPr>
              <w:t xml:space="preserve">(download) </w:t>
            </w:r>
            <w:r w:rsidRPr="004C618E">
              <w:rPr>
                <w:rFonts w:cstheme="minorHAnsi"/>
                <w:sz w:val="20"/>
                <w:szCs w:val="20"/>
              </w:rPr>
              <w:t>obejmuje wszystkie punkty adresowe</w:t>
            </w:r>
            <w:r w:rsidR="00A825C8" w:rsidRPr="004C618E">
              <w:rPr>
                <w:rFonts w:cstheme="minorHAnsi"/>
                <w:sz w:val="20"/>
                <w:szCs w:val="20"/>
              </w:rPr>
              <w:t xml:space="preserve"> definiowane jako lokale mieszkalne i przedsiębiorstwa, które są</w:t>
            </w:r>
            <w:r w:rsidR="00024321" w:rsidRPr="004C618E">
              <w:rPr>
                <w:rFonts w:cstheme="minorHAnsi"/>
                <w:sz w:val="20"/>
                <w:szCs w:val="20"/>
              </w:rPr>
              <w:t xml:space="preserve"> </w:t>
            </w:r>
            <w:r w:rsidRPr="004C618E">
              <w:rPr>
                <w:rFonts w:cstheme="minorHAnsi"/>
                <w:sz w:val="20"/>
                <w:szCs w:val="20"/>
              </w:rPr>
              <w:t>wskazane w dokumentacji dla danego obszaru</w:t>
            </w:r>
            <w:r w:rsidR="00A825C8" w:rsidRPr="004C618E">
              <w:rPr>
                <w:rFonts w:cstheme="minorHAnsi"/>
                <w:sz w:val="20"/>
                <w:szCs w:val="20"/>
              </w:rPr>
              <w:t xml:space="preserve"> konkursowego</w:t>
            </w:r>
            <w:r w:rsidRPr="004C618E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5B2E4637" w14:textId="77777777" w:rsidR="00DB1B0B" w:rsidRDefault="00DB1B0B" w:rsidP="00B56755">
            <w:pPr>
              <w:rPr>
                <w:rFonts w:cstheme="minorHAnsi"/>
                <w:sz w:val="20"/>
                <w:szCs w:val="20"/>
              </w:rPr>
            </w:pPr>
          </w:p>
          <w:p w14:paraId="016792C7" w14:textId="7F743319" w:rsidR="00E85BC1" w:rsidRPr="004C618E" w:rsidRDefault="00E85BC1" w:rsidP="00B56755">
            <w:pPr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t xml:space="preserve">SED to punkt adresowy z potencjalnym użytkownikiem końcowym wymagającym usługi detalicznej o najwyższych parametrach (np. </w:t>
            </w:r>
            <w:r w:rsidR="001E1D01">
              <w:rPr>
                <w:rFonts w:cstheme="minorHAnsi"/>
                <w:sz w:val="20"/>
                <w:szCs w:val="20"/>
              </w:rPr>
              <w:t>podmioty JST, podmioty lecznicze, uczelnie, instytuty badawcze – lista SED zostanie wskazana w</w:t>
            </w:r>
            <w:r w:rsidR="00DE5276">
              <w:rPr>
                <w:rFonts w:cstheme="minorHAnsi"/>
                <w:sz w:val="20"/>
                <w:szCs w:val="20"/>
              </w:rPr>
              <w:t> </w:t>
            </w:r>
            <w:r w:rsidR="001E1D01">
              <w:rPr>
                <w:rFonts w:cstheme="minorHAnsi"/>
                <w:sz w:val="20"/>
                <w:szCs w:val="20"/>
              </w:rPr>
              <w:t>dokumentacji dla danego obszaru konkursowego</w:t>
            </w:r>
            <w:r w:rsidRPr="004C618E">
              <w:rPr>
                <w:rFonts w:cstheme="minorHAnsi"/>
                <w:sz w:val="20"/>
                <w:szCs w:val="20"/>
              </w:rPr>
              <w:t>), dla którego projektowany zasięg przepustowości sieci wynosi min. 1Gb/s</w:t>
            </w:r>
            <w:r w:rsidR="00F901D8">
              <w:rPr>
                <w:rFonts w:cstheme="minorHAnsi"/>
                <w:sz w:val="20"/>
                <w:szCs w:val="20"/>
              </w:rPr>
              <w:t xml:space="preserve"> (download)</w:t>
            </w:r>
            <w:r w:rsidRPr="004C618E">
              <w:rPr>
                <w:rFonts w:cstheme="minorHAnsi"/>
                <w:sz w:val="20"/>
                <w:szCs w:val="20"/>
              </w:rPr>
              <w:t>.</w:t>
            </w:r>
            <w:r w:rsidRPr="004C618E">
              <w:rPr>
                <w:rStyle w:val="normaltextrun"/>
                <w:rFonts w:cstheme="minorHAnsi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6832D" w14:textId="77777777" w:rsidR="00E85BC1" w:rsidRPr="004C618E" w:rsidRDefault="00E85BC1" w:rsidP="00B56755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C618E">
              <w:rPr>
                <w:rFonts w:cstheme="minorHAnsi"/>
                <w:b/>
                <w:color w:val="000000"/>
                <w:sz w:val="20"/>
                <w:szCs w:val="20"/>
              </w:rPr>
              <w:t>0 / 1</w:t>
            </w:r>
          </w:p>
          <w:p w14:paraId="46935FF7" w14:textId="77777777" w:rsidR="00E85BC1" w:rsidRPr="004C618E" w:rsidRDefault="00E85BC1" w:rsidP="00B56755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C618E">
              <w:rPr>
                <w:rFonts w:eastAsia="Calibri" w:cstheme="minorHAnsi"/>
                <w:color w:val="000000" w:themeColor="text1"/>
                <w:sz w:val="20"/>
              </w:rPr>
              <w:t>(niespełnienie kryterium oznacza odrzucenie wniosku)</w:t>
            </w:r>
          </w:p>
        </w:tc>
      </w:tr>
      <w:tr w:rsidR="00E85BC1" w:rsidRPr="004C618E" w14:paraId="4165F832" w14:textId="77777777" w:rsidTr="51418598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4FC77" w14:textId="77777777" w:rsidR="00E85BC1" w:rsidRPr="004C618E" w:rsidRDefault="00E85BC1" w:rsidP="00B5675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64EB4" w14:textId="77777777" w:rsidR="00E85BC1" w:rsidRPr="004C618E" w:rsidRDefault="00E85BC1" w:rsidP="00B5675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sz w:val="20"/>
                <w:szCs w:val="20"/>
              </w:rPr>
              <w:t>Minimalizacja wkładu publicznego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661167" w14:textId="77777777" w:rsidR="00E85BC1" w:rsidRPr="004C618E" w:rsidRDefault="00E85BC1" w:rsidP="00B56755">
            <w:pPr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t>Minimalizacja wkładu publicznego na danym obszarze przez wnioskodawcę n, gdzie:</w:t>
            </w:r>
          </w:p>
          <w:p w14:paraId="25B6773C" w14:textId="77777777" w:rsidR="00E85BC1" w:rsidRPr="004C618E" w:rsidRDefault="00E85BC1" w:rsidP="00B56755">
            <w:pPr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t>D – uśredniona stawka jednostkowa wskazana w dokumentacji konkursowej na jeden punkt adresowy (PA)</w:t>
            </w:r>
          </w:p>
          <w:p w14:paraId="6408F1F7" w14:textId="77777777" w:rsidR="00E85BC1" w:rsidRPr="004C618E" w:rsidRDefault="00E85BC1" w:rsidP="00B56755">
            <w:pPr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t>y</w:t>
            </w:r>
            <w:r w:rsidRPr="004C618E">
              <w:rPr>
                <w:rFonts w:cstheme="minorHAnsi"/>
                <w:sz w:val="10"/>
                <w:szCs w:val="10"/>
              </w:rPr>
              <w:t>W1</w:t>
            </w:r>
            <w:r w:rsidRPr="004C618E">
              <w:rPr>
                <w:rFonts w:cstheme="minorHAnsi"/>
                <w:sz w:val="20"/>
                <w:szCs w:val="20"/>
              </w:rPr>
              <w:t xml:space="preserve">, …, </w:t>
            </w:r>
            <w:proofErr w:type="spellStart"/>
            <w:r w:rsidRPr="004C618E">
              <w:rPr>
                <w:rFonts w:cstheme="minorHAnsi"/>
                <w:sz w:val="20"/>
                <w:szCs w:val="20"/>
              </w:rPr>
              <w:t>y</w:t>
            </w:r>
            <w:r w:rsidRPr="004C618E">
              <w:rPr>
                <w:rFonts w:cstheme="minorHAnsi"/>
                <w:sz w:val="10"/>
                <w:szCs w:val="10"/>
              </w:rPr>
              <w:t>Wn</w:t>
            </w:r>
            <w:proofErr w:type="spellEnd"/>
            <w:r w:rsidRPr="004C618E">
              <w:rPr>
                <w:rFonts w:cstheme="minorHAnsi"/>
                <w:sz w:val="20"/>
                <w:szCs w:val="20"/>
              </w:rPr>
              <w:t xml:space="preserve"> – stawka wnioskodawcy, która stanowi uśrednioną kwotę przeznaczoną do objęcia zasięgiem sieci punktu adresowego wskazaną przez W (wnioskodawcę) od 1 do n</w:t>
            </w:r>
          </w:p>
          <w:p w14:paraId="46378146" w14:textId="77777777" w:rsidR="00E85BC1" w:rsidRPr="004C618E" w:rsidRDefault="00E85BC1" w:rsidP="00B5675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C618E">
              <w:rPr>
                <w:rFonts w:cstheme="minorHAnsi"/>
                <w:sz w:val="20"/>
                <w:szCs w:val="20"/>
              </w:rPr>
              <w:t>ySWn</w:t>
            </w:r>
            <w:proofErr w:type="spellEnd"/>
            <w:r w:rsidRPr="004C618E">
              <w:rPr>
                <w:rFonts w:cstheme="minorHAnsi"/>
                <w:sz w:val="20"/>
                <w:szCs w:val="20"/>
              </w:rPr>
              <w:t xml:space="preserve"> – przeskalowana oferta </w:t>
            </w:r>
            <w:proofErr w:type="spellStart"/>
            <w:r w:rsidRPr="004C618E">
              <w:rPr>
                <w:rFonts w:cstheme="minorHAnsi"/>
                <w:sz w:val="20"/>
                <w:szCs w:val="20"/>
              </w:rPr>
              <w:t>Wn</w:t>
            </w:r>
            <w:proofErr w:type="spellEnd"/>
          </w:p>
          <w:p w14:paraId="5A672D86" w14:textId="77777777" w:rsidR="00E85BC1" w:rsidRPr="004C618E" w:rsidRDefault="00E85BC1" w:rsidP="00B5675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C618E">
              <w:rPr>
                <w:rFonts w:cstheme="minorHAnsi"/>
                <w:sz w:val="20"/>
                <w:szCs w:val="20"/>
              </w:rPr>
              <w:t>YWn</w:t>
            </w:r>
            <w:proofErr w:type="spellEnd"/>
            <w:r w:rsidRPr="004C618E">
              <w:rPr>
                <w:rFonts w:cstheme="minorHAnsi"/>
                <w:sz w:val="20"/>
                <w:szCs w:val="20"/>
              </w:rPr>
              <w:t xml:space="preserve"> – wynik punktowy dla oferty </w:t>
            </w:r>
            <w:proofErr w:type="spellStart"/>
            <w:r w:rsidRPr="004C618E">
              <w:rPr>
                <w:rFonts w:cstheme="minorHAnsi"/>
                <w:sz w:val="20"/>
                <w:szCs w:val="20"/>
              </w:rPr>
              <w:t>Wn</w:t>
            </w:r>
            <w:proofErr w:type="spellEnd"/>
            <w:r w:rsidRPr="004C618E">
              <w:rPr>
                <w:rFonts w:cstheme="minorHAnsi"/>
                <w:sz w:val="20"/>
                <w:szCs w:val="20"/>
              </w:rPr>
              <w:t xml:space="preserve"> zgodnie ze wzorem</w:t>
            </w:r>
          </w:p>
          <w:p w14:paraId="434A5861" w14:textId="77777777" w:rsidR="00E85BC1" w:rsidRPr="004C618E" w:rsidRDefault="00E85BC1" w:rsidP="00B5675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C618E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C618E">
              <w:rPr>
                <w:rFonts w:cstheme="minorHAnsi"/>
                <w:sz w:val="20"/>
                <w:szCs w:val="20"/>
              </w:rPr>
              <w:t xml:space="preserve"> – znormalizowany wynik punktowy oferty W n na danym obszarze</w:t>
            </w:r>
          </w:p>
          <w:p w14:paraId="162D4DE5" w14:textId="77777777" w:rsidR="00E85BC1" w:rsidRPr="004C618E" w:rsidRDefault="00E85BC1" w:rsidP="00B56755">
            <w:pPr>
              <w:rPr>
                <w:rFonts w:cstheme="minorHAnsi"/>
                <w:sz w:val="20"/>
                <w:szCs w:val="20"/>
              </w:rPr>
            </w:pPr>
          </w:p>
          <w:p w14:paraId="6311F6B2" w14:textId="77777777" w:rsidR="00E85BC1" w:rsidRPr="004C618E" w:rsidRDefault="00E85BC1" w:rsidP="00B56755">
            <w:pPr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t>1. Przeskalowanie argumentu, by mieścił się w zakresie od 2 do 8 (</w:t>
            </w:r>
            <w:proofErr w:type="spellStart"/>
            <w:r w:rsidRPr="004C618E">
              <w:rPr>
                <w:rFonts w:cstheme="minorHAnsi"/>
                <w:sz w:val="20"/>
                <w:szCs w:val="20"/>
              </w:rPr>
              <w:t>rstart</w:t>
            </w:r>
            <w:proofErr w:type="spellEnd"/>
            <w:r w:rsidRPr="004C618E">
              <w:rPr>
                <w:rFonts w:cstheme="minorHAnsi"/>
                <w:sz w:val="20"/>
                <w:szCs w:val="20"/>
              </w:rPr>
              <w:t xml:space="preserve"> = 2 do </w:t>
            </w:r>
            <w:proofErr w:type="spellStart"/>
            <w:r w:rsidRPr="004C618E">
              <w:rPr>
                <w:rFonts w:cstheme="minorHAnsi"/>
                <w:sz w:val="20"/>
                <w:szCs w:val="20"/>
              </w:rPr>
              <w:t>rend</w:t>
            </w:r>
            <w:proofErr w:type="spellEnd"/>
            <w:r w:rsidRPr="004C618E">
              <w:rPr>
                <w:rFonts w:cstheme="minorHAnsi"/>
                <w:sz w:val="20"/>
                <w:szCs w:val="20"/>
              </w:rPr>
              <w:t xml:space="preserve"> = 8)</w:t>
            </w:r>
          </w:p>
          <w:p w14:paraId="433206D2" w14:textId="77777777" w:rsidR="00E85BC1" w:rsidRPr="004C618E" w:rsidRDefault="00E85BC1" w:rsidP="00B56755">
            <w:pPr>
              <w:tabs>
                <w:tab w:val="left" w:pos="2023"/>
              </w:tabs>
              <w:rPr>
                <w:rFonts w:cstheme="minorHAnsi"/>
              </w:rPr>
            </w:pPr>
            <w:r w:rsidRPr="004C618E">
              <w:rPr>
                <w:rFonts w:cstheme="minorHAnsi"/>
                <w:sz w:val="20"/>
                <w:szCs w:val="20"/>
              </w:rPr>
              <w:lastRenderedPageBreak/>
              <w:tab/>
            </w:r>
            <m:oMath>
              <m:sSubSup>
                <m:sSubSupPr>
                  <m:ctrlPr>
                    <w:rPr>
                      <w:rFonts w:ascii="Cambria Math" w:hAnsi="Cambria Math" w:cstheme="minorHAnsi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Wn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</m:t>
                  </m:r>
                </m:sup>
              </m:sSubSup>
              <m:r>
                <w:rPr>
                  <w:rFonts w:ascii="Cambria Math" w:hAnsi="Cambria Math" w:cstheme="minorHAnsi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Wn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D*0,5</m:t>
                      </m:r>
                    </m:e>
                  </m:d>
                </m:num>
                <m:den>
                  <m:r>
                    <w:rPr>
                      <w:rFonts w:ascii="Cambria Math" w:hAnsi="Cambria Math" w:cstheme="minorHAnsi"/>
                    </w:rPr>
                    <m:t>D*0,5</m:t>
                  </m:r>
                </m:den>
              </m:f>
              <m:r>
                <w:rPr>
                  <w:rFonts w:ascii="Cambria Math" w:hAnsi="Cambria Math" w:cstheme="minorHAnsi"/>
                </w:rPr>
                <m:t>*</m:t>
              </m:r>
              <m:d>
                <m:dPr>
                  <m:ctrlPr>
                    <w:rPr>
                      <w:rFonts w:ascii="Cambria Math" w:hAnsi="Cambria Math" w:cstheme="minorHAnsi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rend-rstart</m:t>
                  </m:r>
                </m:e>
              </m:d>
              <m:r>
                <w:rPr>
                  <w:rFonts w:ascii="Cambria Math" w:hAnsi="Cambria Math" w:cstheme="minorHAnsi"/>
                </w:rPr>
                <m:t>+rstart</m:t>
              </m:r>
            </m:oMath>
          </w:p>
          <w:p w14:paraId="713C7F4D" w14:textId="77777777" w:rsidR="00E85BC1" w:rsidRPr="004C618E" w:rsidRDefault="00E85BC1" w:rsidP="00B56755">
            <w:pPr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t>2. Wyznaczenie wyniku oferty zgodnie ze wzorem</w:t>
            </w:r>
          </w:p>
          <w:p w14:paraId="38ECA515" w14:textId="77777777" w:rsidR="00E85BC1" w:rsidRPr="004C618E" w:rsidRDefault="005549EF" w:rsidP="00B56755">
            <w:pPr>
              <w:jc w:val="center"/>
              <w:rPr>
                <w:rFonts w:cstheme="minorHAnsi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theme="minorHAnsi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W</m:t>
                    </m:r>
                  </m:sup>
                </m:sSubSup>
                <m:r>
                  <w:rPr>
                    <w:rFonts w:ascii="Cambria Math" w:hAnsi="Cambria Math" w:cstheme="minorHAnsi"/>
                  </w:rPr>
                  <m:t>=-1*</m:t>
                </m:r>
                <m:sSubSup>
                  <m:sSubSupPr>
                    <m:ctrlPr>
                      <w:rPr>
                        <w:rFonts w:ascii="Cambria Math" w:hAnsi="Cambria Math" w:cstheme="minorHAnsi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Wn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S2</m:t>
                    </m:r>
                  </m:sup>
                </m:sSubSup>
                <m:r>
                  <w:rPr>
                    <w:rFonts w:ascii="Cambria Math" w:hAnsi="Cambria Math" w:cstheme="minorHAnsi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2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 w:cstheme="minorHAnsi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rend-rstart</m:t>
                        </m:r>
                      </m:e>
                    </m:d>
                  </m:sup>
                </m:sSup>
              </m:oMath>
            </m:oMathPara>
          </w:p>
          <w:p w14:paraId="6985F70F" w14:textId="77777777" w:rsidR="00E85BC1" w:rsidRPr="004C618E" w:rsidRDefault="00E85BC1" w:rsidP="00B5675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t>Normalizacja wyników</w:t>
            </w:r>
          </w:p>
          <w:p w14:paraId="5363F1E2" w14:textId="77777777" w:rsidR="00E85BC1" w:rsidRPr="004C618E" w:rsidRDefault="005549EF" w:rsidP="00B5675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iCs/>
                            <w:sz w:val="20"/>
                            <w:szCs w:val="20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 w:cstheme="minorHAnsi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  <m:sup>
                            <m: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m:t>W</m:t>
                            </m:r>
                          </m:sup>
                        </m:sSubSup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m:t>max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  <w:sz w:val="20"/>
                                        <w:szCs w:val="20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HAnsi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HAnsi"/>
                                        <w:sz w:val="20"/>
                                        <w:szCs w:val="20"/>
                                      </w:rPr>
                                      <m:t>W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 w:cstheme="minorHAnsi"/>
                                    <w:sz w:val="20"/>
                                    <w:szCs w:val="20"/>
                                  </w:rPr>
                                  <m:t>, …, 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  <w:sz w:val="20"/>
                                        <w:szCs w:val="20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HAnsi"/>
                                        <w:sz w:val="20"/>
                                        <w:szCs w:val="20"/>
                                      </w:rPr>
                                      <m:t>n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HAnsi"/>
                                        <w:sz w:val="20"/>
                                        <w:szCs w:val="20"/>
                                      </w:rPr>
                                      <m:t>W</m:t>
                                    </m:r>
                                  </m:sup>
                                </m:sSubSup>
                              </m:e>
                            </m:d>
                          </m:e>
                        </m:func>
                      </m:den>
                    </m:f>
                  </m:e>
                </m:d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*100</m:t>
                </m:r>
              </m:oMath>
            </m:oMathPara>
          </w:p>
          <w:p w14:paraId="3C435979" w14:textId="77777777" w:rsidR="00E85BC1" w:rsidRPr="004C618E" w:rsidRDefault="00E85BC1" w:rsidP="00B56755">
            <w:pPr>
              <w:pStyle w:val="Tekstkomentarza"/>
              <w:rPr>
                <w:rFonts w:cstheme="minorHAnsi"/>
              </w:rPr>
            </w:pPr>
            <w:r w:rsidRPr="004C618E">
              <w:rPr>
                <w:rFonts w:cstheme="minorHAnsi"/>
              </w:rPr>
              <w:t>normalizacja w przedziale od 2 do 8</w:t>
            </w:r>
          </w:p>
          <w:p w14:paraId="7ECC3FC9" w14:textId="77777777" w:rsidR="00E85BC1" w:rsidRPr="004C618E" w:rsidRDefault="00E85BC1" w:rsidP="00B56755">
            <w:pPr>
              <w:pStyle w:val="Tekstkomentarza"/>
              <w:rPr>
                <w:rFonts w:cstheme="minorHAnsi"/>
              </w:rPr>
            </w:pPr>
            <w:r w:rsidRPr="004C618E">
              <w:rPr>
                <w:rFonts w:cstheme="minorHAnsi"/>
              </w:rPr>
              <w:t>maksymalne dopuszczalne zejście z kwoty: 50%</w:t>
            </w:r>
          </w:p>
          <w:p w14:paraId="0F40312A" w14:textId="77777777" w:rsidR="00E85BC1" w:rsidRDefault="00E85BC1" w:rsidP="00B56755">
            <w:pPr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t>waga: 0,5</w:t>
            </w:r>
          </w:p>
          <w:p w14:paraId="7CB7F123" w14:textId="396C6A8B" w:rsidR="004C618E" w:rsidRPr="004C618E" w:rsidRDefault="004C618E" w:rsidP="00B567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AB3F1" w14:textId="77777777" w:rsidR="00E85BC1" w:rsidRPr="004C618E" w:rsidRDefault="00E85BC1" w:rsidP="00B56755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</w:rPr>
            </w:pPr>
            <w:r w:rsidRPr="004C618E">
              <w:rPr>
                <w:rFonts w:eastAsia="Calibri" w:cstheme="minorHAnsi"/>
                <w:b/>
                <w:bCs/>
                <w:color w:val="000000" w:themeColor="text1"/>
                <w:sz w:val="20"/>
              </w:rPr>
              <w:lastRenderedPageBreak/>
              <w:t>0 - 100 pkt</w:t>
            </w:r>
          </w:p>
          <w:p w14:paraId="2AC5F181" w14:textId="77777777" w:rsidR="00E85BC1" w:rsidRPr="004C618E" w:rsidRDefault="00E85BC1" w:rsidP="00B56755">
            <w:pPr>
              <w:jc w:val="center"/>
              <w:rPr>
                <w:rFonts w:eastAsia="Calibri" w:cstheme="minorHAnsi"/>
                <w:color w:val="000000" w:themeColor="text1"/>
                <w:sz w:val="20"/>
              </w:rPr>
            </w:pPr>
            <w:r w:rsidRPr="004C618E">
              <w:rPr>
                <w:rFonts w:eastAsia="Calibri" w:cstheme="minorHAnsi"/>
                <w:color w:val="000000" w:themeColor="text1"/>
                <w:sz w:val="20"/>
              </w:rPr>
              <w:t>(Kryterium ma charakter rozstrzygający)*;**</w:t>
            </w:r>
          </w:p>
          <w:p w14:paraId="06CEAA3F" w14:textId="77777777" w:rsidR="00E85BC1" w:rsidRPr="004C618E" w:rsidRDefault="00E85BC1" w:rsidP="00B56755">
            <w:pPr>
              <w:jc w:val="center"/>
              <w:rPr>
                <w:rFonts w:eastAsia="Calibri" w:cstheme="minorHAnsi"/>
                <w:color w:val="000000" w:themeColor="text1"/>
                <w:sz w:val="20"/>
              </w:rPr>
            </w:pPr>
          </w:p>
        </w:tc>
      </w:tr>
      <w:tr w:rsidR="00E85BC1" w:rsidRPr="004C618E" w14:paraId="4DEC3519" w14:textId="77777777" w:rsidTr="51418598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F70AD" w14:textId="77777777" w:rsidR="00E85BC1" w:rsidRPr="004C618E" w:rsidRDefault="00E85BC1" w:rsidP="00B5675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286E0" w14:textId="77777777" w:rsidR="00E85BC1" w:rsidRPr="004C618E" w:rsidRDefault="00E85BC1" w:rsidP="00B5675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sz w:val="20"/>
                <w:szCs w:val="20"/>
              </w:rPr>
              <w:t>Kwota inwestycji własnych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CF3C1" w14:textId="5C413CB0" w:rsidR="00E85BC1" w:rsidRPr="004C618E" w:rsidRDefault="00E85BC1" w:rsidP="00B56755">
            <w:pPr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t>Deklaracja przeznaczenia dodatkowych środków własnych na dodatkowe inwestycje (w tym objęcie zasięgiem białych plam poza 100% zobowiązaniem, szarych plam, etc. – dobór oparty o udostępnioną listę adresów z</w:t>
            </w:r>
            <w:r w:rsidR="00DE5276">
              <w:rPr>
                <w:rFonts w:cstheme="minorHAnsi"/>
                <w:sz w:val="20"/>
                <w:szCs w:val="20"/>
              </w:rPr>
              <w:t> </w:t>
            </w:r>
            <w:r w:rsidRPr="004C618E">
              <w:rPr>
                <w:rFonts w:cstheme="minorHAnsi"/>
                <w:sz w:val="20"/>
                <w:szCs w:val="20"/>
              </w:rPr>
              <w:t>określonymi stawkami jednostkowymi zgrupowanymi w kilka kategorii i określoną globalną wartością takich inwestycji na obszarze)</w:t>
            </w:r>
          </w:p>
          <w:p w14:paraId="5FDFE550" w14:textId="77777777" w:rsidR="00E85BC1" w:rsidRPr="004C618E" w:rsidRDefault="005549EF" w:rsidP="00B56755">
            <w:pPr>
              <w:jc w:val="center"/>
              <w:rPr>
                <w:rFonts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c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inorHAnsi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W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den>
                    </m:f>
                  </m:e>
                </m:d>
                <m:r>
                  <w:rPr>
                    <w:rFonts w:ascii="Cambria Math" w:hAnsi="Cambria Math" w:cstheme="minorHAnsi"/>
                  </w:rPr>
                  <m:t>*100</m:t>
                </m:r>
              </m:oMath>
            </m:oMathPara>
          </w:p>
          <w:p w14:paraId="2B6D22BA" w14:textId="77777777" w:rsidR="00E85BC1" w:rsidRPr="004C618E" w:rsidRDefault="00E85BC1" w:rsidP="00B56755">
            <w:pPr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t>gdzie:</w:t>
            </w:r>
          </w:p>
          <w:p w14:paraId="14DA0C4B" w14:textId="77777777" w:rsidR="00E85BC1" w:rsidRPr="004C618E" w:rsidRDefault="00E85BC1" w:rsidP="00B56755">
            <w:pPr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t>x</w:t>
            </w:r>
            <w:r w:rsidRPr="004C618E">
              <w:rPr>
                <w:rFonts w:cstheme="minorHAnsi"/>
                <w:sz w:val="20"/>
                <w:szCs w:val="20"/>
                <w:vertAlign w:val="subscript"/>
              </w:rPr>
              <w:t xml:space="preserve">c </w:t>
            </w:r>
            <w:r w:rsidRPr="004C618E">
              <w:rPr>
                <w:rFonts w:cstheme="minorHAnsi"/>
                <w:sz w:val="20"/>
                <w:szCs w:val="20"/>
              </w:rPr>
              <w:t>- kryterium deklaracji przeznaczenia dodatkowych środków własnych</w:t>
            </w:r>
          </w:p>
          <w:p w14:paraId="0C16611B" w14:textId="77777777" w:rsidR="00E85BC1" w:rsidRPr="004C618E" w:rsidRDefault="00E85BC1" w:rsidP="00B5675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C618E">
              <w:rPr>
                <w:rFonts w:cstheme="minorHAnsi"/>
                <w:sz w:val="20"/>
                <w:szCs w:val="20"/>
              </w:rPr>
              <w:t>x</w:t>
            </w:r>
            <w:r w:rsidRPr="004C618E">
              <w:rPr>
                <w:rFonts w:cstheme="minorHAnsi"/>
                <w:sz w:val="20"/>
                <w:szCs w:val="20"/>
                <w:vertAlign w:val="subscript"/>
              </w:rPr>
              <w:t>W</w:t>
            </w:r>
            <w:proofErr w:type="spellEnd"/>
            <w:r w:rsidRPr="004C618E">
              <w:rPr>
                <w:rFonts w:cstheme="minorHAnsi"/>
                <w:sz w:val="20"/>
                <w:szCs w:val="20"/>
              </w:rPr>
              <w:t xml:space="preserve"> - kwota wskazana przez W (wnioskodawcę) w ocenianej ofercie</w:t>
            </w:r>
          </w:p>
          <w:p w14:paraId="2E1A8B32" w14:textId="77777777" w:rsidR="00E85BC1" w:rsidRDefault="00E85BC1" w:rsidP="00B56755">
            <w:pPr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t>x - kwota wskazana przez CPPC na danym obszarze</w:t>
            </w:r>
          </w:p>
          <w:p w14:paraId="519803B4" w14:textId="2CAAC37E" w:rsidR="004C618E" w:rsidRPr="004C618E" w:rsidRDefault="004C618E" w:rsidP="00B567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2E163" w14:textId="77777777" w:rsidR="00E85BC1" w:rsidRPr="004C618E" w:rsidRDefault="00E85BC1" w:rsidP="00B56755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</w:rPr>
            </w:pPr>
            <w:r w:rsidRPr="004C618E">
              <w:rPr>
                <w:rFonts w:eastAsia="Calibri" w:cstheme="minorHAnsi"/>
                <w:b/>
                <w:bCs/>
                <w:color w:val="000000" w:themeColor="text1"/>
                <w:sz w:val="20"/>
              </w:rPr>
              <w:t>0 - 100 pkt</w:t>
            </w:r>
          </w:p>
          <w:p w14:paraId="681D7A5D" w14:textId="77777777" w:rsidR="00E85BC1" w:rsidRPr="004C618E" w:rsidRDefault="00E85BC1" w:rsidP="00B56755">
            <w:pPr>
              <w:jc w:val="center"/>
              <w:rPr>
                <w:rFonts w:eastAsia="Calibri" w:cstheme="minorHAnsi"/>
                <w:color w:val="000000" w:themeColor="text1"/>
                <w:sz w:val="20"/>
              </w:rPr>
            </w:pPr>
            <w:r w:rsidRPr="004C618E">
              <w:rPr>
                <w:rFonts w:eastAsia="Calibri" w:cstheme="minorHAnsi"/>
                <w:color w:val="000000" w:themeColor="text1"/>
                <w:sz w:val="20"/>
              </w:rPr>
              <w:t>(Kryterium ma charakter rozstrzygający)*</w:t>
            </w:r>
          </w:p>
        </w:tc>
      </w:tr>
    </w:tbl>
    <w:p w14:paraId="79BDEED3" w14:textId="77777777" w:rsidR="00243629" w:rsidRPr="004C618E" w:rsidRDefault="00243629" w:rsidP="00243629">
      <w:pPr>
        <w:rPr>
          <w:rFonts w:cstheme="minorHAnsi"/>
        </w:rPr>
      </w:pPr>
    </w:p>
    <w:p w14:paraId="06800054" w14:textId="77777777" w:rsidR="292F5056" w:rsidRPr="004C618E" w:rsidRDefault="292F5056" w:rsidP="0094402B">
      <w:pPr>
        <w:shd w:val="clear" w:color="auto" w:fill="FFFFFF" w:themeFill="background1"/>
        <w:rPr>
          <w:rFonts w:eastAsiaTheme="minorEastAsia" w:cstheme="minorHAnsi"/>
          <w:color w:val="000000" w:themeColor="text1"/>
          <w:sz w:val="20"/>
          <w:szCs w:val="20"/>
        </w:rPr>
      </w:pPr>
      <w:r w:rsidRPr="004C618E">
        <w:rPr>
          <w:rFonts w:cstheme="minorHAnsi"/>
          <w:sz w:val="20"/>
          <w:szCs w:val="20"/>
        </w:rPr>
        <w:t>*</w:t>
      </w:r>
      <w:r w:rsidR="3C72049C" w:rsidRPr="004C618E">
        <w:rPr>
          <w:rFonts w:cstheme="minorHAnsi"/>
          <w:sz w:val="20"/>
          <w:szCs w:val="20"/>
        </w:rPr>
        <w:t>Wnioski o dofinansowanie podlegają dwustopniowej analizie konkurencji. Pierwszy stopień dotyczy oceny wniosków złożonych na danym obszarze konkursow</w:t>
      </w:r>
      <w:r w:rsidR="2E74083F" w:rsidRPr="004C618E">
        <w:rPr>
          <w:rFonts w:cstheme="minorHAnsi"/>
          <w:sz w:val="20"/>
          <w:szCs w:val="20"/>
        </w:rPr>
        <w:t xml:space="preserve">ym. Wniosek spełniający wszystkie kryteria 0-1 oraz otrzymujący najwyższą liczbą punktów </w:t>
      </w:r>
      <w:r w:rsidR="58B45AAF" w:rsidRPr="004C618E">
        <w:rPr>
          <w:rFonts w:cstheme="minorHAnsi"/>
          <w:sz w:val="20"/>
          <w:szCs w:val="20"/>
        </w:rPr>
        <w:t>w ramach kryterium</w:t>
      </w:r>
      <w:r w:rsidR="16580BFB" w:rsidRPr="004C618E">
        <w:rPr>
          <w:rFonts w:cstheme="minorHAnsi"/>
          <w:sz w:val="20"/>
          <w:szCs w:val="20"/>
        </w:rPr>
        <w:t xml:space="preserve"> merytorycznym</w:t>
      </w:r>
      <w:r w:rsidR="58B45AAF" w:rsidRPr="004C618E">
        <w:rPr>
          <w:rFonts w:cstheme="minorHAnsi"/>
          <w:sz w:val="20"/>
          <w:szCs w:val="20"/>
        </w:rPr>
        <w:t xml:space="preserve"> numer </w:t>
      </w:r>
      <w:r w:rsidR="00B56755" w:rsidRPr="004C618E">
        <w:rPr>
          <w:rFonts w:cstheme="minorHAnsi"/>
          <w:sz w:val="20"/>
          <w:szCs w:val="20"/>
        </w:rPr>
        <w:t>9</w:t>
      </w:r>
      <w:r w:rsidR="58B45AAF" w:rsidRPr="004C618E">
        <w:rPr>
          <w:rFonts w:cstheme="minorHAnsi"/>
          <w:sz w:val="20"/>
          <w:szCs w:val="20"/>
        </w:rPr>
        <w:t xml:space="preserve"> </w:t>
      </w:r>
      <w:r w:rsidR="75AA7E93" w:rsidRPr="004C618E">
        <w:rPr>
          <w:rFonts w:cstheme="minorHAnsi"/>
          <w:sz w:val="20"/>
          <w:szCs w:val="20"/>
        </w:rPr>
        <w:t xml:space="preserve">“Minimalizacja wkładu publicznego” </w:t>
      </w:r>
      <w:r w:rsidR="58B45AAF" w:rsidRPr="004C618E">
        <w:rPr>
          <w:rFonts w:cstheme="minorHAnsi"/>
          <w:sz w:val="20"/>
          <w:szCs w:val="20"/>
        </w:rPr>
        <w:t xml:space="preserve">i </w:t>
      </w:r>
      <w:r w:rsidR="00B56755" w:rsidRPr="004C618E">
        <w:rPr>
          <w:rFonts w:cstheme="minorHAnsi"/>
          <w:sz w:val="20"/>
          <w:szCs w:val="20"/>
        </w:rPr>
        <w:t>10</w:t>
      </w:r>
      <w:r w:rsidR="3B458767" w:rsidRPr="004C618E">
        <w:rPr>
          <w:rFonts w:cstheme="minorHAnsi"/>
          <w:sz w:val="20"/>
          <w:szCs w:val="20"/>
        </w:rPr>
        <w:t xml:space="preserve"> “Kwota inwestycji własnych”</w:t>
      </w:r>
      <w:r w:rsidR="58B45AAF" w:rsidRPr="004C618E">
        <w:rPr>
          <w:rFonts w:cstheme="minorHAnsi"/>
          <w:sz w:val="20"/>
          <w:szCs w:val="20"/>
        </w:rPr>
        <w:t xml:space="preserve"> </w:t>
      </w:r>
      <w:r w:rsidR="5A695C66" w:rsidRPr="004C618E">
        <w:rPr>
          <w:rFonts w:cstheme="minorHAnsi"/>
          <w:sz w:val="20"/>
          <w:szCs w:val="20"/>
        </w:rPr>
        <w:t>spośród</w:t>
      </w:r>
      <w:r w:rsidR="2E74083F" w:rsidRPr="004C618E">
        <w:rPr>
          <w:rFonts w:cstheme="minorHAnsi"/>
          <w:sz w:val="20"/>
          <w:szCs w:val="20"/>
        </w:rPr>
        <w:t xml:space="preserve"> wniosków złożonych na danym obszarze</w:t>
      </w:r>
      <w:r w:rsidR="69B160A8" w:rsidRPr="004C618E">
        <w:rPr>
          <w:rFonts w:cstheme="minorHAnsi"/>
          <w:sz w:val="20"/>
          <w:szCs w:val="20"/>
        </w:rPr>
        <w:t xml:space="preserve">, umieszczany jest następnie na ogólnopolskiej liście rankingowej. </w:t>
      </w:r>
      <w:r w:rsidR="7279660C" w:rsidRPr="004C618E">
        <w:rPr>
          <w:rFonts w:eastAsiaTheme="minorEastAsia" w:cstheme="minorHAnsi"/>
          <w:color w:val="000000" w:themeColor="text1"/>
          <w:sz w:val="20"/>
          <w:szCs w:val="20"/>
        </w:rPr>
        <w:t>W przypadku wniosków, które w wyniku oceny dokonywanej w oparciu o kryteria merytoryczne otrzymały taką samą liczbę punktów na danym obszarze konkursowym, na ogólnopolskiej liście rankingowej umieszczany jest wniosek o dofinansowanie złożony najwcześniej.</w:t>
      </w:r>
    </w:p>
    <w:p w14:paraId="77994ABD" w14:textId="57BFEC3B" w:rsidR="42C3FFE4" w:rsidRPr="004C618E" w:rsidRDefault="42C3FFE4" w:rsidP="0094402B">
      <w:pPr>
        <w:shd w:val="clear" w:color="auto" w:fill="FFFFFF" w:themeFill="background1"/>
        <w:rPr>
          <w:rFonts w:eastAsia="Trebuchet MS" w:cstheme="minorHAnsi"/>
          <w:color w:val="000000" w:themeColor="text1"/>
          <w:sz w:val="20"/>
          <w:szCs w:val="20"/>
        </w:rPr>
      </w:pPr>
      <w:r w:rsidRPr="004C618E">
        <w:rPr>
          <w:rFonts w:cstheme="minorHAnsi"/>
          <w:sz w:val="20"/>
          <w:szCs w:val="20"/>
        </w:rPr>
        <w:t>**</w:t>
      </w:r>
      <w:r w:rsidR="4688FBC7" w:rsidRPr="004C618E">
        <w:rPr>
          <w:rFonts w:cstheme="minorHAnsi"/>
          <w:sz w:val="20"/>
          <w:szCs w:val="20"/>
        </w:rPr>
        <w:t xml:space="preserve">Drugi stopień dotyczy oceny wniosków umieszczonych na ogólnopolskiej liście rankingowej. Wnioski </w:t>
      </w:r>
      <w:r w:rsidR="7EC74A94" w:rsidRPr="004C618E">
        <w:rPr>
          <w:rFonts w:cstheme="minorHAnsi"/>
          <w:sz w:val="20"/>
          <w:szCs w:val="20"/>
        </w:rPr>
        <w:t xml:space="preserve">na liście porządkowane są w kolejności od najwyższej do najniższej liczby punktów uzyskanych w kryterium </w:t>
      </w:r>
      <w:r w:rsidR="78C2A66F" w:rsidRPr="004C618E">
        <w:rPr>
          <w:rFonts w:cstheme="minorHAnsi"/>
          <w:sz w:val="20"/>
          <w:szCs w:val="20"/>
        </w:rPr>
        <w:t xml:space="preserve">merytorycznym nr </w:t>
      </w:r>
      <w:r w:rsidR="00B56755" w:rsidRPr="004C618E">
        <w:rPr>
          <w:rFonts w:cstheme="minorHAnsi"/>
          <w:sz w:val="20"/>
          <w:szCs w:val="20"/>
        </w:rPr>
        <w:t>9</w:t>
      </w:r>
      <w:r w:rsidR="78C2A66F" w:rsidRPr="004C618E">
        <w:rPr>
          <w:rFonts w:cstheme="minorHAnsi"/>
          <w:sz w:val="20"/>
          <w:szCs w:val="20"/>
        </w:rPr>
        <w:t xml:space="preserve"> </w:t>
      </w:r>
      <w:r w:rsidR="008155A4" w:rsidRPr="004C618E">
        <w:rPr>
          <w:rFonts w:cstheme="minorHAnsi"/>
          <w:sz w:val="20"/>
          <w:szCs w:val="20"/>
        </w:rPr>
        <w:t>„</w:t>
      </w:r>
      <w:r w:rsidR="5DEF3F55" w:rsidRPr="004C618E">
        <w:rPr>
          <w:rFonts w:cstheme="minorHAnsi"/>
          <w:sz w:val="20"/>
          <w:szCs w:val="20"/>
        </w:rPr>
        <w:t>Minimalizacja</w:t>
      </w:r>
      <w:r w:rsidR="78C2A66F" w:rsidRPr="004C618E">
        <w:rPr>
          <w:rFonts w:cstheme="minorHAnsi"/>
          <w:sz w:val="20"/>
          <w:szCs w:val="20"/>
        </w:rPr>
        <w:t xml:space="preserve"> wkładu publicznego”. </w:t>
      </w:r>
    </w:p>
    <w:p w14:paraId="4ED525A7" w14:textId="77777777" w:rsidR="4B3E6A7D" w:rsidRPr="004C618E" w:rsidRDefault="4B3E6A7D" w:rsidP="4B3E6A7D">
      <w:pPr>
        <w:rPr>
          <w:rFonts w:eastAsiaTheme="minorEastAsia" w:cstheme="minorHAnsi"/>
        </w:rPr>
      </w:pPr>
    </w:p>
    <w:sectPr w:rsidR="4B3E6A7D" w:rsidRPr="004C618E" w:rsidSect="00EF2E30">
      <w:pgSz w:w="16838" w:h="11906" w:orient="landscape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FBFAF" w14:textId="77777777" w:rsidR="00C85B28" w:rsidRDefault="00C85B28" w:rsidP="00581374">
      <w:pPr>
        <w:spacing w:after="0" w:line="240" w:lineRule="auto"/>
      </w:pPr>
      <w:r>
        <w:separator/>
      </w:r>
    </w:p>
  </w:endnote>
  <w:endnote w:type="continuationSeparator" w:id="0">
    <w:p w14:paraId="47C89A75" w14:textId="77777777" w:rsidR="00C85B28" w:rsidRDefault="00C85B28" w:rsidP="00581374">
      <w:pPr>
        <w:spacing w:after="0" w:line="240" w:lineRule="auto"/>
      </w:pPr>
      <w:r>
        <w:continuationSeparator/>
      </w:r>
    </w:p>
  </w:endnote>
  <w:endnote w:type="continuationNotice" w:id="1">
    <w:p w14:paraId="53194EB1" w14:textId="77777777" w:rsidR="00C85B28" w:rsidRDefault="00C85B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91C4E" w14:textId="77777777" w:rsidR="00C85B28" w:rsidRDefault="00C85B28" w:rsidP="00581374">
      <w:pPr>
        <w:spacing w:after="0" w:line="240" w:lineRule="auto"/>
      </w:pPr>
      <w:r>
        <w:separator/>
      </w:r>
    </w:p>
  </w:footnote>
  <w:footnote w:type="continuationSeparator" w:id="0">
    <w:p w14:paraId="2650A19B" w14:textId="77777777" w:rsidR="00C85B28" w:rsidRDefault="00C85B28" w:rsidP="00581374">
      <w:pPr>
        <w:spacing w:after="0" w:line="240" w:lineRule="auto"/>
      </w:pPr>
      <w:r>
        <w:continuationSeparator/>
      </w:r>
    </w:p>
  </w:footnote>
  <w:footnote w:type="continuationNotice" w:id="1">
    <w:p w14:paraId="0B7405F3" w14:textId="77777777" w:rsidR="00C85B28" w:rsidRDefault="00C85B28">
      <w:pPr>
        <w:spacing w:after="0" w:line="240" w:lineRule="auto"/>
      </w:pPr>
    </w:p>
  </w:footnote>
  <w:footnote w:id="2">
    <w:p w14:paraId="049B44EF" w14:textId="55A020A1" w:rsidR="00E23013" w:rsidRDefault="00E230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3013">
        <w:t>ROZPORZĄDZENIE KOMISJI (UE) NR 651/2014 z dnia 17 czerwca 2014 r. uznające niektóre rodzaje pomocy za zgodne z rynkiem wewnętrznym w zastosowaniu art. 107 i 108 Traktatu</w:t>
      </w:r>
      <w:r>
        <w:t xml:space="preserve"> </w:t>
      </w:r>
      <w:r w:rsidRPr="00E23013">
        <w:t>(Dz.U. L 187 z 26.6.2014, s. 1</w:t>
      </w:r>
      <w:r>
        <w:t>, z późn. zm.</w:t>
      </w:r>
      <w:r w:rsidRPr="00E23013">
        <w:t>)</w:t>
      </w:r>
      <w:r>
        <w:t>.</w:t>
      </w:r>
    </w:p>
  </w:footnote>
  <w:footnote w:id="3">
    <w:p w14:paraId="736238BE" w14:textId="0EE1CE90" w:rsidR="00007B38" w:rsidRDefault="00007B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07B38">
        <w:t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 w:rsidR="00907A04">
        <w:t xml:space="preserve"> </w:t>
      </w:r>
      <w:r w:rsidR="00907A04" w:rsidRPr="00907A04">
        <w:t>(Dz. Urz. UE L 231 z 30.06.2021, str. 159).   </w:t>
      </w:r>
    </w:p>
  </w:footnote>
  <w:footnote w:id="4">
    <w:p w14:paraId="48B2ED27" w14:textId="3FFE915E" w:rsidR="00381219" w:rsidRDefault="00381219">
      <w:pPr>
        <w:pStyle w:val="Tekstprzypisudolnego"/>
      </w:pPr>
      <w:r>
        <w:rPr>
          <w:rStyle w:val="Odwoanieprzypisudolnego"/>
        </w:rPr>
        <w:footnoteRef/>
      </w:r>
      <w:r>
        <w:t xml:space="preserve"> Do No Significant Harm</w:t>
      </w:r>
    </w:p>
  </w:footnote>
  <w:footnote w:id="5">
    <w:p w14:paraId="43BBAB92" w14:textId="74B5D5E1" w:rsidR="00E776AA" w:rsidRDefault="00E776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C618E">
        <w:rPr>
          <w:rFonts w:cstheme="minorHAnsi"/>
        </w:rPr>
        <w:t>Socio-Economic Driver</w:t>
      </w:r>
      <w:r w:rsidR="00CF49DC">
        <w:rPr>
          <w:rFonts w:cstheme="minorHAnsi"/>
        </w:rPr>
        <w:t xml:space="preserve"> -</w:t>
      </w:r>
      <w:r>
        <w:rPr>
          <w:rFonts w:cstheme="minorHAnsi"/>
        </w:rPr>
        <w:t xml:space="preserve"> miejsca stanowiące główną siłę napędową rozwoju społeczno-gospodarczego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1247"/>
    <w:multiLevelType w:val="hybridMultilevel"/>
    <w:tmpl w:val="B44EBACA"/>
    <w:lvl w:ilvl="0" w:tplc="8AA0A20A">
      <w:numFmt w:val="bullet"/>
      <w:lvlText w:val="-"/>
      <w:lvlJc w:val="left"/>
      <w:pPr>
        <w:ind w:left="567" w:hanging="42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EFAD33C">
      <w:numFmt w:val="bullet"/>
      <w:lvlText w:val="•"/>
      <w:lvlJc w:val="left"/>
      <w:pPr>
        <w:ind w:left="1042" w:hanging="425"/>
      </w:pPr>
      <w:rPr>
        <w:rFonts w:hint="default"/>
        <w:lang w:val="pl-PL" w:eastAsia="en-US" w:bidi="ar-SA"/>
      </w:rPr>
    </w:lvl>
    <w:lvl w:ilvl="2" w:tplc="577CAF48">
      <w:numFmt w:val="bullet"/>
      <w:lvlText w:val="•"/>
      <w:lvlJc w:val="left"/>
      <w:pPr>
        <w:ind w:left="1524" w:hanging="425"/>
      </w:pPr>
      <w:rPr>
        <w:rFonts w:hint="default"/>
        <w:lang w:val="pl-PL" w:eastAsia="en-US" w:bidi="ar-SA"/>
      </w:rPr>
    </w:lvl>
    <w:lvl w:ilvl="3" w:tplc="E1889C38">
      <w:numFmt w:val="bullet"/>
      <w:lvlText w:val="•"/>
      <w:lvlJc w:val="left"/>
      <w:pPr>
        <w:ind w:left="2007" w:hanging="425"/>
      </w:pPr>
      <w:rPr>
        <w:rFonts w:hint="default"/>
        <w:lang w:val="pl-PL" w:eastAsia="en-US" w:bidi="ar-SA"/>
      </w:rPr>
    </w:lvl>
    <w:lvl w:ilvl="4" w:tplc="B9B6FCB0">
      <w:numFmt w:val="bullet"/>
      <w:lvlText w:val="•"/>
      <w:lvlJc w:val="left"/>
      <w:pPr>
        <w:ind w:left="2489" w:hanging="425"/>
      </w:pPr>
      <w:rPr>
        <w:rFonts w:hint="default"/>
        <w:lang w:val="pl-PL" w:eastAsia="en-US" w:bidi="ar-SA"/>
      </w:rPr>
    </w:lvl>
    <w:lvl w:ilvl="5" w:tplc="9B42D42E">
      <w:numFmt w:val="bullet"/>
      <w:lvlText w:val="•"/>
      <w:lvlJc w:val="left"/>
      <w:pPr>
        <w:ind w:left="2972" w:hanging="425"/>
      </w:pPr>
      <w:rPr>
        <w:rFonts w:hint="default"/>
        <w:lang w:val="pl-PL" w:eastAsia="en-US" w:bidi="ar-SA"/>
      </w:rPr>
    </w:lvl>
    <w:lvl w:ilvl="6" w:tplc="8B0488C6">
      <w:numFmt w:val="bullet"/>
      <w:lvlText w:val="•"/>
      <w:lvlJc w:val="left"/>
      <w:pPr>
        <w:ind w:left="3454" w:hanging="425"/>
      </w:pPr>
      <w:rPr>
        <w:rFonts w:hint="default"/>
        <w:lang w:val="pl-PL" w:eastAsia="en-US" w:bidi="ar-SA"/>
      </w:rPr>
    </w:lvl>
    <w:lvl w:ilvl="7" w:tplc="A1B66E14">
      <w:numFmt w:val="bullet"/>
      <w:lvlText w:val="•"/>
      <w:lvlJc w:val="left"/>
      <w:pPr>
        <w:ind w:left="3936" w:hanging="425"/>
      </w:pPr>
      <w:rPr>
        <w:rFonts w:hint="default"/>
        <w:lang w:val="pl-PL" w:eastAsia="en-US" w:bidi="ar-SA"/>
      </w:rPr>
    </w:lvl>
    <w:lvl w:ilvl="8" w:tplc="65F25998">
      <w:numFmt w:val="bullet"/>
      <w:lvlText w:val="•"/>
      <w:lvlJc w:val="left"/>
      <w:pPr>
        <w:ind w:left="4419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0077048A"/>
    <w:multiLevelType w:val="hybridMultilevel"/>
    <w:tmpl w:val="C0FE540A"/>
    <w:lvl w:ilvl="0" w:tplc="FFFFFFFF">
      <w:start w:val="1"/>
      <w:numFmt w:val="bullet"/>
      <w:lvlText w:val="-"/>
      <w:lvlJc w:val="left"/>
      <w:pPr>
        <w:ind w:left="567" w:hanging="425"/>
      </w:pPr>
      <w:rPr>
        <w:rFonts w:ascii="Calibri" w:hAnsi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7251E"/>
    <w:multiLevelType w:val="hybridMultilevel"/>
    <w:tmpl w:val="3006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C34B9"/>
    <w:multiLevelType w:val="hybridMultilevel"/>
    <w:tmpl w:val="A4921E6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05618F"/>
    <w:multiLevelType w:val="hybridMultilevel"/>
    <w:tmpl w:val="7DDA95C4"/>
    <w:lvl w:ilvl="0" w:tplc="CD444A0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CC463C3"/>
    <w:multiLevelType w:val="hybridMultilevel"/>
    <w:tmpl w:val="DE24B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23485"/>
    <w:multiLevelType w:val="hybridMultilevel"/>
    <w:tmpl w:val="0ADC05C0"/>
    <w:lvl w:ilvl="0" w:tplc="E1CCD95A">
      <w:numFmt w:val="bullet"/>
      <w:lvlText w:val="-"/>
      <w:lvlJc w:val="left"/>
      <w:pPr>
        <w:ind w:left="567" w:hanging="42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A6277A4">
      <w:numFmt w:val="bullet"/>
      <w:lvlText w:val="•"/>
      <w:lvlJc w:val="left"/>
      <w:pPr>
        <w:ind w:left="1042" w:hanging="425"/>
      </w:pPr>
      <w:rPr>
        <w:rFonts w:hint="default"/>
        <w:lang w:val="pl-PL" w:eastAsia="en-US" w:bidi="ar-SA"/>
      </w:rPr>
    </w:lvl>
    <w:lvl w:ilvl="2" w:tplc="4E34B5DC">
      <w:numFmt w:val="bullet"/>
      <w:lvlText w:val="•"/>
      <w:lvlJc w:val="left"/>
      <w:pPr>
        <w:ind w:left="1524" w:hanging="425"/>
      </w:pPr>
      <w:rPr>
        <w:rFonts w:hint="default"/>
        <w:lang w:val="pl-PL" w:eastAsia="en-US" w:bidi="ar-SA"/>
      </w:rPr>
    </w:lvl>
    <w:lvl w:ilvl="3" w:tplc="463CC964">
      <w:numFmt w:val="bullet"/>
      <w:lvlText w:val="•"/>
      <w:lvlJc w:val="left"/>
      <w:pPr>
        <w:ind w:left="2007" w:hanging="425"/>
      </w:pPr>
      <w:rPr>
        <w:rFonts w:hint="default"/>
        <w:lang w:val="pl-PL" w:eastAsia="en-US" w:bidi="ar-SA"/>
      </w:rPr>
    </w:lvl>
    <w:lvl w:ilvl="4" w:tplc="929E3C88">
      <w:numFmt w:val="bullet"/>
      <w:lvlText w:val="•"/>
      <w:lvlJc w:val="left"/>
      <w:pPr>
        <w:ind w:left="2489" w:hanging="425"/>
      </w:pPr>
      <w:rPr>
        <w:rFonts w:hint="default"/>
        <w:lang w:val="pl-PL" w:eastAsia="en-US" w:bidi="ar-SA"/>
      </w:rPr>
    </w:lvl>
    <w:lvl w:ilvl="5" w:tplc="8B384D4C">
      <w:numFmt w:val="bullet"/>
      <w:lvlText w:val="•"/>
      <w:lvlJc w:val="left"/>
      <w:pPr>
        <w:ind w:left="2972" w:hanging="425"/>
      </w:pPr>
      <w:rPr>
        <w:rFonts w:hint="default"/>
        <w:lang w:val="pl-PL" w:eastAsia="en-US" w:bidi="ar-SA"/>
      </w:rPr>
    </w:lvl>
    <w:lvl w:ilvl="6" w:tplc="B62AFFF6">
      <w:numFmt w:val="bullet"/>
      <w:lvlText w:val="•"/>
      <w:lvlJc w:val="left"/>
      <w:pPr>
        <w:ind w:left="3454" w:hanging="425"/>
      </w:pPr>
      <w:rPr>
        <w:rFonts w:hint="default"/>
        <w:lang w:val="pl-PL" w:eastAsia="en-US" w:bidi="ar-SA"/>
      </w:rPr>
    </w:lvl>
    <w:lvl w:ilvl="7" w:tplc="4626A844">
      <w:numFmt w:val="bullet"/>
      <w:lvlText w:val="•"/>
      <w:lvlJc w:val="left"/>
      <w:pPr>
        <w:ind w:left="3936" w:hanging="425"/>
      </w:pPr>
      <w:rPr>
        <w:rFonts w:hint="default"/>
        <w:lang w:val="pl-PL" w:eastAsia="en-US" w:bidi="ar-SA"/>
      </w:rPr>
    </w:lvl>
    <w:lvl w:ilvl="8" w:tplc="A6D83B86">
      <w:numFmt w:val="bullet"/>
      <w:lvlText w:val="•"/>
      <w:lvlJc w:val="left"/>
      <w:pPr>
        <w:ind w:left="4419" w:hanging="425"/>
      </w:pPr>
      <w:rPr>
        <w:rFonts w:hint="default"/>
        <w:lang w:val="pl-PL" w:eastAsia="en-US" w:bidi="ar-SA"/>
      </w:rPr>
    </w:lvl>
  </w:abstractNum>
  <w:abstractNum w:abstractNumId="7" w15:restartNumberingAfterBreak="0">
    <w:nsid w:val="19E46301"/>
    <w:multiLevelType w:val="hybridMultilevel"/>
    <w:tmpl w:val="F7D08EBA"/>
    <w:lvl w:ilvl="0" w:tplc="027237F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2BF74BF2"/>
    <w:multiLevelType w:val="hybridMultilevel"/>
    <w:tmpl w:val="7E0E77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A1DA3"/>
    <w:multiLevelType w:val="hybridMultilevel"/>
    <w:tmpl w:val="7DE06694"/>
    <w:lvl w:ilvl="0" w:tplc="E1CCD95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DF3A53"/>
    <w:multiLevelType w:val="hybridMultilevel"/>
    <w:tmpl w:val="673AB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A1E6C"/>
    <w:multiLevelType w:val="hybridMultilevel"/>
    <w:tmpl w:val="D9425C90"/>
    <w:lvl w:ilvl="0" w:tplc="0415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2" w15:restartNumberingAfterBreak="0">
    <w:nsid w:val="3AB27323"/>
    <w:multiLevelType w:val="hybridMultilevel"/>
    <w:tmpl w:val="A24E0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A6E60"/>
    <w:multiLevelType w:val="hybridMultilevel"/>
    <w:tmpl w:val="F3AC9CAA"/>
    <w:lvl w:ilvl="0" w:tplc="77520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0C762CA"/>
    <w:multiLevelType w:val="hybridMultilevel"/>
    <w:tmpl w:val="39606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97120"/>
    <w:multiLevelType w:val="hybridMultilevel"/>
    <w:tmpl w:val="59E08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22D87"/>
    <w:multiLevelType w:val="hybridMultilevel"/>
    <w:tmpl w:val="F5DCB786"/>
    <w:lvl w:ilvl="0" w:tplc="2A82070C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479E68C9"/>
    <w:multiLevelType w:val="hybridMultilevel"/>
    <w:tmpl w:val="465EF72E"/>
    <w:lvl w:ilvl="0" w:tplc="2E48C662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1354FE94">
      <w:start w:val="1"/>
      <w:numFmt w:val="lowerLetter"/>
      <w:lvlText w:val="%2."/>
      <w:lvlJc w:val="left"/>
      <w:pPr>
        <w:ind w:left="1440" w:hanging="360"/>
      </w:pPr>
    </w:lvl>
    <w:lvl w:ilvl="2" w:tplc="0D444276">
      <w:start w:val="1"/>
      <w:numFmt w:val="lowerRoman"/>
      <w:lvlText w:val="%3."/>
      <w:lvlJc w:val="right"/>
      <w:pPr>
        <w:ind w:left="2160" w:hanging="180"/>
      </w:pPr>
    </w:lvl>
    <w:lvl w:ilvl="3" w:tplc="0E9008D8">
      <w:start w:val="1"/>
      <w:numFmt w:val="decimal"/>
      <w:lvlText w:val="%4."/>
      <w:lvlJc w:val="left"/>
      <w:pPr>
        <w:ind w:left="2880" w:hanging="360"/>
      </w:pPr>
    </w:lvl>
    <w:lvl w:ilvl="4" w:tplc="818C4596">
      <w:start w:val="1"/>
      <w:numFmt w:val="lowerLetter"/>
      <w:lvlText w:val="%5."/>
      <w:lvlJc w:val="left"/>
      <w:pPr>
        <w:ind w:left="3600" w:hanging="360"/>
      </w:pPr>
    </w:lvl>
    <w:lvl w:ilvl="5" w:tplc="FD3C77C4">
      <w:start w:val="1"/>
      <w:numFmt w:val="lowerRoman"/>
      <w:lvlText w:val="%6."/>
      <w:lvlJc w:val="right"/>
      <w:pPr>
        <w:ind w:left="4320" w:hanging="180"/>
      </w:pPr>
    </w:lvl>
    <w:lvl w:ilvl="6" w:tplc="18D63402">
      <w:start w:val="1"/>
      <w:numFmt w:val="decimal"/>
      <w:lvlText w:val="%7."/>
      <w:lvlJc w:val="left"/>
      <w:pPr>
        <w:ind w:left="5040" w:hanging="360"/>
      </w:pPr>
    </w:lvl>
    <w:lvl w:ilvl="7" w:tplc="90EE82A4">
      <w:start w:val="1"/>
      <w:numFmt w:val="lowerLetter"/>
      <w:lvlText w:val="%8."/>
      <w:lvlJc w:val="left"/>
      <w:pPr>
        <w:ind w:left="5760" w:hanging="360"/>
      </w:pPr>
    </w:lvl>
    <w:lvl w:ilvl="8" w:tplc="6D5E0FB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452A2"/>
    <w:multiLevelType w:val="hybridMultilevel"/>
    <w:tmpl w:val="73DC287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567B6675"/>
    <w:multiLevelType w:val="hybridMultilevel"/>
    <w:tmpl w:val="D9B6CD72"/>
    <w:lvl w:ilvl="0" w:tplc="946C7A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37945"/>
    <w:multiLevelType w:val="hybridMultilevel"/>
    <w:tmpl w:val="2B827B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216E0E"/>
    <w:multiLevelType w:val="hybridMultilevel"/>
    <w:tmpl w:val="05A6F07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929CE"/>
    <w:multiLevelType w:val="hybridMultilevel"/>
    <w:tmpl w:val="FD88F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A2F87"/>
    <w:multiLevelType w:val="hybridMultilevel"/>
    <w:tmpl w:val="759ED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64F61"/>
    <w:multiLevelType w:val="hybridMultilevel"/>
    <w:tmpl w:val="EB3CFF02"/>
    <w:lvl w:ilvl="0" w:tplc="8AA0A2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40AC1"/>
    <w:multiLevelType w:val="hybridMultilevel"/>
    <w:tmpl w:val="6CA0D0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70657"/>
    <w:multiLevelType w:val="hybridMultilevel"/>
    <w:tmpl w:val="71FA09FA"/>
    <w:lvl w:ilvl="0" w:tplc="B81A3B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133A6"/>
    <w:multiLevelType w:val="hybridMultilevel"/>
    <w:tmpl w:val="10A61DDC"/>
    <w:lvl w:ilvl="0" w:tplc="FFE492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D506F8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722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CEC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A4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C27A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B4D3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9A4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A6A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72509"/>
    <w:multiLevelType w:val="multilevel"/>
    <w:tmpl w:val="2B02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ADB2849"/>
    <w:multiLevelType w:val="hybridMultilevel"/>
    <w:tmpl w:val="5F9C4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47685"/>
    <w:multiLevelType w:val="hybridMultilevel"/>
    <w:tmpl w:val="194A8BFA"/>
    <w:lvl w:ilvl="0" w:tplc="BEA2F9B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660A0"/>
    <w:multiLevelType w:val="hybridMultilevel"/>
    <w:tmpl w:val="2F3A2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A1F4C"/>
    <w:multiLevelType w:val="hybridMultilevel"/>
    <w:tmpl w:val="8B105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41C3B"/>
    <w:multiLevelType w:val="multilevel"/>
    <w:tmpl w:val="5EC8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E7110C"/>
    <w:multiLevelType w:val="hybridMultilevel"/>
    <w:tmpl w:val="58984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4383A"/>
    <w:multiLevelType w:val="hybridMultilevel"/>
    <w:tmpl w:val="B67C4FB4"/>
    <w:lvl w:ilvl="0" w:tplc="4524C930">
      <w:numFmt w:val="bullet"/>
      <w:lvlText w:val="-"/>
      <w:lvlJc w:val="left"/>
      <w:pPr>
        <w:ind w:left="567" w:hanging="42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E6CB9FA">
      <w:numFmt w:val="bullet"/>
      <w:lvlText w:val="•"/>
      <w:lvlJc w:val="left"/>
      <w:pPr>
        <w:ind w:left="1042" w:hanging="425"/>
      </w:pPr>
      <w:rPr>
        <w:rFonts w:hint="default"/>
        <w:lang w:val="pl-PL" w:eastAsia="en-US" w:bidi="ar-SA"/>
      </w:rPr>
    </w:lvl>
    <w:lvl w:ilvl="2" w:tplc="6354E6BE">
      <w:numFmt w:val="bullet"/>
      <w:lvlText w:val="•"/>
      <w:lvlJc w:val="left"/>
      <w:pPr>
        <w:ind w:left="1524" w:hanging="425"/>
      </w:pPr>
      <w:rPr>
        <w:rFonts w:hint="default"/>
        <w:lang w:val="pl-PL" w:eastAsia="en-US" w:bidi="ar-SA"/>
      </w:rPr>
    </w:lvl>
    <w:lvl w:ilvl="3" w:tplc="98207C24">
      <w:numFmt w:val="bullet"/>
      <w:lvlText w:val="•"/>
      <w:lvlJc w:val="left"/>
      <w:pPr>
        <w:ind w:left="2007" w:hanging="425"/>
      </w:pPr>
      <w:rPr>
        <w:rFonts w:hint="default"/>
        <w:lang w:val="pl-PL" w:eastAsia="en-US" w:bidi="ar-SA"/>
      </w:rPr>
    </w:lvl>
    <w:lvl w:ilvl="4" w:tplc="05341040">
      <w:numFmt w:val="bullet"/>
      <w:lvlText w:val="•"/>
      <w:lvlJc w:val="left"/>
      <w:pPr>
        <w:ind w:left="2489" w:hanging="425"/>
      </w:pPr>
      <w:rPr>
        <w:rFonts w:hint="default"/>
        <w:lang w:val="pl-PL" w:eastAsia="en-US" w:bidi="ar-SA"/>
      </w:rPr>
    </w:lvl>
    <w:lvl w:ilvl="5" w:tplc="C2746472">
      <w:numFmt w:val="bullet"/>
      <w:lvlText w:val="•"/>
      <w:lvlJc w:val="left"/>
      <w:pPr>
        <w:ind w:left="2972" w:hanging="425"/>
      </w:pPr>
      <w:rPr>
        <w:rFonts w:hint="default"/>
        <w:lang w:val="pl-PL" w:eastAsia="en-US" w:bidi="ar-SA"/>
      </w:rPr>
    </w:lvl>
    <w:lvl w:ilvl="6" w:tplc="C414E6A4">
      <w:numFmt w:val="bullet"/>
      <w:lvlText w:val="•"/>
      <w:lvlJc w:val="left"/>
      <w:pPr>
        <w:ind w:left="3454" w:hanging="425"/>
      </w:pPr>
      <w:rPr>
        <w:rFonts w:hint="default"/>
        <w:lang w:val="pl-PL" w:eastAsia="en-US" w:bidi="ar-SA"/>
      </w:rPr>
    </w:lvl>
    <w:lvl w:ilvl="7" w:tplc="E8687F12">
      <w:numFmt w:val="bullet"/>
      <w:lvlText w:val="•"/>
      <w:lvlJc w:val="left"/>
      <w:pPr>
        <w:ind w:left="3936" w:hanging="425"/>
      </w:pPr>
      <w:rPr>
        <w:rFonts w:hint="default"/>
        <w:lang w:val="pl-PL" w:eastAsia="en-US" w:bidi="ar-SA"/>
      </w:rPr>
    </w:lvl>
    <w:lvl w:ilvl="8" w:tplc="3CA28A90">
      <w:numFmt w:val="bullet"/>
      <w:lvlText w:val="•"/>
      <w:lvlJc w:val="left"/>
      <w:pPr>
        <w:ind w:left="4419" w:hanging="425"/>
      </w:pPr>
      <w:rPr>
        <w:rFonts w:hint="default"/>
        <w:lang w:val="pl-PL" w:eastAsia="en-US" w:bidi="ar-SA"/>
      </w:rPr>
    </w:lvl>
  </w:abstractNum>
  <w:abstractNum w:abstractNumId="36" w15:restartNumberingAfterBreak="0">
    <w:nsid w:val="79853D30"/>
    <w:multiLevelType w:val="hybridMultilevel"/>
    <w:tmpl w:val="4A5E556A"/>
    <w:lvl w:ilvl="0" w:tplc="4524C9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145C9"/>
    <w:multiLevelType w:val="hybridMultilevel"/>
    <w:tmpl w:val="A1664BCC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176FE"/>
    <w:multiLevelType w:val="hybridMultilevel"/>
    <w:tmpl w:val="A4609BBC"/>
    <w:lvl w:ilvl="0" w:tplc="739C8A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FEB20EF"/>
    <w:multiLevelType w:val="hybridMultilevel"/>
    <w:tmpl w:val="B59CCAF2"/>
    <w:lvl w:ilvl="0" w:tplc="B81A3B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21"/>
  </w:num>
  <w:num w:numId="4">
    <w:abstractNumId w:val="4"/>
  </w:num>
  <w:num w:numId="5">
    <w:abstractNumId w:val="11"/>
  </w:num>
  <w:num w:numId="6">
    <w:abstractNumId w:val="12"/>
  </w:num>
  <w:num w:numId="7">
    <w:abstractNumId w:val="16"/>
  </w:num>
  <w:num w:numId="8">
    <w:abstractNumId w:val="22"/>
  </w:num>
  <w:num w:numId="9">
    <w:abstractNumId w:val="31"/>
  </w:num>
  <w:num w:numId="10">
    <w:abstractNumId w:val="15"/>
  </w:num>
  <w:num w:numId="11">
    <w:abstractNumId w:val="5"/>
  </w:num>
  <w:num w:numId="12">
    <w:abstractNumId w:val="25"/>
  </w:num>
  <w:num w:numId="13">
    <w:abstractNumId w:val="28"/>
  </w:num>
  <w:num w:numId="14">
    <w:abstractNumId w:val="7"/>
  </w:num>
  <w:num w:numId="15">
    <w:abstractNumId w:val="23"/>
  </w:num>
  <w:num w:numId="16">
    <w:abstractNumId w:val="35"/>
  </w:num>
  <w:num w:numId="17">
    <w:abstractNumId w:val="6"/>
  </w:num>
  <w:num w:numId="18">
    <w:abstractNumId w:val="0"/>
  </w:num>
  <w:num w:numId="19">
    <w:abstractNumId w:val="36"/>
  </w:num>
  <w:num w:numId="20">
    <w:abstractNumId w:val="18"/>
  </w:num>
  <w:num w:numId="21">
    <w:abstractNumId w:val="2"/>
  </w:num>
  <w:num w:numId="22">
    <w:abstractNumId w:val="26"/>
  </w:num>
  <w:num w:numId="23">
    <w:abstractNumId w:val="39"/>
  </w:num>
  <w:num w:numId="24">
    <w:abstractNumId w:val="30"/>
  </w:num>
  <w:num w:numId="25">
    <w:abstractNumId w:val="8"/>
  </w:num>
  <w:num w:numId="26">
    <w:abstractNumId w:val="1"/>
  </w:num>
  <w:num w:numId="27">
    <w:abstractNumId w:val="24"/>
  </w:num>
  <w:num w:numId="28">
    <w:abstractNumId w:val="33"/>
  </w:num>
  <w:num w:numId="29">
    <w:abstractNumId w:val="13"/>
  </w:num>
  <w:num w:numId="30">
    <w:abstractNumId w:val="38"/>
  </w:num>
  <w:num w:numId="31">
    <w:abstractNumId w:val="3"/>
  </w:num>
  <w:num w:numId="32">
    <w:abstractNumId w:val="19"/>
  </w:num>
  <w:num w:numId="33">
    <w:abstractNumId w:val="32"/>
  </w:num>
  <w:num w:numId="34">
    <w:abstractNumId w:val="10"/>
  </w:num>
  <w:num w:numId="35">
    <w:abstractNumId w:val="14"/>
  </w:num>
  <w:num w:numId="36">
    <w:abstractNumId w:val="34"/>
  </w:num>
  <w:num w:numId="37">
    <w:abstractNumId w:val="37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67A"/>
    <w:rsid w:val="00004C2E"/>
    <w:rsid w:val="00005E1B"/>
    <w:rsid w:val="00007227"/>
    <w:rsid w:val="00007355"/>
    <w:rsid w:val="00007B38"/>
    <w:rsid w:val="00013513"/>
    <w:rsid w:val="00017E37"/>
    <w:rsid w:val="00024321"/>
    <w:rsid w:val="00024D1D"/>
    <w:rsid w:val="00025785"/>
    <w:rsid w:val="00031D2E"/>
    <w:rsid w:val="00035356"/>
    <w:rsid w:val="00040989"/>
    <w:rsid w:val="0004138F"/>
    <w:rsid w:val="0004525C"/>
    <w:rsid w:val="000604EA"/>
    <w:rsid w:val="00060A1A"/>
    <w:rsid w:val="00063F6F"/>
    <w:rsid w:val="00065441"/>
    <w:rsid w:val="000674C6"/>
    <w:rsid w:val="00071F49"/>
    <w:rsid w:val="00072BAA"/>
    <w:rsid w:val="000732B4"/>
    <w:rsid w:val="00074CCA"/>
    <w:rsid w:val="00074D06"/>
    <w:rsid w:val="00075742"/>
    <w:rsid w:val="00075ACA"/>
    <w:rsid w:val="00081B01"/>
    <w:rsid w:val="00082CD7"/>
    <w:rsid w:val="0009055E"/>
    <w:rsid w:val="000906B3"/>
    <w:rsid w:val="000923A3"/>
    <w:rsid w:val="00092D80"/>
    <w:rsid w:val="00093468"/>
    <w:rsid w:val="000946E8"/>
    <w:rsid w:val="00096CA6"/>
    <w:rsid w:val="000A182D"/>
    <w:rsid w:val="000A257D"/>
    <w:rsid w:val="000A3572"/>
    <w:rsid w:val="000A4761"/>
    <w:rsid w:val="000A704F"/>
    <w:rsid w:val="000B3F1D"/>
    <w:rsid w:val="000B408F"/>
    <w:rsid w:val="000B4B2C"/>
    <w:rsid w:val="000B4C31"/>
    <w:rsid w:val="000B5519"/>
    <w:rsid w:val="000C02D1"/>
    <w:rsid w:val="000C3291"/>
    <w:rsid w:val="000D15C9"/>
    <w:rsid w:val="000D206B"/>
    <w:rsid w:val="000D21A9"/>
    <w:rsid w:val="000D41E9"/>
    <w:rsid w:val="000E3657"/>
    <w:rsid w:val="000E69EE"/>
    <w:rsid w:val="000F182C"/>
    <w:rsid w:val="000F236B"/>
    <w:rsid w:val="000F3D51"/>
    <w:rsid w:val="000F4D5E"/>
    <w:rsid w:val="000F6B69"/>
    <w:rsid w:val="000F78A4"/>
    <w:rsid w:val="001009C2"/>
    <w:rsid w:val="00100DA2"/>
    <w:rsid w:val="00100FAC"/>
    <w:rsid w:val="00102F36"/>
    <w:rsid w:val="00105267"/>
    <w:rsid w:val="0011338C"/>
    <w:rsid w:val="00115DA8"/>
    <w:rsid w:val="001208D0"/>
    <w:rsid w:val="0012571F"/>
    <w:rsid w:val="00145543"/>
    <w:rsid w:val="00145A3C"/>
    <w:rsid w:val="001463DA"/>
    <w:rsid w:val="00155D12"/>
    <w:rsid w:val="001568F6"/>
    <w:rsid w:val="00157EE1"/>
    <w:rsid w:val="00161A7D"/>
    <w:rsid w:val="001706BC"/>
    <w:rsid w:val="00174B16"/>
    <w:rsid w:val="001768B2"/>
    <w:rsid w:val="00182497"/>
    <w:rsid w:val="00184483"/>
    <w:rsid w:val="001856DE"/>
    <w:rsid w:val="001864A3"/>
    <w:rsid w:val="0018656F"/>
    <w:rsid w:val="001957FE"/>
    <w:rsid w:val="001A34E1"/>
    <w:rsid w:val="001A5747"/>
    <w:rsid w:val="001A7070"/>
    <w:rsid w:val="001B1B0B"/>
    <w:rsid w:val="001B7DBD"/>
    <w:rsid w:val="001C3AF1"/>
    <w:rsid w:val="001C6D18"/>
    <w:rsid w:val="001D0656"/>
    <w:rsid w:val="001D28CD"/>
    <w:rsid w:val="001E1D01"/>
    <w:rsid w:val="001E433A"/>
    <w:rsid w:val="001E6489"/>
    <w:rsid w:val="001F0CAD"/>
    <w:rsid w:val="001F30C0"/>
    <w:rsid w:val="001F6696"/>
    <w:rsid w:val="002030F7"/>
    <w:rsid w:val="00206FB7"/>
    <w:rsid w:val="0021030F"/>
    <w:rsid w:val="00211C54"/>
    <w:rsid w:val="0021202B"/>
    <w:rsid w:val="00214959"/>
    <w:rsid w:val="002153E3"/>
    <w:rsid w:val="002213B3"/>
    <w:rsid w:val="00222CB2"/>
    <w:rsid w:val="0022329B"/>
    <w:rsid w:val="00223507"/>
    <w:rsid w:val="00223F55"/>
    <w:rsid w:val="00224649"/>
    <w:rsid w:val="00224D59"/>
    <w:rsid w:val="00226806"/>
    <w:rsid w:val="0023277D"/>
    <w:rsid w:val="00232E63"/>
    <w:rsid w:val="00234638"/>
    <w:rsid w:val="002357C2"/>
    <w:rsid w:val="002357FA"/>
    <w:rsid w:val="0023769E"/>
    <w:rsid w:val="00237A28"/>
    <w:rsid w:val="00241653"/>
    <w:rsid w:val="0024215E"/>
    <w:rsid w:val="00242463"/>
    <w:rsid w:val="00243629"/>
    <w:rsid w:val="00243684"/>
    <w:rsid w:val="002500E6"/>
    <w:rsid w:val="00250E9A"/>
    <w:rsid w:val="002554D4"/>
    <w:rsid w:val="00255DCE"/>
    <w:rsid w:val="00256BCA"/>
    <w:rsid w:val="00261F07"/>
    <w:rsid w:val="00265132"/>
    <w:rsid w:val="002658D0"/>
    <w:rsid w:val="0026662B"/>
    <w:rsid w:val="00270177"/>
    <w:rsid w:val="002721CD"/>
    <w:rsid w:val="00272EEE"/>
    <w:rsid w:val="00276946"/>
    <w:rsid w:val="00276CA7"/>
    <w:rsid w:val="00282219"/>
    <w:rsid w:val="00285C04"/>
    <w:rsid w:val="002862DA"/>
    <w:rsid w:val="0028758D"/>
    <w:rsid w:val="002877A6"/>
    <w:rsid w:val="00290724"/>
    <w:rsid w:val="002930DC"/>
    <w:rsid w:val="00293750"/>
    <w:rsid w:val="002A0300"/>
    <w:rsid w:val="002A0DE1"/>
    <w:rsid w:val="002A108D"/>
    <w:rsid w:val="002A229A"/>
    <w:rsid w:val="002A5467"/>
    <w:rsid w:val="002A73CD"/>
    <w:rsid w:val="002B6EEF"/>
    <w:rsid w:val="002C1F07"/>
    <w:rsid w:val="002C2051"/>
    <w:rsid w:val="002C7DE1"/>
    <w:rsid w:val="002D10ED"/>
    <w:rsid w:val="002D6370"/>
    <w:rsid w:val="002E0CC7"/>
    <w:rsid w:val="002E3D7E"/>
    <w:rsid w:val="002E4F02"/>
    <w:rsid w:val="00310828"/>
    <w:rsid w:val="003117DD"/>
    <w:rsid w:val="00314B75"/>
    <w:rsid w:val="00315076"/>
    <w:rsid w:val="00315241"/>
    <w:rsid w:val="00315B59"/>
    <w:rsid w:val="00317176"/>
    <w:rsid w:val="00317591"/>
    <w:rsid w:val="0032191D"/>
    <w:rsid w:val="00325601"/>
    <w:rsid w:val="00325997"/>
    <w:rsid w:val="00325E87"/>
    <w:rsid w:val="003308DE"/>
    <w:rsid w:val="003310A6"/>
    <w:rsid w:val="00335843"/>
    <w:rsid w:val="00337FB2"/>
    <w:rsid w:val="00347214"/>
    <w:rsid w:val="003479AA"/>
    <w:rsid w:val="00350778"/>
    <w:rsid w:val="00353A27"/>
    <w:rsid w:val="00360CB3"/>
    <w:rsid w:val="0036526A"/>
    <w:rsid w:val="003671E5"/>
    <w:rsid w:val="00375798"/>
    <w:rsid w:val="003769A1"/>
    <w:rsid w:val="00381219"/>
    <w:rsid w:val="003939D1"/>
    <w:rsid w:val="00395BEB"/>
    <w:rsid w:val="003962A9"/>
    <w:rsid w:val="00396EA9"/>
    <w:rsid w:val="003A3EE5"/>
    <w:rsid w:val="003A688F"/>
    <w:rsid w:val="003B5881"/>
    <w:rsid w:val="003B617C"/>
    <w:rsid w:val="003C1FD7"/>
    <w:rsid w:val="003C2CB3"/>
    <w:rsid w:val="003D0F51"/>
    <w:rsid w:val="003D1246"/>
    <w:rsid w:val="003D14FA"/>
    <w:rsid w:val="003D351F"/>
    <w:rsid w:val="003D4755"/>
    <w:rsid w:val="003E0074"/>
    <w:rsid w:val="003E13ED"/>
    <w:rsid w:val="003E1D06"/>
    <w:rsid w:val="003E67AD"/>
    <w:rsid w:val="003E69D9"/>
    <w:rsid w:val="003F0AD8"/>
    <w:rsid w:val="003F266F"/>
    <w:rsid w:val="003F6E6A"/>
    <w:rsid w:val="00405B58"/>
    <w:rsid w:val="00410D93"/>
    <w:rsid w:val="00411D3F"/>
    <w:rsid w:val="00413E94"/>
    <w:rsid w:val="00414009"/>
    <w:rsid w:val="00417A84"/>
    <w:rsid w:val="00420D71"/>
    <w:rsid w:val="00423A79"/>
    <w:rsid w:val="00424790"/>
    <w:rsid w:val="004263DE"/>
    <w:rsid w:val="004305E4"/>
    <w:rsid w:val="0043657F"/>
    <w:rsid w:val="0044070C"/>
    <w:rsid w:val="00440901"/>
    <w:rsid w:val="0044115A"/>
    <w:rsid w:val="00445711"/>
    <w:rsid w:val="00450940"/>
    <w:rsid w:val="00453D7E"/>
    <w:rsid w:val="0045444A"/>
    <w:rsid w:val="0046613B"/>
    <w:rsid w:val="0046700A"/>
    <w:rsid w:val="00475570"/>
    <w:rsid w:val="00476BE1"/>
    <w:rsid w:val="00477086"/>
    <w:rsid w:val="004775D0"/>
    <w:rsid w:val="00485C6C"/>
    <w:rsid w:val="00486052"/>
    <w:rsid w:val="00490BC6"/>
    <w:rsid w:val="00495EB3"/>
    <w:rsid w:val="004A000D"/>
    <w:rsid w:val="004A1346"/>
    <w:rsid w:val="004A3458"/>
    <w:rsid w:val="004B056F"/>
    <w:rsid w:val="004B16B0"/>
    <w:rsid w:val="004B34C5"/>
    <w:rsid w:val="004B3579"/>
    <w:rsid w:val="004B3637"/>
    <w:rsid w:val="004B3F89"/>
    <w:rsid w:val="004B44D3"/>
    <w:rsid w:val="004B5710"/>
    <w:rsid w:val="004B66A4"/>
    <w:rsid w:val="004B6997"/>
    <w:rsid w:val="004B7269"/>
    <w:rsid w:val="004B77E6"/>
    <w:rsid w:val="004C04E7"/>
    <w:rsid w:val="004C066B"/>
    <w:rsid w:val="004C4894"/>
    <w:rsid w:val="004C5737"/>
    <w:rsid w:val="004C618E"/>
    <w:rsid w:val="004D4D15"/>
    <w:rsid w:val="004E1317"/>
    <w:rsid w:val="004E66F9"/>
    <w:rsid w:val="004F0A7D"/>
    <w:rsid w:val="004F1992"/>
    <w:rsid w:val="004F3892"/>
    <w:rsid w:val="004F3F86"/>
    <w:rsid w:val="004F5DC6"/>
    <w:rsid w:val="004F6707"/>
    <w:rsid w:val="004F79AB"/>
    <w:rsid w:val="00502DC7"/>
    <w:rsid w:val="005038A6"/>
    <w:rsid w:val="00504C8A"/>
    <w:rsid w:val="00504E2C"/>
    <w:rsid w:val="0051057D"/>
    <w:rsid w:val="00511F44"/>
    <w:rsid w:val="005145BB"/>
    <w:rsid w:val="00514ECF"/>
    <w:rsid w:val="0052068B"/>
    <w:rsid w:val="00520EB9"/>
    <w:rsid w:val="0052180F"/>
    <w:rsid w:val="00524A1B"/>
    <w:rsid w:val="00524C2E"/>
    <w:rsid w:val="00526818"/>
    <w:rsid w:val="00526F6E"/>
    <w:rsid w:val="00530D3B"/>
    <w:rsid w:val="0053190F"/>
    <w:rsid w:val="00531B8E"/>
    <w:rsid w:val="00533353"/>
    <w:rsid w:val="005345EB"/>
    <w:rsid w:val="005409A4"/>
    <w:rsid w:val="00542072"/>
    <w:rsid w:val="005509DE"/>
    <w:rsid w:val="00553D8F"/>
    <w:rsid w:val="005549EF"/>
    <w:rsid w:val="00555B9B"/>
    <w:rsid w:val="00562890"/>
    <w:rsid w:val="0056326B"/>
    <w:rsid w:val="005661CE"/>
    <w:rsid w:val="00567BC2"/>
    <w:rsid w:val="00581374"/>
    <w:rsid w:val="005818EB"/>
    <w:rsid w:val="00582DEA"/>
    <w:rsid w:val="00585FC7"/>
    <w:rsid w:val="005A0D7D"/>
    <w:rsid w:val="005A425F"/>
    <w:rsid w:val="005A43C7"/>
    <w:rsid w:val="005A45EC"/>
    <w:rsid w:val="005B1150"/>
    <w:rsid w:val="005B420D"/>
    <w:rsid w:val="005B434A"/>
    <w:rsid w:val="005B71AD"/>
    <w:rsid w:val="005B7EE8"/>
    <w:rsid w:val="005C1482"/>
    <w:rsid w:val="005C2BA3"/>
    <w:rsid w:val="005C4F39"/>
    <w:rsid w:val="005C6A0D"/>
    <w:rsid w:val="005D3536"/>
    <w:rsid w:val="005E0C5C"/>
    <w:rsid w:val="005E12DF"/>
    <w:rsid w:val="005E3A5F"/>
    <w:rsid w:val="005F0C1E"/>
    <w:rsid w:val="005F19F2"/>
    <w:rsid w:val="005F4FAD"/>
    <w:rsid w:val="005F5516"/>
    <w:rsid w:val="005F6833"/>
    <w:rsid w:val="00610346"/>
    <w:rsid w:val="006126B4"/>
    <w:rsid w:val="00615CE4"/>
    <w:rsid w:val="006263E8"/>
    <w:rsid w:val="00627260"/>
    <w:rsid w:val="006334BB"/>
    <w:rsid w:val="00641539"/>
    <w:rsid w:val="00641AEC"/>
    <w:rsid w:val="00642A03"/>
    <w:rsid w:val="006449CB"/>
    <w:rsid w:val="006450FC"/>
    <w:rsid w:val="00645A18"/>
    <w:rsid w:val="00647D02"/>
    <w:rsid w:val="00655072"/>
    <w:rsid w:val="00655FD8"/>
    <w:rsid w:val="00656A00"/>
    <w:rsid w:val="0065757F"/>
    <w:rsid w:val="00661E87"/>
    <w:rsid w:val="00661EBB"/>
    <w:rsid w:val="00662F31"/>
    <w:rsid w:val="00664762"/>
    <w:rsid w:val="006648B8"/>
    <w:rsid w:val="00665A3D"/>
    <w:rsid w:val="00671483"/>
    <w:rsid w:val="00674C2C"/>
    <w:rsid w:val="0067584E"/>
    <w:rsid w:val="006837FA"/>
    <w:rsid w:val="00684000"/>
    <w:rsid w:val="0068570E"/>
    <w:rsid w:val="00685F20"/>
    <w:rsid w:val="0068692D"/>
    <w:rsid w:val="0069136D"/>
    <w:rsid w:val="006A509F"/>
    <w:rsid w:val="006A79F9"/>
    <w:rsid w:val="006B09C4"/>
    <w:rsid w:val="006B49F4"/>
    <w:rsid w:val="006B550A"/>
    <w:rsid w:val="006C4589"/>
    <w:rsid w:val="006D1EBC"/>
    <w:rsid w:val="006D328A"/>
    <w:rsid w:val="006D33E9"/>
    <w:rsid w:val="006D5C0A"/>
    <w:rsid w:val="006E18C7"/>
    <w:rsid w:val="006E1FF1"/>
    <w:rsid w:val="006E2319"/>
    <w:rsid w:val="006E6148"/>
    <w:rsid w:val="006E7436"/>
    <w:rsid w:val="006F14A9"/>
    <w:rsid w:val="006F20A1"/>
    <w:rsid w:val="006F2923"/>
    <w:rsid w:val="006F3397"/>
    <w:rsid w:val="006F3ADA"/>
    <w:rsid w:val="006F5439"/>
    <w:rsid w:val="007047E2"/>
    <w:rsid w:val="007059A2"/>
    <w:rsid w:val="00705BCF"/>
    <w:rsid w:val="00706561"/>
    <w:rsid w:val="00713546"/>
    <w:rsid w:val="0071481D"/>
    <w:rsid w:val="007160AA"/>
    <w:rsid w:val="0071674C"/>
    <w:rsid w:val="0072084D"/>
    <w:rsid w:val="00722C28"/>
    <w:rsid w:val="00726C25"/>
    <w:rsid w:val="0073029C"/>
    <w:rsid w:val="007312A9"/>
    <w:rsid w:val="007323D0"/>
    <w:rsid w:val="00734401"/>
    <w:rsid w:val="00737B66"/>
    <w:rsid w:val="007416DD"/>
    <w:rsid w:val="00744B59"/>
    <w:rsid w:val="00746491"/>
    <w:rsid w:val="00747016"/>
    <w:rsid w:val="00747E26"/>
    <w:rsid w:val="00756584"/>
    <w:rsid w:val="00757216"/>
    <w:rsid w:val="00760B27"/>
    <w:rsid w:val="00763626"/>
    <w:rsid w:val="007676FB"/>
    <w:rsid w:val="007708C4"/>
    <w:rsid w:val="007708E3"/>
    <w:rsid w:val="0077298B"/>
    <w:rsid w:val="007803FF"/>
    <w:rsid w:val="0078066D"/>
    <w:rsid w:val="00780E34"/>
    <w:rsid w:val="00781F25"/>
    <w:rsid w:val="00784F90"/>
    <w:rsid w:val="00785549"/>
    <w:rsid w:val="00785769"/>
    <w:rsid w:val="00791484"/>
    <w:rsid w:val="007A6DEE"/>
    <w:rsid w:val="007B2C9C"/>
    <w:rsid w:val="007B4959"/>
    <w:rsid w:val="007B5545"/>
    <w:rsid w:val="007C0393"/>
    <w:rsid w:val="007C1FA5"/>
    <w:rsid w:val="007C6217"/>
    <w:rsid w:val="007C6BA5"/>
    <w:rsid w:val="007D177B"/>
    <w:rsid w:val="007D1E05"/>
    <w:rsid w:val="007D451D"/>
    <w:rsid w:val="007D6046"/>
    <w:rsid w:val="007E5184"/>
    <w:rsid w:val="007F5CC8"/>
    <w:rsid w:val="007F7382"/>
    <w:rsid w:val="0080568A"/>
    <w:rsid w:val="00805B14"/>
    <w:rsid w:val="00806056"/>
    <w:rsid w:val="00807ECB"/>
    <w:rsid w:val="008155A4"/>
    <w:rsid w:val="00815885"/>
    <w:rsid w:val="00817124"/>
    <w:rsid w:val="00826FD5"/>
    <w:rsid w:val="00830E8E"/>
    <w:rsid w:val="00832AA1"/>
    <w:rsid w:val="00836558"/>
    <w:rsid w:val="0084137C"/>
    <w:rsid w:val="00843857"/>
    <w:rsid w:val="00843E3E"/>
    <w:rsid w:val="008447E3"/>
    <w:rsid w:val="00845D80"/>
    <w:rsid w:val="00851CE9"/>
    <w:rsid w:val="00853AF8"/>
    <w:rsid w:val="00853D21"/>
    <w:rsid w:val="00855800"/>
    <w:rsid w:val="008604E3"/>
    <w:rsid w:val="00866387"/>
    <w:rsid w:val="0086658B"/>
    <w:rsid w:val="00867D78"/>
    <w:rsid w:val="0087092B"/>
    <w:rsid w:val="008729F8"/>
    <w:rsid w:val="00873DA4"/>
    <w:rsid w:val="00877C34"/>
    <w:rsid w:val="00881CE8"/>
    <w:rsid w:val="00882218"/>
    <w:rsid w:val="008826E5"/>
    <w:rsid w:val="00882959"/>
    <w:rsid w:val="0088311D"/>
    <w:rsid w:val="0088434A"/>
    <w:rsid w:val="00886B92"/>
    <w:rsid w:val="00886DFC"/>
    <w:rsid w:val="00886F16"/>
    <w:rsid w:val="008871F9"/>
    <w:rsid w:val="0088790E"/>
    <w:rsid w:val="008963A2"/>
    <w:rsid w:val="008A2E27"/>
    <w:rsid w:val="008A4E47"/>
    <w:rsid w:val="008A50FA"/>
    <w:rsid w:val="008B40F3"/>
    <w:rsid w:val="008B41BA"/>
    <w:rsid w:val="008B48CD"/>
    <w:rsid w:val="008C0031"/>
    <w:rsid w:val="008C07B5"/>
    <w:rsid w:val="008C404C"/>
    <w:rsid w:val="008C4C58"/>
    <w:rsid w:val="008C7E51"/>
    <w:rsid w:val="008D3859"/>
    <w:rsid w:val="008D7F2F"/>
    <w:rsid w:val="008E741C"/>
    <w:rsid w:val="008F38FD"/>
    <w:rsid w:val="0090240E"/>
    <w:rsid w:val="00903C00"/>
    <w:rsid w:val="00907A04"/>
    <w:rsid w:val="00912AFA"/>
    <w:rsid w:val="00914F0B"/>
    <w:rsid w:val="009169DF"/>
    <w:rsid w:val="00920026"/>
    <w:rsid w:val="00921639"/>
    <w:rsid w:val="00926A62"/>
    <w:rsid w:val="00941D7F"/>
    <w:rsid w:val="0094402B"/>
    <w:rsid w:val="00945EEF"/>
    <w:rsid w:val="00951AC8"/>
    <w:rsid w:val="0096020B"/>
    <w:rsid w:val="00966F35"/>
    <w:rsid w:val="00967BA9"/>
    <w:rsid w:val="0097575B"/>
    <w:rsid w:val="009804ED"/>
    <w:rsid w:val="009809D4"/>
    <w:rsid w:val="00982A21"/>
    <w:rsid w:val="009866E0"/>
    <w:rsid w:val="0098690E"/>
    <w:rsid w:val="00991D2C"/>
    <w:rsid w:val="00991FCC"/>
    <w:rsid w:val="0099340D"/>
    <w:rsid w:val="00996F2E"/>
    <w:rsid w:val="009A12AF"/>
    <w:rsid w:val="009B0DE8"/>
    <w:rsid w:val="009B45E7"/>
    <w:rsid w:val="009B5D5F"/>
    <w:rsid w:val="009C6EB0"/>
    <w:rsid w:val="009D1B9F"/>
    <w:rsid w:val="009D669E"/>
    <w:rsid w:val="009D6C38"/>
    <w:rsid w:val="009D72F3"/>
    <w:rsid w:val="009D7703"/>
    <w:rsid w:val="009E1E42"/>
    <w:rsid w:val="009E3BC4"/>
    <w:rsid w:val="009E759B"/>
    <w:rsid w:val="009F321B"/>
    <w:rsid w:val="009F553B"/>
    <w:rsid w:val="009F730C"/>
    <w:rsid w:val="009F7B97"/>
    <w:rsid w:val="00A02646"/>
    <w:rsid w:val="00A04A13"/>
    <w:rsid w:val="00A04F2F"/>
    <w:rsid w:val="00A1184B"/>
    <w:rsid w:val="00A11CEE"/>
    <w:rsid w:val="00A15495"/>
    <w:rsid w:val="00A21101"/>
    <w:rsid w:val="00A21F8D"/>
    <w:rsid w:val="00A223AA"/>
    <w:rsid w:val="00A248C6"/>
    <w:rsid w:val="00A26738"/>
    <w:rsid w:val="00A33961"/>
    <w:rsid w:val="00A34E44"/>
    <w:rsid w:val="00A41226"/>
    <w:rsid w:val="00A41E2F"/>
    <w:rsid w:val="00A4318B"/>
    <w:rsid w:val="00A511C6"/>
    <w:rsid w:val="00A51548"/>
    <w:rsid w:val="00A5406F"/>
    <w:rsid w:val="00A56F84"/>
    <w:rsid w:val="00A61285"/>
    <w:rsid w:val="00A62B0F"/>
    <w:rsid w:val="00A80B62"/>
    <w:rsid w:val="00A8117A"/>
    <w:rsid w:val="00A825C8"/>
    <w:rsid w:val="00A8642F"/>
    <w:rsid w:val="00A9020D"/>
    <w:rsid w:val="00A905AE"/>
    <w:rsid w:val="00A91F17"/>
    <w:rsid w:val="00A9265E"/>
    <w:rsid w:val="00A929CE"/>
    <w:rsid w:val="00A94B55"/>
    <w:rsid w:val="00A97C13"/>
    <w:rsid w:val="00AA0E2E"/>
    <w:rsid w:val="00AA6439"/>
    <w:rsid w:val="00AB5DB9"/>
    <w:rsid w:val="00AC2300"/>
    <w:rsid w:val="00AC29C6"/>
    <w:rsid w:val="00AC4789"/>
    <w:rsid w:val="00AC5814"/>
    <w:rsid w:val="00AC7319"/>
    <w:rsid w:val="00AD3E67"/>
    <w:rsid w:val="00AD41D5"/>
    <w:rsid w:val="00AD79C8"/>
    <w:rsid w:val="00AE0761"/>
    <w:rsid w:val="00AE2E58"/>
    <w:rsid w:val="00AE4B7E"/>
    <w:rsid w:val="00AF210B"/>
    <w:rsid w:val="00B013AD"/>
    <w:rsid w:val="00B019E8"/>
    <w:rsid w:val="00B15429"/>
    <w:rsid w:val="00B17A1C"/>
    <w:rsid w:val="00B17AB2"/>
    <w:rsid w:val="00B25186"/>
    <w:rsid w:val="00B311B6"/>
    <w:rsid w:val="00B31EC2"/>
    <w:rsid w:val="00B31ED8"/>
    <w:rsid w:val="00B32335"/>
    <w:rsid w:val="00B364C6"/>
    <w:rsid w:val="00B47509"/>
    <w:rsid w:val="00B56755"/>
    <w:rsid w:val="00B61A28"/>
    <w:rsid w:val="00B62E6D"/>
    <w:rsid w:val="00B63707"/>
    <w:rsid w:val="00B64919"/>
    <w:rsid w:val="00B64A55"/>
    <w:rsid w:val="00B741E2"/>
    <w:rsid w:val="00B742B8"/>
    <w:rsid w:val="00B750C4"/>
    <w:rsid w:val="00B76DD3"/>
    <w:rsid w:val="00B82BF0"/>
    <w:rsid w:val="00B854FC"/>
    <w:rsid w:val="00B859A7"/>
    <w:rsid w:val="00B961F8"/>
    <w:rsid w:val="00B9660A"/>
    <w:rsid w:val="00BA1033"/>
    <w:rsid w:val="00BA14D1"/>
    <w:rsid w:val="00BA3B4F"/>
    <w:rsid w:val="00BA5C5F"/>
    <w:rsid w:val="00BB0917"/>
    <w:rsid w:val="00BB136B"/>
    <w:rsid w:val="00BB520A"/>
    <w:rsid w:val="00BB560F"/>
    <w:rsid w:val="00BB7D68"/>
    <w:rsid w:val="00BC7FD5"/>
    <w:rsid w:val="00BD2056"/>
    <w:rsid w:val="00BD6ACB"/>
    <w:rsid w:val="00BE0716"/>
    <w:rsid w:val="00BE09D9"/>
    <w:rsid w:val="00BE4BB8"/>
    <w:rsid w:val="00BE6559"/>
    <w:rsid w:val="00BE7A2B"/>
    <w:rsid w:val="00BF01A1"/>
    <w:rsid w:val="00C01362"/>
    <w:rsid w:val="00C05828"/>
    <w:rsid w:val="00C063C7"/>
    <w:rsid w:val="00C11499"/>
    <w:rsid w:val="00C119B8"/>
    <w:rsid w:val="00C153C9"/>
    <w:rsid w:val="00C17122"/>
    <w:rsid w:val="00C223D1"/>
    <w:rsid w:val="00C33237"/>
    <w:rsid w:val="00C43007"/>
    <w:rsid w:val="00C45808"/>
    <w:rsid w:val="00C55BFA"/>
    <w:rsid w:val="00C56F71"/>
    <w:rsid w:val="00C57C99"/>
    <w:rsid w:val="00C63D30"/>
    <w:rsid w:val="00C70C4A"/>
    <w:rsid w:val="00C72500"/>
    <w:rsid w:val="00C729C2"/>
    <w:rsid w:val="00C73048"/>
    <w:rsid w:val="00C835B3"/>
    <w:rsid w:val="00C856B7"/>
    <w:rsid w:val="00C85B28"/>
    <w:rsid w:val="00C96647"/>
    <w:rsid w:val="00CA3319"/>
    <w:rsid w:val="00CA40C8"/>
    <w:rsid w:val="00CA42A1"/>
    <w:rsid w:val="00CB0BCD"/>
    <w:rsid w:val="00CC0FBA"/>
    <w:rsid w:val="00CC1F85"/>
    <w:rsid w:val="00CD3751"/>
    <w:rsid w:val="00CD48B6"/>
    <w:rsid w:val="00CE0347"/>
    <w:rsid w:val="00CE0DF2"/>
    <w:rsid w:val="00CE6630"/>
    <w:rsid w:val="00CF0B11"/>
    <w:rsid w:val="00CF49DC"/>
    <w:rsid w:val="00CF6333"/>
    <w:rsid w:val="00CF7D58"/>
    <w:rsid w:val="00D0442E"/>
    <w:rsid w:val="00D07D19"/>
    <w:rsid w:val="00D157D3"/>
    <w:rsid w:val="00D23F11"/>
    <w:rsid w:val="00D27218"/>
    <w:rsid w:val="00D273B2"/>
    <w:rsid w:val="00D27650"/>
    <w:rsid w:val="00D35286"/>
    <w:rsid w:val="00D35A3B"/>
    <w:rsid w:val="00D35C16"/>
    <w:rsid w:val="00D42E4F"/>
    <w:rsid w:val="00D52B83"/>
    <w:rsid w:val="00D55ADA"/>
    <w:rsid w:val="00D62378"/>
    <w:rsid w:val="00D62629"/>
    <w:rsid w:val="00D667E7"/>
    <w:rsid w:val="00D6793F"/>
    <w:rsid w:val="00D76A51"/>
    <w:rsid w:val="00D87328"/>
    <w:rsid w:val="00D946BE"/>
    <w:rsid w:val="00D96688"/>
    <w:rsid w:val="00D973FD"/>
    <w:rsid w:val="00DA1E24"/>
    <w:rsid w:val="00DA50B2"/>
    <w:rsid w:val="00DA5929"/>
    <w:rsid w:val="00DA65C5"/>
    <w:rsid w:val="00DB0E0F"/>
    <w:rsid w:val="00DB1B0B"/>
    <w:rsid w:val="00DB2438"/>
    <w:rsid w:val="00DB2E6A"/>
    <w:rsid w:val="00DB6307"/>
    <w:rsid w:val="00DB695B"/>
    <w:rsid w:val="00DC5C0A"/>
    <w:rsid w:val="00DC6B21"/>
    <w:rsid w:val="00DD0C60"/>
    <w:rsid w:val="00DD1324"/>
    <w:rsid w:val="00DD1898"/>
    <w:rsid w:val="00DD338B"/>
    <w:rsid w:val="00DD77CC"/>
    <w:rsid w:val="00DE5276"/>
    <w:rsid w:val="00DF105F"/>
    <w:rsid w:val="00DF20D5"/>
    <w:rsid w:val="00E058A2"/>
    <w:rsid w:val="00E11155"/>
    <w:rsid w:val="00E130F9"/>
    <w:rsid w:val="00E21AB1"/>
    <w:rsid w:val="00E22406"/>
    <w:rsid w:val="00E22EF2"/>
    <w:rsid w:val="00E23013"/>
    <w:rsid w:val="00E23D97"/>
    <w:rsid w:val="00E305BB"/>
    <w:rsid w:val="00E32299"/>
    <w:rsid w:val="00E34834"/>
    <w:rsid w:val="00E45FFE"/>
    <w:rsid w:val="00E51C87"/>
    <w:rsid w:val="00E546D0"/>
    <w:rsid w:val="00E546DF"/>
    <w:rsid w:val="00E56E69"/>
    <w:rsid w:val="00E6288A"/>
    <w:rsid w:val="00E65C3F"/>
    <w:rsid w:val="00E66AC5"/>
    <w:rsid w:val="00E66FAF"/>
    <w:rsid w:val="00E6796F"/>
    <w:rsid w:val="00E70353"/>
    <w:rsid w:val="00E70474"/>
    <w:rsid w:val="00E71CDB"/>
    <w:rsid w:val="00E736D9"/>
    <w:rsid w:val="00E74733"/>
    <w:rsid w:val="00E776AA"/>
    <w:rsid w:val="00E82E91"/>
    <w:rsid w:val="00E84BD2"/>
    <w:rsid w:val="00E85BC1"/>
    <w:rsid w:val="00E90A27"/>
    <w:rsid w:val="00E91987"/>
    <w:rsid w:val="00E955B5"/>
    <w:rsid w:val="00EA1DEC"/>
    <w:rsid w:val="00EA591B"/>
    <w:rsid w:val="00EB267A"/>
    <w:rsid w:val="00EB3166"/>
    <w:rsid w:val="00EC686F"/>
    <w:rsid w:val="00ED071F"/>
    <w:rsid w:val="00ED2BDF"/>
    <w:rsid w:val="00ED3AE9"/>
    <w:rsid w:val="00ED42E3"/>
    <w:rsid w:val="00EE62DB"/>
    <w:rsid w:val="00EE73AA"/>
    <w:rsid w:val="00EF002B"/>
    <w:rsid w:val="00EF2E30"/>
    <w:rsid w:val="00EF4BD6"/>
    <w:rsid w:val="00F00F86"/>
    <w:rsid w:val="00F1215F"/>
    <w:rsid w:val="00F125DE"/>
    <w:rsid w:val="00F12687"/>
    <w:rsid w:val="00F13DD5"/>
    <w:rsid w:val="00F155E1"/>
    <w:rsid w:val="00F212D3"/>
    <w:rsid w:val="00F326BC"/>
    <w:rsid w:val="00F415E7"/>
    <w:rsid w:val="00F43032"/>
    <w:rsid w:val="00F46FE5"/>
    <w:rsid w:val="00F51D41"/>
    <w:rsid w:val="00F57C92"/>
    <w:rsid w:val="00F65489"/>
    <w:rsid w:val="00F65D00"/>
    <w:rsid w:val="00F65D2D"/>
    <w:rsid w:val="00F67372"/>
    <w:rsid w:val="00F71135"/>
    <w:rsid w:val="00F720D7"/>
    <w:rsid w:val="00F73C8E"/>
    <w:rsid w:val="00F73E60"/>
    <w:rsid w:val="00F7428B"/>
    <w:rsid w:val="00F746D9"/>
    <w:rsid w:val="00F7591F"/>
    <w:rsid w:val="00F80958"/>
    <w:rsid w:val="00F81570"/>
    <w:rsid w:val="00F84086"/>
    <w:rsid w:val="00F86C63"/>
    <w:rsid w:val="00F901D8"/>
    <w:rsid w:val="00F90AE2"/>
    <w:rsid w:val="00F92AB8"/>
    <w:rsid w:val="00F97720"/>
    <w:rsid w:val="00FA0317"/>
    <w:rsid w:val="00FA0710"/>
    <w:rsid w:val="00FA0EB1"/>
    <w:rsid w:val="00FA0FAE"/>
    <w:rsid w:val="00FA4794"/>
    <w:rsid w:val="00FA67A4"/>
    <w:rsid w:val="00FA6C67"/>
    <w:rsid w:val="00FB1FF5"/>
    <w:rsid w:val="00FC0C9E"/>
    <w:rsid w:val="00FC296D"/>
    <w:rsid w:val="00FD7C00"/>
    <w:rsid w:val="00FE09BB"/>
    <w:rsid w:val="00FE1A07"/>
    <w:rsid w:val="00FE267C"/>
    <w:rsid w:val="00FE3919"/>
    <w:rsid w:val="00FF261F"/>
    <w:rsid w:val="00FF4708"/>
    <w:rsid w:val="01311240"/>
    <w:rsid w:val="01CFFCEC"/>
    <w:rsid w:val="01F96C0E"/>
    <w:rsid w:val="0310050F"/>
    <w:rsid w:val="035EF4D7"/>
    <w:rsid w:val="03AAA560"/>
    <w:rsid w:val="046E0BC3"/>
    <w:rsid w:val="047D5270"/>
    <w:rsid w:val="04BAE538"/>
    <w:rsid w:val="0581FCBF"/>
    <w:rsid w:val="074E32A3"/>
    <w:rsid w:val="078E3E3E"/>
    <w:rsid w:val="089B4BC3"/>
    <w:rsid w:val="08AE42C3"/>
    <w:rsid w:val="0922ACEF"/>
    <w:rsid w:val="09286B0E"/>
    <w:rsid w:val="09D0443E"/>
    <w:rsid w:val="0A45AB21"/>
    <w:rsid w:val="0A509E9D"/>
    <w:rsid w:val="0A646229"/>
    <w:rsid w:val="0A74157F"/>
    <w:rsid w:val="0AE65F41"/>
    <w:rsid w:val="0AF93C55"/>
    <w:rsid w:val="0BD06791"/>
    <w:rsid w:val="0BF98ED8"/>
    <w:rsid w:val="0D05D71D"/>
    <w:rsid w:val="0D7D4BE3"/>
    <w:rsid w:val="0E6F4030"/>
    <w:rsid w:val="0EFC64F5"/>
    <w:rsid w:val="0F33C4D1"/>
    <w:rsid w:val="0F53DC8B"/>
    <w:rsid w:val="10D0FE97"/>
    <w:rsid w:val="113C5ABB"/>
    <w:rsid w:val="12D32205"/>
    <w:rsid w:val="134B8337"/>
    <w:rsid w:val="13B1AA44"/>
    <w:rsid w:val="154B9586"/>
    <w:rsid w:val="160A6A50"/>
    <w:rsid w:val="16580BFB"/>
    <w:rsid w:val="16AB2814"/>
    <w:rsid w:val="17A3972F"/>
    <w:rsid w:val="189E5970"/>
    <w:rsid w:val="18AC638B"/>
    <w:rsid w:val="18F3B5E3"/>
    <w:rsid w:val="193E0C5F"/>
    <w:rsid w:val="1952A366"/>
    <w:rsid w:val="197F5062"/>
    <w:rsid w:val="197FB2DA"/>
    <w:rsid w:val="19F292DF"/>
    <w:rsid w:val="1AF13521"/>
    <w:rsid w:val="1B5168CE"/>
    <w:rsid w:val="1BD23D57"/>
    <w:rsid w:val="1CAE1201"/>
    <w:rsid w:val="1CF5455C"/>
    <w:rsid w:val="1D232206"/>
    <w:rsid w:val="1DC902CB"/>
    <w:rsid w:val="1DF6957D"/>
    <w:rsid w:val="1EB5DDA2"/>
    <w:rsid w:val="2051AE03"/>
    <w:rsid w:val="20BBDA00"/>
    <w:rsid w:val="21619832"/>
    <w:rsid w:val="2178DF59"/>
    <w:rsid w:val="21ED7E64"/>
    <w:rsid w:val="221CB107"/>
    <w:rsid w:val="2229A474"/>
    <w:rsid w:val="2360F7B6"/>
    <w:rsid w:val="273BE627"/>
    <w:rsid w:val="277AF5D7"/>
    <w:rsid w:val="28B63C86"/>
    <w:rsid w:val="28E34B31"/>
    <w:rsid w:val="292F5056"/>
    <w:rsid w:val="2A33EC32"/>
    <w:rsid w:val="2C69961B"/>
    <w:rsid w:val="2D373A89"/>
    <w:rsid w:val="2DB40328"/>
    <w:rsid w:val="2DD646C1"/>
    <w:rsid w:val="2E0CB947"/>
    <w:rsid w:val="2E66B748"/>
    <w:rsid w:val="2E74083F"/>
    <w:rsid w:val="2E9FE9EB"/>
    <w:rsid w:val="2FB0772E"/>
    <w:rsid w:val="3022E4E7"/>
    <w:rsid w:val="30735CF3"/>
    <w:rsid w:val="3408F0F8"/>
    <w:rsid w:val="34175380"/>
    <w:rsid w:val="345F37AB"/>
    <w:rsid w:val="3483E851"/>
    <w:rsid w:val="34B117A9"/>
    <w:rsid w:val="36335AF3"/>
    <w:rsid w:val="37465E4D"/>
    <w:rsid w:val="37CC3803"/>
    <w:rsid w:val="393595E0"/>
    <w:rsid w:val="397D767C"/>
    <w:rsid w:val="39E92CE1"/>
    <w:rsid w:val="3A2A86E1"/>
    <w:rsid w:val="3A6B49DA"/>
    <w:rsid w:val="3A835BBA"/>
    <w:rsid w:val="3A8CEFA9"/>
    <w:rsid w:val="3B1C5960"/>
    <w:rsid w:val="3B3DD2EF"/>
    <w:rsid w:val="3B458767"/>
    <w:rsid w:val="3BC5D6E5"/>
    <w:rsid w:val="3BDC2D94"/>
    <w:rsid w:val="3BEBED2F"/>
    <w:rsid w:val="3C72049C"/>
    <w:rsid w:val="3CD76D46"/>
    <w:rsid w:val="3D2559DD"/>
    <w:rsid w:val="3D95B775"/>
    <w:rsid w:val="3E108042"/>
    <w:rsid w:val="3E2ACA97"/>
    <w:rsid w:val="3E7573B1"/>
    <w:rsid w:val="3EDB16BF"/>
    <w:rsid w:val="3F05A31C"/>
    <w:rsid w:val="3F297B91"/>
    <w:rsid w:val="3F428E48"/>
    <w:rsid w:val="3FC69AF8"/>
    <w:rsid w:val="40B082BF"/>
    <w:rsid w:val="41584F80"/>
    <w:rsid w:val="420AA5A5"/>
    <w:rsid w:val="420ED97D"/>
    <w:rsid w:val="42C3FFE4"/>
    <w:rsid w:val="44871162"/>
    <w:rsid w:val="44FFD885"/>
    <w:rsid w:val="45773783"/>
    <w:rsid w:val="465AECEC"/>
    <w:rsid w:val="468411E5"/>
    <w:rsid w:val="4688FBC7"/>
    <w:rsid w:val="47001106"/>
    <w:rsid w:val="47CC86A0"/>
    <w:rsid w:val="47F354AE"/>
    <w:rsid w:val="48A5A8DF"/>
    <w:rsid w:val="48EDF4F7"/>
    <w:rsid w:val="496B8F98"/>
    <w:rsid w:val="49AE7365"/>
    <w:rsid w:val="4A09B9A4"/>
    <w:rsid w:val="4B3E6A7D"/>
    <w:rsid w:val="4B75C256"/>
    <w:rsid w:val="4BEF081E"/>
    <w:rsid w:val="4C2880DF"/>
    <w:rsid w:val="4DB44044"/>
    <w:rsid w:val="4DDC4716"/>
    <w:rsid w:val="4EA62EAE"/>
    <w:rsid w:val="4F809810"/>
    <w:rsid w:val="4F880D20"/>
    <w:rsid w:val="4FB1B4C5"/>
    <w:rsid w:val="5109C6B3"/>
    <w:rsid w:val="51418598"/>
    <w:rsid w:val="516D4CC2"/>
    <w:rsid w:val="5219C625"/>
    <w:rsid w:val="52EA329F"/>
    <w:rsid w:val="531DEC32"/>
    <w:rsid w:val="535E001B"/>
    <w:rsid w:val="53B8347D"/>
    <w:rsid w:val="55CE309E"/>
    <w:rsid w:val="5689B607"/>
    <w:rsid w:val="56B00ED5"/>
    <w:rsid w:val="56FC6F64"/>
    <w:rsid w:val="58B45AAF"/>
    <w:rsid w:val="5A451341"/>
    <w:rsid w:val="5A5E3B9E"/>
    <w:rsid w:val="5A63D6D5"/>
    <w:rsid w:val="5A695C66"/>
    <w:rsid w:val="5AA1A1C1"/>
    <w:rsid w:val="5B984CCE"/>
    <w:rsid w:val="5D7CB403"/>
    <w:rsid w:val="5DEF3F55"/>
    <w:rsid w:val="5E10238B"/>
    <w:rsid w:val="5F2FBF1B"/>
    <w:rsid w:val="604E9F3F"/>
    <w:rsid w:val="60FEFDDF"/>
    <w:rsid w:val="6145EBD2"/>
    <w:rsid w:val="616515CC"/>
    <w:rsid w:val="63864001"/>
    <w:rsid w:val="63B54F7D"/>
    <w:rsid w:val="63E2BAE6"/>
    <w:rsid w:val="641B7960"/>
    <w:rsid w:val="643E6D23"/>
    <w:rsid w:val="64E25F7F"/>
    <w:rsid w:val="64E69995"/>
    <w:rsid w:val="6886D2BD"/>
    <w:rsid w:val="68BD7904"/>
    <w:rsid w:val="68D610A5"/>
    <w:rsid w:val="69B160A8"/>
    <w:rsid w:val="69EE5997"/>
    <w:rsid w:val="6B4EB901"/>
    <w:rsid w:val="6D1A883C"/>
    <w:rsid w:val="6DA6E43F"/>
    <w:rsid w:val="6DE7259B"/>
    <w:rsid w:val="6E114915"/>
    <w:rsid w:val="6E30F121"/>
    <w:rsid w:val="6F2CBA88"/>
    <w:rsid w:val="6F75C58F"/>
    <w:rsid w:val="6FCC3396"/>
    <w:rsid w:val="704B9AAC"/>
    <w:rsid w:val="7065D144"/>
    <w:rsid w:val="70FB95A0"/>
    <w:rsid w:val="717C0019"/>
    <w:rsid w:val="7279660C"/>
    <w:rsid w:val="73041CDC"/>
    <w:rsid w:val="74F3EE9E"/>
    <w:rsid w:val="75A5D738"/>
    <w:rsid w:val="75AA7E93"/>
    <w:rsid w:val="76EFF90E"/>
    <w:rsid w:val="782AFC87"/>
    <w:rsid w:val="784F24D7"/>
    <w:rsid w:val="78C2A66F"/>
    <w:rsid w:val="7A2799D0"/>
    <w:rsid w:val="7A5E7A2E"/>
    <w:rsid w:val="7A7418A3"/>
    <w:rsid w:val="7B7C5277"/>
    <w:rsid w:val="7C4FDD7A"/>
    <w:rsid w:val="7C64BA2E"/>
    <w:rsid w:val="7CCA0FD8"/>
    <w:rsid w:val="7CE07301"/>
    <w:rsid w:val="7D019B4F"/>
    <w:rsid w:val="7D0378E3"/>
    <w:rsid w:val="7EC74A94"/>
    <w:rsid w:val="7ECD7EBC"/>
    <w:rsid w:val="7FC92FE5"/>
    <w:rsid w:val="7FE4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5F55"/>
  <w15:chartTrackingRefBased/>
  <w15:docId w15:val="{71888510-7C58-4A53-90B0-FC2DC830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B2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01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73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26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EB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26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26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26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6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6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67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C2CB3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5B434A"/>
  </w:style>
  <w:style w:type="paragraph" w:styleId="Akapitzlist">
    <w:name w:val="List Paragraph"/>
    <w:aliases w:val="L1,Numerowanie,Normalny PDST,lp1,Preambuła,HŁ_Bullet1"/>
    <w:basedOn w:val="Normalny"/>
    <w:link w:val="AkapitzlistZnak"/>
    <w:uiPriority w:val="34"/>
    <w:qFormat/>
    <w:rsid w:val="005813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13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13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1374"/>
    <w:rPr>
      <w:vertAlign w:val="superscript"/>
    </w:rPr>
  </w:style>
  <w:style w:type="character" w:customStyle="1" w:styleId="AkapitzlistZnak">
    <w:name w:val="Akapit z listą Znak"/>
    <w:aliases w:val="L1 Znak,Numerowanie Znak,Normalny PDST Znak,lp1 Znak,Preambuła Znak,HŁ_Bullet1 Znak"/>
    <w:link w:val="Akapitzlist"/>
    <w:uiPriority w:val="34"/>
    <w:locked/>
    <w:rsid w:val="00581374"/>
  </w:style>
  <w:style w:type="table" w:customStyle="1" w:styleId="Tabela-Siatka1">
    <w:name w:val="Tabela - Siatka1"/>
    <w:basedOn w:val="Standardowy"/>
    <w:next w:val="Tabela-Siatka"/>
    <w:uiPriority w:val="39"/>
    <w:rsid w:val="0039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2110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21101"/>
    <w:pPr>
      <w:spacing w:after="100"/>
    </w:pPr>
  </w:style>
  <w:style w:type="paragraph" w:styleId="Tytu">
    <w:name w:val="Title"/>
    <w:basedOn w:val="Normalny"/>
    <w:next w:val="Normalny"/>
    <w:link w:val="TytuZnak"/>
    <w:uiPriority w:val="10"/>
    <w:qFormat/>
    <w:rsid w:val="00A211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211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B316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B3166"/>
    <w:rPr>
      <w:i/>
      <w:iCs/>
      <w:color w:val="5B9BD5" w:themeColor="accent1"/>
    </w:rPr>
  </w:style>
  <w:style w:type="paragraph" w:styleId="Poprawka">
    <w:name w:val="Revision"/>
    <w:hidden/>
    <w:uiPriority w:val="99"/>
    <w:semiHidden/>
    <w:rsid w:val="00B013AD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B0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13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073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rmaltextrun">
    <w:name w:val="normaltextrun"/>
    <w:basedOn w:val="Domylnaczcionkaakapitu"/>
    <w:rsid w:val="008E741C"/>
  </w:style>
  <w:style w:type="character" w:customStyle="1" w:styleId="eop">
    <w:name w:val="eop"/>
    <w:basedOn w:val="Domylnaczcionkaakapitu"/>
    <w:rsid w:val="008E741C"/>
  </w:style>
  <w:style w:type="paragraph" w:customStyle="1" w:styleId="paragraph">
    <w:name w:val="paragraph"/>
    <w:basedOn w:val="Normalny"/>
    <w:rsid w:val="008E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F5CC8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7F5CC8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7F5CC8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7F5CC8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DC5C0A"/>
    <w:rPr>
      <w:b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NormalTable0">
    <w:name w:val="Normal Table0"/>
    <w:uiPriority w:val="2"/>
    <w:semiHidden/>
    <w:unhideWhenUsed/>
    <w:qFormat/>
    <w:rsid w:val="002930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961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5D80"/>
    <w:rPr>
      <w:color w:val="605E5C"/>
      <w:shd w:val="clear" w:color="auto" w:fill="E1DFDD"/>
    </w:rPr>
  </w:style>
  <w:style w:type="character" w:customStyle="1" w:styleId="scxw183137359">
    <w:name w:val="scxw183137359"/>
    <w:basedOn w:val="Domylnaczcionkaakapitu"/>
    <w:rsid w:val="00853AF8"/>
  </w:style>
  <w:style w:type="character" w:customStyle="1" w:styleId="spellingerror">
    <w:name w:val="spellingerror"/>
    <w:basedOn w:val="Domylnaczcionkaakapitu"/>
    <w:rsid w:val="005509DE"/>
  </w:style>
  <w:style w:type="character" w:styleId="UyteHipercze">
    <w:name w:val="FollowedHyperlink"/>
    <w:basedOn w:val="Domylnaczcionkaakapitu"/>
    <w:uiPriority w:val="99"/>
    <w:semiHidden/>
    <w:unhideWhenUsed/>
    <w:rsid w:val="00BB136B"/>
    <w:rPr>
      <w:color w:val="954F72" w:themeColor="followedHyperlink"/>
      <w:u w:val="single"/>
    </w:rPr>
  </w:style>
  <w:style w:type="paragraph" w:customStyle="1" w:styleId="PKTpunkt">
    <w:name w:val="PKT – punkt"/>
    <w:uiPriority w:val="13"/>
    <w:qFormat/>
    <w:rsid w:val="00D35C1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cf01">
    <w:name w:val="cf01"/>
    <w:basedOn w:val="Domylnaczcionkaakapitu"/>
    <w:rsid w:val="00D35C16"/>
    <w:rPr>
      <w:rFonts w:ascii="Segoe UI" w:hAnsi="Segoe UI" w:cs="Segoe UI" w:hint="default"/>
      <w:sz w:val="18"/>
      <w:szCs w:val="18"/>
      <w:shd w:val="clear" w:color="auto" w:fill="00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0DBE91172DB44FA89B90CA590D7BBF" ma:contentTypeVersion="2" ma:contentTypeDescription="Utwórz nowy dokument." ma:contentTypeScope="" ma:versionID="a1afdddd2af044301754ef9064232dac">
  <xsd:schema xmlns:xsd="http://www.w3.org/2001/XMLSchema" xmlns:xs="http://www.w3.org/2001/XMLSchema" xmlns:p="http://schemas.microsoft.com/office/2006/metadata/properties" xmlns:ns2="c4e04e01-04f7-429c-89ad-e4e78f9e176d" targetNamespace="http://schemas.microsoft.com/office/2006/metadata/properties" ma:root="true" ma:fieldsID="5d2e63cc705ae7736f91401c5579284d" ns2:_="">
    <xsd:import namespace="c4e04e01-04f7-429c-89ad-e4e78f9e17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04e01-04f7-429c-89ad-e4e78f9e1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BD7589-2B18-4058-86E2-920CA70E6B4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4e04e01-04f7-429c-89ad-e4e78f9e176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876738-6B7A-4F2E-866B-9B2AADB030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9FF340-BD9C-471D-B32E-7E4F3B116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04e01-04f7-429c-89ad-e4e78f9e17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40DF56-6A9C-46F2-9A8A-B4896BB3F6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2895</Words>
  <Characters>17373</Characters>
  <Application>Microsoft Office Word</Application>
  <DocSecurity>0</DocSecurity>
  <Lines>144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Lisowska</dc:creator>
  <cp:keywords/>
  <dc:description/>
  <cp:lastModifiedBy>Wańczycka-Gawdzik Maja</cp:lastModifiedBy>
  <cp:revision>149</cp:revision>
  <dcterms:created xsi:type="dcterms:W3CDTF">2023-02-06T11:22:00Z</dcterms:created>
  <dcterms:modified xsi:type="dcterms:W3CDTF">2023-03-01T11:15:00Z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0x0101000A0DBE91172DB44FA89B90CA590D7BBF</vt:lpwstr>
  </property>
</Properties>
</file>