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D913" w14:textId="77777777" w:rsidR="00877918" w:rsidRDefault="00000000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3B55AAF5" w14:textId="77777777" w:rsidR="00877918" w:rsidRPr="00B56F8E" w:rsidRDefault="00000000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0" w:name="ezdSprawaZnak"/>
      <w:r w:rsidRPr="00B56F8E">
        <w:rPr>
          <w:rFonts w:ascii="Arial" w:hAnsi="Arial" w:cs="Arial"/>
          <w:b/>
          <w:bCs/>
          <w:sz w:val="22"/>
          <w:szCs w:val="22"/>
        </w:rPr>
        <w:t>EZ.270.1.2.2024</w:t>
      </w:r>
      <w:bookmarkEnd w:id="0"/>
    </w:p>
    <w:p w14:paraId="608C58E9" w14:textId="77777777" w:rsidR="00877918" w:rsidRPr="00667764" w:rsidRDefault="00877918" w:rsidP="009A6BBC">
      <w:pPr>
        <w:pStyle w:val="Nagwek"/>
      </w:pPr>
    </w:p>
    <w:p w14:paraId="033BCFAB" w14:textId="77777777" w:rsidR="00877918" w:rsidRPr="00AF60EC" w:rsidRDefault="00000000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289A919D" w14:textId="77777777" w:rsidR="00877918" w:rsidRDefault="00877918" w:rsidP="009A6BBC">
      <w:pPr>
        <w:spacing w:before="120"/>
        <w:jc w:val="both"/>
        <w:rPr>
          <w:rFonts w:ascii="Arial" w:hAnsi="Arial" w:cs="Arial"/>
          <w:bCs/>
        </w:rPr>
      </w:pPr>
    </w:p>
    <w:p w14:paraId="240226B9" w14:textId="77777777" w:rsidR="00AA3838" w:rsidRPr="00E57883" w:rsidRDefault="00AA3838" w:rsidP="009A6BBC">
      <w:pPr>
        <w:spacing w:before="120"/>
        <w:jc w:val="both"/>
        <w:rPr>
          <w:rFonts w:ascii="Arial" w:hAnsi="Arial" w:cs="Arial"/>
          <w:bCs/>
        </w:rPr>
      </w:pPr>
    </w:p>
    <w:p w14:paraId="4CD0FA3F" w14:textId="77777777" w:rsidR="00877918" w:rsidRPr="009A6BBC" w:rsidRDefault="00000000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081D14F0" w14:textId="77777777" w:rsidR="00877918" w:rsidRDefault="00877918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5EB8EAB1" w14:textId="77777777" w:rsidR="00877918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77106848" w14:textId="77777777" w:rsidR="00877918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4B7D8625" w14:textId="77777777" w:rsidR="00877918" w:rsidRDefault="00000000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29901A2D" w14:textId="77777777" w:rsidR="00877918" w:rsidRDefault="00877918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1848F6EF" w14:textId="7269A1FA" w:rsidR="00877918" w:rsidRPr="00B40809" w:rsidRDefault="00000000" w:rsidP="004E2731">
      <w:pPr>
        <w:spacing w:before="12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r w:rsidR="00B40809" w:rsidRPr="00B40809">
        <w:rPr>
          <w:rFonts w:ascii="Arial" w:eastAsia="Times New Roman" w:hAnsi="Arial" w:cs="Arial"/>
          <w:b/>
          <w:bCs/>
          <w:lang w:eastAsia="pl-PL"/>
        </w:rPr>
        <w:t>Świadczenie usług pocztowych w obrocie krajowym i zagranicznym w zakresie przyjmowania, konfekcjonowania, przemieszczania i doręczania przesyłek listowych i paczek pocztowych</w:t>
      </w:r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4235E659" w14:textId="77777777" w:rsidR="00877918" w:rsidRDefault="00000000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28D2AEAA" w14:textId="77777777" w:rsidR="00877918" w:rsidRPr="00DA6A73" w:rsidRDefault="00000000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35836A6D" w14:textId="77777777" w:rsidR="00877918" w:rsidRPr="00B10B33" w:rsidRDefault="00000000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0D96BA0F" w14:textId="77777777" w:rsidR="00877918" w:rsidRDefault="00877918" w:rsidP="0045380D">
      <w:pPr>
        <w:spacing w:line="360" w:lineRule="auto"/>
        <w:jc w:val="both"/>
        <w:rPr>
          <w:rFonts w:ascii="Arial" w:hAnsi="Arial" w:cs="Arial"/>
        </w:rPr>
      </w:pPr>
    </w:p>
    <w:p w14:paraId="6A6C787C" w14:textId="77777777" w:rsidR="00877918" w:rsidRPr="00BB7734" w:rsidRDefault="00000000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</w:t>
      </w:r>
      <w:proofErr w:type="spellStart"/>
      <w:r>
        <w:rPr>
          <w:rFonts w:ascii="Arial" w:eastAsia="Calibri" w:hAnsi="Arial" w:cs="Arial"/>
          <w:bCs/>
          <w:sz w:val="16"/>
          <w:szCs w:val="16"/>
        </w:rPr>
        <w:t>ych</w:t>
      </w:r>
      <w:proofErr w:type="spellEnd"/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5E571F3C" w14:textId="77777777" w:rsidR="00877918" w:rsidRPr="00B56F8E" w:rsidRDefault="00877918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877918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F22D" w14:textId="77777777" w:rsidR="00666371" w:rsidRDefault="00666371">
      <w:pPr>
        <w:spacing w:after="0" w:line="240" w:lineRule="auto"/>
      </w:pPr>
      <w:r>
        <w:separator/>
      </w:r>
    </w:p>
  </w:endnote>
  <w:endnote w:type="continuationSeparator" w:id="0">
    <w:p w14:paraId="7E564765" w14:textId="77777777" w:rsidR="00666371" w:rsidRDefault="0066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F8D5" w14:textId="77777777" w:rsidR="00666371" w:rsidRDefault="00666371" w:rsidP="0045380D">
      <w:pPr>
        <w:spacing w:after="0" w:line="240" w:lineRule="auto"/>
      </w:pPr>
      <w:r>
        <w:separator/>
      </w:r>
    </w:p>
  </w:footnote>
  <w:footnote w:type="continuationSeparator" w:id="0">
    <w:p w14:paraId="25A5D1F5" w14:textId="77777777" w:rsidR="00666371" w:rsidRDefault="00666371" w:rsidP="0045380D">
      <w:pPr>
        <w:spacing w:after="0" w:line="240" w:lineRule="auto"/>
      </w:pPr>
      <w:r>
        <w:continuationSeparator/>
      </w:r>
    </w:p>
  </w:footnote>
  <w:footnote w:id="1">
    <w:p w14:paraId="484302CF" w14:textId="77777777" w:rsidR="00877918" w:rsidRDefault="00000000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4DCFAB3F" w14:textId="77777777" w:rsidR="00877918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32E966E1" w14:textId="77777777" w:rsidR="00877918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3F1C9B28" w14:textId="77777777" w:rsidR="00877918" w:rsidRPr="00DA6A73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BC3C0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9A9E4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87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8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CE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8B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B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8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BC9068B2">
      <w:start w:val="1"/>
      <w:numFmt w:val="decimal"/>
      <w:lvlText w:val="%1)"/>
      <w:lvlJc w:val="left"/>
      <w:pPr>
        <w:ind w:left="720" w:hanging="360"/>
      </w:pPr>
    </w:lvl>
    <w:lvl w:ilvl="1" w:tplc="FE0A8FEE" w:tentative="1">
      <w:start w:val="1"/>
      <w:numFmt w:val="lowerLetter"/>
      <w:lvlText w:val="%2."/>
      <w:lvlJc w:val="left"/>
      <w:pPr>
        <w:ind w:left="1440" w:hanging="360"/>
      </w:pPr>
    </w:lvl>
    <w:lvl w:ilvl="2" w:tplc="3E9430E6" w:tentative="1">
      <w:start w:val="1"/>
      <w:numFmt w:val="lowerRoman"/>
      <w:lvlText w:val="%3."/>
      <w:lvlJc w:val="right"/>
      <w:pPr>
        <w:ind w:left="2160" w:hanging="180"/>
      </w:pPr>
    </w:lvl>
    <w:lvl w:ilvl="3" w:tplc="370E908A" w:tentative="1">
      <w:start w:val="1"/>
      <w:numFmt w:val="decimal"/>
      <w:lvlText w:val="%4."/>
      <w:lvlJc w:val="left"/>
      <w:pPr>
        <w:ind w:left="2880" w:hanging="360"/>
      </w:pPr>
    </w:lvl>
    <w:lvl w:ilvl="4" w:tplc="5FEC36D8" w:tentative="1">
      <w:start w:val="1"/>
      <w:numFmt w:val="lowerLetter"/>
      <w:lvlText w:val="%5."/>
      <w:lvlJc w:val="left"/>
      <w:pPr>
        <w:ind w:left="3600" w:hanging="360"/>
      </w:pPr>
    </w:lvl>
    <w:lvl w:ilvl="5" w:tplc="62AAA9FC" w:tentative="1">
      <w:start w:val="1"/>
      <w:numFmt w:val="lowerRoman"/>
      <w:lvlText w:val="%6."/>
      <w:lvlJc w:val="right"/>
      <w:pPr>
        <w:ind w:left="4320" w:hanging="180"/>
      </w:pPr>
    </w:lvl>
    <w:lvl w:ilvl="6" w:tplc="CFAA4684" w:tentative="1">
      <w:start w:val="1"/>
      <w:numFmt w:val="decimal"/>
      <w:lvlText w:val="%7."/>
      <w:lvlJc w:val="left"/>
      <w:pPr>
        <w:ind w:left="5040" w:hanging="360"/>
      </w:pPr>
    </w:lvl>
    <w:lvl w:ilvl="7" w:tplc="C22E0834" w:tentative="1">
      <w:start w:val="1"/>
      <w:numFmt w:val="lowerLetter"/>
      <w:lvlText w:val="%8."/>
      <w:lvlJc w:val="left"/>
      <w:pPr>
        <w:ind w:left="5760" w:hanging="360"/>
      </w:pPr>
    </w:lvl>
    <w:lvl w:ilvl="8" w:tplc="07465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CE460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869B1C" w:tentative="1">
      <w:start w:val="1"/>
      <w:numFmt w:val="lowerLetter"/>
      <w:lvlText w:val="%2."/>
      <w:lvlJc w:val="left"/>
      <w:pPr>
        <w:ind w:left="1440" w:hanging="360"/>
      </w:pPr>
    </w:lvl>
    <w:lvl w:ilvl="2" w:tplc="12083C66" w:tentative="1">
      <w:start w:val="1"/>
      <w:numFmt w:val="lowerRoman"/>
      <w:lvlText w:val="%3."/>
      <w:lvlJc w:val="right"/>
      <w:pPr>
        <w:ind w:left="2160" w:hanging="180"/>
      </w:pPr>
    </w:lvl>
    <w:lvl w:ilvl="3" w:tplc="9D903D96" w:tentative="1">
      <w:start w:val="1"/>
      <w:numFmt w:val="decimal"/>
      <w:lvlText w:val="%4."/>
      <w:lvlJc w:val="left"/>
      <w:pPr>
        <w:ind w:left="2880" w:hanging="360"/>
      </w:pPr>
    </w:lvl>
    <w:lvl w:ilvl="4" w:tplc="33CC838E" w:tentative="1">
      <w:start w:val="1"/>
      <w:numFmt w:val="lowerLetter"/>
      <w:lvlText w:val="%5."/>
      <w:lvlJc w:val="left"/>
      <w:pPr>
        <w:ind w:left="3600" w:hanging="360"/>
      </w:pPr>
    </w:lvl>
    <w:lvl w:ilvl="5" w:tplc="4236718A" w:tentative="1">
      <w:start w:val="1"/>
      <w:numFmt w:val="lowerRoman"/>
      <w:lvlText w:val="%6."/>
      <w:lvlJc w:val="right"/>
      <w:pPr>
        <w:ind w:left="4320" w:hanging="180"/>
      </w:pPr>
    </w:lvl>
    <w:lvl w:ilvl="6" w:tplc="1B3ACC70" w:tentative="1">
      <w:start w:val="1"/>
      <w:numFmt w:val="decimal"/>
      <w:lvlText w:val="%7."/>
      <w:lvlJc w:val="left"/>
      <w:pPr>
        <w:ind w:left="5040" w:hanging="360"/>
      </w:pPr>
    </w:lvl>
    <w:lvl w:ilvl="7" w:tplc="5ED8EA26" w:tentative="1">
      <w:start w:val="1"/>
      <w:numFmt w:val="lowerLetter"/>
      <w:lvlText w:val="%8."/>
      <w:lvlJc w:val="left"/>
      <w:pPr>
        <w:ind w:left="5760" w:hanging="360"/>
      </w:pPr>
    </w:lvl>
    <w:lvl w:ilvl="8" w:tplc="41EC66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4742">
    <w:abstractNumId w:val="2"/>
  </w:num>
  <w:num w:numId="2" w16cid:durableId="282226058">
    <w:abstractNumId w:val="1"/>
  </w:num>
  <w:num w:numId="3" w16cid:durableId="1357535916">
    <w:abstractNumId w:val="3"/>
  </w:num>
  <w:num w:numId="4" w16cid:durableId="208432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7C"/>
    <w:rsid w:val="0041507C"/>
    <w:rsid w:val="00433FEE"/>
    <w:rsid w:val="00666371"/>
    <w:rsid w:val="00877918"/>
    <w:rsid w:val="008D1425"/>
    <w:rsid w:val="00A65CA2"/>
    <w:rsid w:val="00AA3838"/>
    <w:rsid w:val="00B40809"/>
    <w:rsid w:val="00F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7D88"/>
  <w15:docId w15:val="{3564E02D-D9D9-4A02-ACF2-E7D6C18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AAC3-B93F-48AA-A4D2-F9924BB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5</cp:revision>
  <cp:lastPrinted>2022-04-28T10:15:00Z</cp:lastPrinted>
  <dcterms:created xsi:type="dcterms:W3CDTF">2024-03-07T12:57:00Z</dcterms:created>
  <dcterms:modified xsi:type="dcterms:W3CDTF">2024-03-07T14:05:00Z</dcterms:modified>
</cp:coreProperties>
</file>