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2067ED">
        <w:rPr>
          <w:rFonts w:asciiTheme="minorHAnsi" w:hAnsiTheme="minorHAnsi" w:cstheme="minorHAnsi"/>
          <w:sz w:val="24"/>
          <w:szCs w:val="24"/>
        </w:rPr>
        <w:t>21</w:t>
      </w:r>
      <w:r w:rsidR="00FC14C5">
        <w:rPr>
          <w:rFonts w:asciiTheme="minorHAnsi" w:hAnsiTheme="minorHAnsi" w:cstheme="minorHAnsi"/>
          <w:sz w:val="24"/>
          <w:szCs w:val="24"/>
        </w:rPr>
        <w:t xml:space="preserve"> grudnia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2067ED">
        <w:rPr>
          <w:rFonts w:asciiTheme="minorHAnsi" w:hAnsiTheme="minorHAnsi" w:cstheme="minorHAnsi"/>
          <w:sz w:val="24"/>
          <w:szCs w:val="24"/>
        </w:rPr>
        <w:t>9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C84039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01100E" w:rsidRPr="0001100E">
        <w:rPr>
          <w:rFonts w:asciiTheme="minorHAnsi" w:hAnsiTheme="minorHAnsi" w:cstheme="minorHAnsi"/>
        </w:rPr>
        <w:t xml:space="preserve">PKP Polskie Linie Kolejowe S.A. z siedzibą </w:t>
      </w:r>
      <w:r w:rsidR="0001100E">
        <w:rPr>
          <w:rFonts w:asciiTheme="minorHAnsi" w:hAnsiTheme="minorHAnsi" w:cstheme="minorHAnsi"/>
        </w:rPr>
        <w:t xml:space="preserve">                             </w:t>
      </w:r>
      <w:r w:rsidR="0001100E" w:rsidRPr="0001100E">
        <w:rPr>
          <w:rFonts w:asciiTheme="minorHAnsi" w:hAnsiTheme="minorHAnsi" w:cstheme="minorHAnsi"/>
        </w:rPr>
        <w:t>w Warszawie</w:t>
      </w:r>
      <w:r w:rsidRPr="00F303B8">
        <w:rPr>
          <w:rFonts w:asciiTheme="minorHAnsi" w:hAnsiTheme="minorHAnsi" w:cstheme="minorHAnsi"/>
        </w:rPr>
        <w:t>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2067ED">
        <w:rPr>
          <w:rFonts w:asciiTheme="minorHAnsi" w:hAnsiTheme="minorHAnsi" w:cstheme="minorHAnsi"/>
        </w:rPr>
        <w:t>21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</w:t>
      </w:r>
      <w:r w:rsidR="00FC14C5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2067ED" w:rsidRPr="002067ED">
        <w:rPr>
          <w:rFonts w:asciiTheme="minorHAnsi" w:hAnsiTheme="minorHAnsi" w:cstheme="minorHAnsi"/>
        </w:rPr>
        <w:t>IŁA/53/2022</w:t>
      </w:r>
      <w:r w:rsidR="002067E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8B72D4">
        <w:rPr>
          <w:rFonts w:asciiTheme="minorHAnsi" w:hAnsiTheme="minorHAnsi" w:cstheme="minorHAnsi"/>
        </w:rPr>
        <w:t xml:space="preserve">             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2067ED">
        <w:rPr>
          <w:rFonts w:asciiTheme="minorHAnsi" w:hAnsiTheme="minorHAnsi" w:cstheme="minorHAnsi"/>
        </w:rPr>
        <w:t>9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C84039" w:rsidRPr="00C84039">
        <w:rPr>
          <w:rFonts w:asciiTheme="minorHAnsi" w:hAnsiTheme="minorHAnsi" w:cstheme="minorHAnsi"/>
        </w:rPr>
        <w:t>rozbudowie budynku dróżnika przy przejeździe kolejowo-drogowym linii kolejowej nr 9 Warszawa Wschodnia – Gdańsk Główny w km ok. 210,390</w:t>
      </w:r>
      <w:r w:rsidR="00C84039">
        <w:rPr>
          <w:rFonts w:asciiTheme="minorHAnsi" w:hAnsiTheme="minorHAnsi" w:cstheme="minorHAnsi"/>
        </w:rPr>
        <w:t xml:space="preserve">, </w:t>
      </w:r>
      <w:r w:rsidR="00C84039" w:rsidRPr="00C84039">
        <w:rPr>
          <w:rFonts w:asciiTheme="minorHAnsi" w:hAnsiTheme="minorHAnsi" w:cstheme="minorHAnsi"/>
        </w:rPr>
        <w:t>na części działki ewidencyjnej nr 156/2 obręb 0010 Miasto Iława, gmina Iława, powiat iławski, województwo warmińsko-mazurskie, stanowiącej  teren zamknięty</w:t>
      </w:r>
      <w:r w:rsidR="00C84039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Stronom służy prawo wniesienia odwołania  do Minis</w:t>
      </w:r>
      <w:bookmarkStart w:id="0" w:name="_GoBack"/>
      <w:bookmarkEnd w:id="0"/>
      <w:r w:rsidRPr="0036447A">
        <w:rPr>
          <w:rFonts w:asciiTheme="minorHAnsi" w:hAnsiTheme="minorHAnsi" w:cstheme="minorHAnsi"/>
        </w:rPr>
        <w:t xml:space="preserve">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3278B" w:rsidRDefault="0023278B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35" w:rsidRDefault="00DA5735" w:rsidP="0050388A">
      <w:pPr>
        <w:spacing w:after="0" w:line="240" w:lineRule="auto"/>
      </w:pPr>
      <w:r>
        <w:separator/>
      </w:r>
    </w:p>
  </w:endnote>
  <w:endnote w:type="continuationSeparator" w:id="0">
    <w:p w:rsidR="00DA5735" w:rsidRDefault="00DA573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35" w:rsidRDefault="00DA5735" w:rsidP="0050388A">
      <w:pPr>
        <w:spacing w:after="0" w:line="240" w:lineRule="auto"/>
      </w:pPr>
      <w:r>
        <w:separator/>
      </w:r>
    </w:p>
  </w:footnote>
  <w:footnote w:type="continuationSeparator" w:id="0">
    <w:p w:rsidR="00DA5735" w:rsidRDefault="00DA573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1F627C"/>
    <w:rsid w:val="002067ED"/>
    <w:rsid w:val="0023278B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53899"/>
    <w:rsid w:val="005872CC"/>
    <w:rsid w:val="005A276B"/>
    <w:rsid w:val="005C3F06"/>
    <w:rsid w:val="005F06EE"/>
    <w:rsid w:val="00603B8D"/>
    <w:rsid w:val="006042FC"/>
    <w:rsid w:val="00604CE5"/>
    <w:rsid w:val="00630E88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831D6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A62E7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D456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4EFC"/>
    <w:rsid w:val="00C80BE7"/>
    <w:rsid w:val="00C82C6A"/>
    <w:rsid w:val="00C84039"/>
    <w:rsid w:val="00C9079F"/>
    <w:rsid w:val="00CA6AE5"/>
    <w:rsid w:val="00CF083A"/>
    <w:rsid w:val="00D02479"/>
    <w:rsid w:val="00D277F2"/>
    <w:rsid w:val="00D70871"/>
    <w:rsid w:val="00D77C38"/>
    <w:rsid w:val="00DA393A"/>
    <w:rsid w:val="00DA5735"/>
    <w:rsid w:val="00DB0405"/>
    <w:rsid w:val="00DB0FB4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06EB5"/>
    <w:rsid w:val="00F14F6F"/>
    <w:rsid w:val="00F15610"/>
    <w:rsid w:val="00F303B8"/>
    <w:rsid w:val="00F66A77"/>
    <w:rsid w:val="00F67BC7"/>
    <w:rsid w:val="00F753F3"/>
    <w:rsid w:val="00FA073D"/>
    <w:rsid w:val="00FB5BF4"/>
    <w:rsid w:val="00FC14C5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2022-12-21T07:35:00Z</dcterms:created>
  <dcterms:modified xsi:type="dcterms:W3CDTF">2022-12-21T07:47:00Z</dcterms:modified>
</cp:coreProperties>
</file>