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736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F7CA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06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F7CAB" w:rsidRDefault="004F7CA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F7CAB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DOOŚ-WDŚZOO.420.78.2021.KN.5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F7CAB" w:rsidRPr="004F7CAB" w:rsidRDefault="004F7CAB" w:rsidP="004F7C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Na podstawie ar</w:t>
      </w:r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zawiadamiam, że postępowanie odwoławcze od decyzji Regionalnego Dyrektora Ochrony Środowiska w Warszawie z dnia 25 października 2021 r., znak: WOOŚ-II.420.437.2019.MBR.34, o środowiskowych uwarunkowaniach dla przedsięwzięcia pn.: Budowa drogi ekspresowej S12 na odcinku granica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województwa łódzkiego — węzeł Badom Południe (bez węz</w:t>
      </w:r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>ła) według wariantu inwestycyjnego (W2) nie mogło być zakończone w wyznaczonym terminie.</w:t>
      </w:r>
    </w:p>
    <w:p w:rsidR="004F7CAB" w:rsidRPr="004F7CAB" w:rsidRDefault="004F7CAB" w:rsidP="004F7C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sprawy.</w:t>
      </w:r>
    </w:p>
    <w:p w:rsidR="004F7CAB" w:rsidRPr="004F7CAB" w:rsidRDefault="004F7CAB" w:rsidP="004F7C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lipca 2022 r.</w:t>
      </w:r>
    </w:p>
    <w:p w:rsidR="004F7CAB" w:rsidRDefault="004F7CAB" w:rsidP="004F7C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7CAB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38769F" w:rsidRDefault="0038769F" w:rsidP="004F7C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4F7CA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F7CAB" w:rsidRPr="004F7CAB" w:rsidRDefault="004F7CAB" w:rsidP="004F7C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F7CA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 xml:space="preserve">t. 36 Kpa O każdym przypadku nie załatwienia </w:t>
      </w:r>
      <w:r w:rsidRPr="004F7CAB">
        <w:rPr>
          <w:rFonts w:asciiTheme="minorHAnsi" w:hAnsiTheme="minorHAnsi" w:cstheme="minorHAnsi"/>
          <w:bCs/>
        </w:rPr>
        <w:t>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4F7CAB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4F7CAB" w:rsidRPr="004F7CAB" w:rsidRDefault="004F7CAB" w:rsidP="004F7C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F7CAB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4F7CAB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4F7CAB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4F7CAB" w:rsidRPr="004F7CAB" w:rsidRDefault="004F7CAB" w:rsidP="004F7C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F7CAB">
        <w:rPr>
          <w:rFonts w:asciiTheme="minorHAnsi" w:hAnsiTheme="minorHAnsi" w:cstheme="minorHAnsi"/>
          <w:bCs/>
        </w:rPr>
        <w:t>Art. 49 § 1 Kpa</w:t>
      </w:r>
      <w:r>
        <w:rPr>
          <w:rFonts w:asciiTheme="minorHAnsi" w:hAnsiTheme="minorHAnsi" w:cstheme="minorHAnsi"/>
          <w:bCs/>
        </w:rPr>
        <w:t xml:space="preserve"> Jeże</w:t>
      </w:r>
      <w:r w:rsidRPr="004F7CAB">
        <w:rPr>
          <w:rFonts w:asciiTheme="minorHAnsi" w:hAnsiTheme="minorHAnsi" w:cstheme="minorHAnsi"/>
          <w:bCs/>
        </w:rPr>
        <w:t>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 w:rsidR="0038769F">
        <w:rPr>
          <w:rFonts w:asciiTheme="minorHAnsi" w:hAnsiTheme="minorHAnsi" w:cstheme="minorHAnsi"/>
          <w:bCs/>
        </w:rPr>
        <w:t xml:space="preserve">nformacji Publicznej na stronie </w:t>
      </w:r>
      <w:r w:rsidRPr="004F7CAB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4F7CAB" w:rsidP="004F7C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F7CAB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4F7CAB">
        <w:rPr>
          <w:rFonts w:asciiTheme="minorHAnsi" w:hAnsiTheme="minorHAnsi" w:cstheme="minorHAnsi"/>
          <w:bCs/>
        </w:rPr>
        <w:t>ooś</w:t>
      </w:r>
      <w:proofErr w:type="spellEnd"/>
      <w:r w:rsidRPr="004F7CAB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62" w:rsidRDefault="00585562">
      <w:pPr>
        <w:spacing w:after="0" w:line="240" w:lineRule="auto"/>
      </w:pPr>
      <w:r>
        <w:separator/>
      </w:r>
    </w:p>
  </w:endnote>
  <w:endnote w:type="continuationSeparator" w:id="0">
    <w:p w:rsidR="00585562" w:rsidRDefault="005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8769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8556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62" w:rsidRDefault="00585562">
      <w:pPr>
        <w:spacing w:after="0" w:line="240" w:lineRule="auto"/>
      </w:pPr>
      <w:r>
        <w:separator/>
      </w:r>
    </w:p>
  </w:footnote>
  <w:footnote w:type="continuationSeparator" w:id="0">
    <w:p w:rsidR="00585562" w:rsidRDefault="005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8556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8556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8556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8769F"/>
    <w:rsid w:val="003A4832"/>
    <w:rsid w:val="00457259"/>
    <w:rsid w:val="004F5C94"/>
    <w:rsid w:val="004F7CAB"/>
    <w:rsid w:val="00585562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C8F2-52A1-4A19-B728-4B02B824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Mariusz Golbiak</cp:lastModifiedBy>
  <cp:revision>2</cp:revision>
  <cp:lastPrinted>2023-06-05T13:14:00Z</cp:lastPrinted>
  <dcterms:created xsi:type="dcterms:W3CDTF">2023-07-07T13:03:00Z</dcterms:created>
  <dcterms:modified xsi:type="dcterms:W3CDTF">2023-07-07T13:03:00Z</dcterms:modified>
</cp:coreProperties>
</file>