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D25A" w14:textId="3E77D401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115939">
        <w:rPr>
          <w:b/>
          <w:bCs/>
          <w:sz w:val="28"/>
          <w:szCs w:val="28"/>
        </w:rPr>
        <w:t>4</w:t>
      </w:r>
      <w:r w:rsidR="00901BF8">
        <w:rPr>
          <w:b/>
          <w:bCs/>
          <w:sz w:val="28"/>
          <w:szCs w:val="28"/>
        </w:rPr>
        <w:t xml:space="preserve"> </w:t>
      </w:r>
      <w:r w:rsidR="00670B73">
        <w:rPr>
          <w:b/>
          <w:bCs/>
          <w:sz w:val="28"/>
          <w:szCs w:val="28"/>
        </w:rPr>
        <w:t>listopada</w:t>
      </w:r>
      <w:r w:rsidRPr="001847A3">
        <w:rPr>
          <w:b/>
          <w:bCs/>
          <w:sz w:val="28"/>
          <w:szCs w:val="28"/>
        </w:rPr>
        <w:t xml:space="preserve"> 2020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Fuławka,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37F1F80A" w:rsidR="006D6A84" w:rsidRPr="00394C88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Wojewódzkie Centrum Szpitalne Kotliny Jeleniogórskiej - Dział Diagnostyki Laboratoryjnej, ul. </w:t>
      </w:r>
      <w:r w:rsidRPr="00394C88">
        <w:rPr>
          <w:rFonts w:ascii="Calibri" w:eastAsia="Times New Roman" w:hAnsi="Calibri" w:cs="Calibri"/>
          <w:color w:val="000000"/>
          <w:lang w:eastAsia="pl-PL"/>
        </w:rPr>
        <w:t>Ogińskiego 6, Jelenia Góra.</w:t>
      </w:r>
    </w:p>
    <w:p w14:paraId="58C5591E" w14:textId="7272BF50" w:rsidR="00F26132" w:rsidRPr="00394C88" w:rsidRDefault="00F26132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>Zakład Diagnostyki Laboratoryjnej, Specjalistyczny Szpital im dra Alfreda Sokołowskiego, ul. Sokołowskiego 4, 58-309 Wałbrzych</w:t>
      </w:r>
    </w:p>
    <w:p w14:paraId="70FDC91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Pr="00347BCD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5DCD9388" w14:textId="56AD1989" w:rsidR="00322FEC" w:rsidRDefault="00322FEC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IMMQUEST Laboratorium Immunologiczne ul. Uniwersytecka 17, 87-100 Toruń</w:t>
      </w:r>
    </w:p>
    <w:p w14:paraId="49B98F7C" w14:textId="725F7C1E" w:rsidR="002F774B" w:rsidRDefault="002F774B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Analityczne i Bakteriologiczne,</w:t>
      </w:r>
      <w:r w:rsidRPr="00670B73">
        <w:t xml:space="preserve"> S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zpital Powiatowy sp. z o.o. 87-400 Golub-Dobrzyń,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ul.doktora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Jerzego Gerarda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Koppa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1e</w:t>
      </w:r>
    </w:p>
    <w:p w14:paraId="54298AF3" w14:textId="05E9112F" w:rsidR="00670B73" w:rsidRPr="00115939" w:rsidRDefault="00670B73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lastRenderedPageBreak/>
        <w:t>Niepubliczny Zakład Opieki Zdrowotnej Pracownia Genetyki Nowotworów, 87-100 Toruń, ul. M. Skłodowskiej-Curie 73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5B1C2204" w:rsidR="009672B0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6151E26C" w14:textId="670BFB00" w:rsidR="00347BCD" w:rsidRPr="002F774B" w:rsidRDefault="00347BCD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t xml:space="preserve">Laboratorium Diagnostyczne Centrum Medycznego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Luxmed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ul. Władysława Orkana 7 w Lublinie, 20-504 Lublin</w:t>
      </w:r>
    </w:p>
    <w:p w14:paraId="51A92E9A" w14:textId="0F7E77BB" w:rsidR="002F774B" w:rsidRDefault="002F774B" w:rsidP="002F774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Laboratoryjnej, Koagulologii i Mikrobiologii, WSS im. Stefana Kardynała</w:t>
      </w: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Wyszyńskiego, al. Kraśnicka 100, 20 - 718 Lublin</w:t>
      </w:r>
    </w:p>
    <w:p w14:paraId="01C3E787" w14:textId="2831B3B3" w:rsidR="00670B73" w:rsidRDefault="00670B73" w:rsidP="00670B73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ARION SZPITALE SP.ZO.O </w:t>
      </w:r>
      <w:r w:rsidR="00115939" w:rsidRPr="00115939">
        <w:rPr>
          <w:rFonts w:ascii="Calibri" w:eastAsia="Times New Roman" w:hAnsi="Calibri" w:cs="Calibri"/>
          <w:color w:val="000000"/>
          <w:lang w:eastAsia="pl-PL"/>
        </w:rPr>
        <w:t xml:space="preserve">w upadłości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ul.Pojaska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5 23-400 BIŁGORAJ</w:t>
      </w:r>
    </w:p>
    <w:p w14:paraId="15C79FA3" w14:textId="095530CE" w:rsidR="00115939" w:rsidRPr="00115939" w:rsidRDefault="00115939" w:rsidP="00115939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115939">
        <w:rPr>
          <w:rFonts w:ascii="Calibri" w:eastAsia="Times New Roman" w:hAnsi="Calibri" w:cs="Calibri"/>
          <w:color w:val="000000"/>
          <w:highlight w:val="yellow"/>
          <w:lang w:eastAsia="pl-PL"/>
        </w:rPr>
        <w:t>Laboratorium Diagnostyczne Genomika</w:t>
      </w:r>
      <w:r w:rsidRPr="00115939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115939">
        <w:rPr>
          <w:rFonts w:ascii="Calibri" w:eastAsia="Times New Roman" w:hAnsi="Calibri" w:cs="Calibri"/>
          <w:color w:val="000000"/>
          <w:highlight w:val="yellow"/>
          <w:lang w:eastAsia="pl-PL"/>
        </w:rPr>
        <w:t>ul. Frezerów 3</w:t>
      </w:r>
      <w:r w:rsidRPr="00115939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115939">
        <w:rPr>
          <w:rFonts w:ascii="Calibri" w:eastAsia="Times New Roman" w:hAnsi="Calibri" w:cs="Calibri"/>
          <w:color w:val="000000"/>
          <w:highlight w:val="yellow"/>
          <w:lang w:eastAsia="pl-PL"/>
        </w:rPr>
        <w:t>20-209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AD80B2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7FE5032E" w:rsidR="00557290" w:rsidRPr="00115939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15939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15939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0FB805CF" w14:textId="6CDC9A79" w:rsidR="00670B73" w:rsidRPr="00115939" w:rsidRDefault="00670B73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Pracownia Diagnostyki Laboratoryjnej, 105. Kresowy Szpital Wojskowy z Przychodnią SP ZOZ w Żarach filia Żagań, 68-100 Żagań, ul. Żelazna 1a.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lastRenderedPageBreak/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7D741D14" w:rsidR="00DF766B" w:rsidRPr="00670B73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A8C8445" w14:textId="24A07C85" w:rsidR="002F774B" w:rsidRDefault="002F774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Centrum Medycznej Diagnostyki Laboratoryjnej i Badań Przesiewowych Instytut Centrum Zdrowia Matki Polki, 93 -338 Łódź, ul. Rzgowska 281/289</w:t>
      </w:r>
    </w:p>
    <w:p w14:paraId="3BD5AE18" w14:textId="45535497" w:rsidR="00115939" w:rsidRPr="00115939" w:rsidRDefault="0011593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115939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Szpital Powiatowy w </w:t>
      </w:r>
      <w:r w:rsidRPr="00115939">
        <w:rPr>
          <w:rFonts w:ascii="Calibri" w:eastAsia="Times New Roman" w:hAnsi="Calibri" w:cs="Calibri"/>
          <w:color w:val="000000"/>
          <w:highlight w:val="yellow"/>
          <w:lang w:eastAsia="pl-PL"/>
        </w:rPr>
        <w:t>Radomsku</w:t>
      </w:r>
      <w:r w:rsidRPr="00115939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Zakład Diagnostyki Laboratoryjnej</w:t>
      </w:r>
      <w:r w:rsidRPr="00115939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 </w:t>
      </w:r>
      <w:r w:rsidRPr="00115939">
        <w:rPr>
          <w:rFonts w:ascii="Calibri" w:eastAsia="Times New Roman" w:hAnsi="Calibri" w:cs="Calibri"/>
          <w:color w:val="000000"/>
          <w:highlight w:val="yellow"/>
          <w:lang w:eastAsia="pl-PL"/>
        </w:rPr>
        <w:t>ul. Jagiellońska 36 97-500 Radomsko</w:t>
      </w:r>
    </w:p>
    <w:p w14:paraId="605F33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280E5746" w:rsidR="006D6A84" w:rsidRPr="00347BCD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Mikrobiologii Podhalański Szpital Specjalistyczny im. Jana Pawła II w Nowym Targu, ul. Szpitalna 14, Nowy Targ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Pr="00347BCD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243E05FC" w:rsid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Zakład Bakteriologii Wojewódzki Szpital Zespolony w Płocku, ul Medyczna 19, Płock</w:t>
      </w:r>
    </w:p>
    <w:p w14:paraId="7A786265" w14:textId="344A620E" w:rsidR="00115939" w:rsidRPr="00115939" w:rsidRDefault="00115939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115939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Zakład Diagnostyki Laboratoryjnej Międzyleskiego Szpitala </w:t>
      </w:r>
      <w:r w:rsidRPr="00115939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 xml:space="preserve">Specjalistycznego </w:t>
      </w:r>
      <w:r w:rsidRPr="00115939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Międzyleski Szpital Specjalistyczny w Warszawie, 04-749 Warszawa ul. Bursztynowa 2</w:t>
      </w:r>
    </w:p>
    <w:p w14:paraId="77057FE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1096FA0F" w:rsid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Zakład Diagnostyki Laboratoryjnej i Mikrobiologicznej Wojewódzkiego Szpitala im. Świętego Ojca Pio w Przemyślu, ul. Monte Cassino 18, Przemyśl</w:t>
      </w:r>
    </w:p>
    <w:p w14:paraId="0B03CD95" w14:textId="70C111EF" w:rsidR="00347BCD" w:rsidRPr="00670B73" w:rsidRDefault="00347BCD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F26132">
        <w:rPr>
          <w:rFonts w:ascii="Calibri" w:hAnsi="Calibri"/>
          <w:color w:val="000000"/>
          <w:shd w:val="clear" w:color="auto" w:fill="FFFFFF"/>
        </w:rPr>
        <w:lastRenderedPageBreak/>
        <w:t xml:space="preserve">Podkarpackie Centrum Genetyczne </w:t>
      </w:r>
      <w:proofErr w:type="spellStart"/>
      <w:r w:rsidRPr="00F26132">
        <w:rPr>
          <w:rFonts w:ascii="Calibri" w:hAnsi="Calibri"/>
          <w:color w:val="000000"/>
          <w:shd w:val="clear" w:color="auto" w:fill="FFFFFF"/>
        </w:rPr>
        <w:t>OncoGenLab</w:t>
      </w:r>
      <w:proofErr w:type="spellEnd"/>
      <w:r w:rsidRPr="00F26132">
        <w:rPr>
          <w:rFonts w:ascii="Calibri" w:hAnsi="Calibri"/>
          <w:color w:val="000000"/>
          <w:shd w:val="clear" w:color="auto" w:fill="FFFFFF"/>
        </w:rPr>
        <w:t xml:space="preserve"> Pracownia </w:t>
      </w:r>
      <w:r w:rsidR="00547485" w:rsidRPr="00F26132">
        <w:rPr>
          <w:rFonts w:ascii="Calibri" w:hAnsi="Calibri"/>
          <w:color w:val="000000"/>
          <w:shd w:val="clear" w:color="auto" w:fill="FFFFFF"/>
        </w:rPr>
        <w:t>Diagnostyki</w:t>
      </w:r>
      <w:r w:rsidRPr="00F26132">
        <w:rPr>
          <w:rFonts w:ascii="Calibri" w:hAnsi="Calibri"/>
          <w:color w:val="000000"/>
          <w:shd w:val="clear" w:color="auto" w:fill="FFFFFF"/>
        </w:rPr>
        <w:t xml:space="preserve"> Molekularnej ul Leszka Czarnego 4d, 35-615 Rzeszów</w:t>
      </w:r>
    </w:p>
    <w:p w14:paraId="39D9FA48" w14:textId="70D339DB" w:rsidR="00670B73" w:rsidRPr="00115939" w:rsidRDefault="00670B73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Tarnobrzeg, 39-400 Tarnobrzeg, ul. Szpitalna 1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Pr="00347BCD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37224DE9" w:rsid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47BCD">
        <w:rPr>
          <w:rFonts w:ascii="Calibri" w:eastAsia="Times New Roman" w:hAnsi="Calibri" w:cs="Calibri"/>
          <w:color w:val="000000"/>
          <w:lang w:eastAsia="pl-PL"/>
        </w:rPr>
        <w:t xml:space="preserve">NZOZ Białostockie Centrum Analiz Medycznych Sp. z o </w:t>
      </w:r>
      <w:proofErr w:type="spellStart"/>
      <w:r w:rsidRPr="00347BCD">
        <w:rPr>
          <w:rFonts w:ascii="Calibri" w:eastAsia="Times New Roman" w:hAnsi="Calibri" w:cs="Calibri"/>
          <w:color w:val="000000"/>
          <w:lang w:eastAsia="pl-PL"/>
        </w:rPr>
        <w:t>o</w:t>
      </w:r>
      <w:proofErr w:type="spellEnd"/>
      <w:r w:rsidRPr="00347BCD">
        <w:rPr>
          <w:rFonts w:ascii="Calibri" w:eastAsia="Times New Roman" w:hAnsi="Calibri" w:cs="Calibri"/>
          <w:color w:val="000000"/>
          <w:lang w:eastAsia="pl-PL"/>
        </w:rPr>
        <w:t>., ul. Choroszczańska 24 Białystok</w:t>
      </w:r>
    </w:p>
    <w:p w14:paraId="3A13A236" w14:textId="139D858D" w:rsidR="00F26132" w:rsidRPr="00394C88" w:rsidRDefault="00F26132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94C88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394C88">
        <w:rPr>
          <w:rFonts w:ascii="Calibri" w:eastAsia="Times New Roman" w:hAnsi="Calibri" w:cs="Calibri"/>
          <w:color w:val="000000"/>
          <w:lang w:eastAsia="pl-PL"/>
        </w:rPr>
        <w:t>Medrex</w:t>
      </w:r>
      <w:proofErr w:type="spellEnd"/>
      <w:r w:rsidRPr="00394C88">
        <w:rPr>
          <w:rFonts w:ascii="Calibri" w:eastAsia="Times New Roman" w:hAnsi="Calibri" w:cs="Calibri"/>
          <w:color w:val="000000"/>
          <w:lang w:eastAsia="pl-PL"/>
        </w:rPr>
        <w:t>, Krakowska 9, 15-875, Białystok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Zespół Szpitali Miejskich ul. Władysława Truchana 7,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Pr="00347B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Diagnostyczne, Szpital Miejski nr 4 w Gliwicach Sp. z.o.o, ul. </w:t>
      </w: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Zygmunta Starego 20, Gliwice</w:t>
      </w:r>
    </w:p>
    <w:p w14:paraId="7F0DA8DD" w14:textId="25AC913E" w:rsidR="006D6A84" w:rsidRPr="00347BCD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347BCD">
        <w:rPr>
          <w:rFonts w:ascii="Calibri" w:eastAsia="Times New Roman" w:hAnsi="Calibri" w:cs="Calibri"/>
          <w:color w:val="000000" w:themeColor="text1"/>
          <w:lang w:eastAsia="pl-PL"/>
        </w:rPr>
        <w:t>Laboratorium Centralne ICZ HEALTHCARE Sp. z .o.o. ul. Pola Lisickich 80, Żywiec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670B7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670B7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670B7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38A9DF9E" w:rsidR="006D6A84" w:rsidRPr="00670B73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67F475DB" w14:textId="23840E93" w:rsidR="002F774B" w:rsidRPr="00670B73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Diagnostyczne, Świętokrzyskie Centrum Matki i Noworodka Szpital Specjalistyczny w Kielcach ul. Prosta 30, 25-371 Kielce</w:t>
      </w:r>
    </w:p>
    <w:p w14:paraId="1C2FF179" w14:textId="661EFC8E" w:rsidR="002F774B" w:rsidRDefault="002F774B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ul. JAGIELLOŃSKA 74 25-734 KIELCE</w:t>
      </w:r>
    </w:p>
    <w:p w14:paraId="4DCBCED8" w14:textId="3275D68C" w:rsidR="00670B73" w:rsidRPr="00115939" w:rsidRDefault="00670B73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Laboratorium Świętokrzyskie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z o. o, 25-112 Kielce, ul. Wapiennikowa 14</w:t>
      </w: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lastRenderedPageBreak/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Pr="00115939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115939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115939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6DB493BF" w:rsidR="00DF766B" w:rsidRPr="00115939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4394ECE4" w14:textId="1686EC9D" w:rsidR="00670B73" w:rsidRPr="00115939" w:rsidRDefault="00670B73" w:rsidP="00670B73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Mikrobiologiczne „Pro-Medica” w Ełku Sp. z o. o. 19-300 Ełk ul. Baranki 24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7F645D7D" w:rsidR="00DF766B" w:rsidRPr="00670B73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48638789" w14:textId="56D47CF5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Zakład Mikrobiologii, Wojewódzki Specjalistyczny ZZOZ Chorób Płuc i Gruźlicy w Wolicy k. Kalisza, Wolica 113, 62-872 Godziesze Małe</w:t>
      </w:r>
    </w:p>
    <w:p w14:paraId="30CAA5D6" w14:textId="147D0332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Laboratorium Analiz Lekarskich ALAB Poznań, Poznań, ul. 28 Czerwca 1956 r nr 194</w:t>
      </w:r>
    </w:p>
    <w:p w14:paraId="1AF0602B" w14:textId="1B68B03C" w:rsidR="002F774B" w:rsidRPr="00670B73" w:rsidRDefault="002F774B" w:rsidP="002F774B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70B73">
        <w:rPr>
          <w:rFonts w:ascii="Calibri" w:eastAsia="Times New Roman" w:hAnsi="Calibri" w:cs="Calibri"/>
          <w:color w:val="000000"/>
          <w:lang w:eastAsia="pl-PL"/>
        </w:rPr>
        <w:t>MEDYCZNE LABORATORIUM DIAGNOSTYKA, Pracownia Biologii Molekularnej, 60-649 Poznań, ul. Piątkowska 94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Polcargo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513006B2" w:rsidR="00A72B41" w:rsidRPr="00115939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ANALITYCZNE Specjalistycznego Zespołu Gruźlicy i Chorób Płuc w Koszalinie </w:t>
      </w:r>
      <w:r w:rsidRPr="00115939">
        <w:rPr>
          <w:rFonts w:ascii="Calibri" w:eastAsia="Times New Roman" w:hAnsi="Calibri" w:cs="Calibri"/>
          <w:color w:val="000000"/>
          <w:lang w:eastAsia="pl-PL"/>
        </w:rPr>
        <w:t>ul. Niepodległości 44-48 (wejście E) Koszalin</w:t>
      </w:r>
    </w:p>
    <w:p w14:paraId="3A7DB554" w14:textId="3365D33A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Zakład Diagnostyki Mikrobiologicznej SPZZOZ w Gryficach, ul. Niechorska 27, 72-300 Gryfice</w:t>
      </w:r>
    </w:p>
    <w:p w14:paraId="64653069" w14:textId="1D8ACC01" w:rsidR="00670B73" w:rsidRPr="00115939" w:rsidRDefault="00670B7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15939">
        <w:rPr>
          <w:rFonts w:ascii="Calibri" w:eastAsia="Times New Roman" w:hAnsi="Calibri" w:cs="Calibri"/>
          <w:color w:val="000000"/>
          <w:lang w:eastAsia="pl-PL"/>
        </w:rPr>
        <w:t>Laboratorium Analiz Lekarskich ALAB Szczecin Energetyków, ul. Energetyków 2, 70-656 Szczecin</w:t>
      </w:r>
    </w:p>
    <w:p w14:paraId="34B1A681" w14:textId="77777777" w:rsidR="00670B73" w:rsidRPr="00670B73" w:rsidRDefault="00670B73" w:rsidP="00670B73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15939"/>
    <w:rsid w:val="00163AA6"/>
    <w:rsid w:val="001847A3"/>
    <w:rsid w:val="002E03D0"/>
    <w:rsid w:val="002F774B"/>
    <w:rsid w:val="00322FEC"/>
    <w:rsid w:val="00340EB6"/>
    <w:rsid w:val="00347BCD"/>
    <w:rsid w:val="00354E46"/>
    <w:rsid w:val="00394C88"/>
    <w:rsid w:val="00395E68"/>
    <w:rsid w:val="004016E1"/>
    <w:rsid w:val="00405109"/>
    <w:rsid w:val="0044152E"/>
    <w:rsid w:val="00481BEC"/>
    <w:rsid w:val="004A0A53"/>
    <w:rsid w:val="00547485"/>
    <w:rsid w:val="00557290"/>
    <w:rsid w:val="00584D8E"/>
    <w:rsid w:val="005A15C3"/>
    <w:rsid w:val="005D27FD"/>
    <w:rsid w:val="00670B73"/>
    <w:rsid w:val="006921D1"/>
    <w:rsid w:val="006D6A84"/>
    <w:rsid w:val="00835DFE"/>
    <w:rsid w:val="00901BF8"/>
    <w:rsid w:val="00941445"/>
    <w:rsid w:val="009672B0"/>
    <w:rsid w:val="00975C69"/>
    <w:rsid w:val="00A467CD"/>
    <w:rsid w:val="00A72B41"/>
    <w:rsid w:val="00A93FB3"/>
    <w:rsid w:val="00C85BA8"/>
    <w:rsid w:val="00C95198"/>
    <w:rsid w:val="00CB6AA2"/>
    <w:rsid w:val="00DF05B5"/>
    <w:rsid w:val="00DF766B"/>
    <w:rsid w:val="00F2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3162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Szymański Jakub</cp:lastModifiedBy>
  <cp:revision>2</cp:revision>
  <dcterms:created xsi:type="dcterms:W3CDTF">2020-11-04T09:46:00Z</dcterms:created>
  <dcterms:modified xsi:type="dcterms:W3CDTF">2020-11-04T09:46:00Z</dcterms:modified>
</cp:coreProperties>
</file>