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03" w:rsidRPr="00AD47D1" w:rsidRDefault="005E5A4D" w:rsidP="00AD47D1">
      <w:pPr>
        <w:spacing w:before="120" w:after="120"/>
        <w:jc w:val="center"/>
        <w:rPr>
          <w:rFonts w:asciiTheme="minorHAnsi" w:hAnsiTheme="minorHAnsi" w:cstheme="minorHAnsi"/>
          <w:b/>
          <w:sz w:val="24"/>
          <w:szCs w:val="24"/>
        </w:rPr>
      </w:pPr>
      <w:r>
        <w:rPr>
          <w:rFonts w:asciiTheme="minorHAnsi" w:hAnsiTheme="minorHAnsi" w:cstheme="minorHAnsi"/>
          <w:b/>
          <w:sz w:val="24"/>
          <w:szCs w:val="24"/>
        </w:rPr>
        <w:t>KOMUNIKAT NR 5</w:t>
      </w:r>
      <w:r w:rsidR="00591CDB" w:rsidRPr="00AD47D1">
        <w:rPr>
          <w:rFonts w:asciiTheme="minorHAnsi" w:hAnsiTheme="minorHAnsi" w:cstheme="minorHAnsi"/>
          <w:b/>
          <w:sz w:val="24"/>
          <w:szCs w:val="24"/>
        </w:rPr>
        <w:t>/2022</w:t>
      </w:r>
    </w:p>
    <w:p w:rsidR="00025037" w:rsidRPr="00AD47D1" w:rsidRDefault="00025037" w:rsidP="00AD47D1">
      <w:pPr>
        <w:spacing w:before="120" w:after="120"/>
        <w:jc w:val="center"/>
        <w:rPr>
          <w:rFonts w:asciiTheme="minorHAnsi" w:hAnsiTheme="minorHAnsi" w:cstheme="minorHAnsi"/>
          <w:b/>
          <w:sz w:val="24"/>
          <w:szCs w:val="24"/>
        </w:rPr>
      </w:pPr>
      <w:r w:rsidRPr="00AD47D1">
        <w:rPr>
          <w:rFonts w:asciiTheme="minorHAnsi" w:hAnsiTheme="minorHAnsi" w:cstheme="minorHAnsi"/>
          <w:b/>
          <w:sz w:val="24"/>
          <w:szCs w:val="24"/>
        </w:rPr>
        <w:t xml:space="preserve">NT. </w:t>
      </w:r>
      <w:r w:rsidR="003D3DF3" w:rsidRPr="00AD47D1">
        <w:rPr>
          <w:rFonts w:asciiTheme="minorHAnsi" w:hAnsiTheme="minorHAnsi" w:cstheme="minorHAnsi"/>
          <w:b/>
          <w:sz w:val="24"/>
          <w:szCs w:val="24"/>
        </w:rPr>
        <w:t xml:space="preserve">PRAC </w:t>
      </w:r>
      <w:r w:rsidR="00C214A7" w:rsidRPr="00AD47D1">
        <w:rPr>
          <w:rFonts w:asciiTheme="minorHAnsi" w:hAnsiTheme="minorHAnsi" w:cstheme="minorHAnsi"/>
          <w:b/>
          <w:sz w:val="24"/>
          <w:szCs w:val="24"/>
        </w:rPr>
        <w:t>KOMITET</w:t>
      </w:r>
      <w:r w:rsidR="00CB4A03" w:rsidRPr="00AD47D1">
        <w:rPr>
          <w:rFonts w:asciiTheme="minorHAnsi" w:hAnsiTheme="minorHAnsi" w:cstheme="minorHAnsi"/>
          <w:b/>
          <w:sz w:val="24"/>
          <w:szCs w:val="24"/>
        </w:rPr>
        <w:t>U</w:t>
      </w:r>
      <w:r w:rsidR="00C214A7" w:rsidRPr="00AD47D1">
        <w:rPr>
          <w:rFonts w:asciiTheme="minorHAnsi" w:hAnsiTheme="minorHAnsi" w:cstheme="minorHAnsi"/>
          <w:b/>
          <w:sz w:val="24"/>
          <w:szCs w:val="24"/>
        </w:rPr>
        <w:t xml:space="preserve"> DO SPRAW EUROPEJSKICH</w:t>
      </w:r>
    </w:p>
    <w:p w:rsidR="00E5607E" w:rsidRPr="00AD47D1" w:rsidRDefault="004057C8" w:rsidP="00AD47D1">
      <w:pPr>
        <w:spacing w:before="120" w:after="120"/>
        <w:jc w:val="center"/>
        <w:rPr>
          <w:rFonts w:asciiTheme="minorHAnsi" w:hAnsiTheme="minorHAnsi" w:cstheme="minorHAnsi"/>
          <w:b/>
          <w:sz w:val="24"/>
          <w:szCs w:val="24"/>
        </w:rPr>
      </w:pPr>
      <w:r w:rsidRPr="00AD47D1">
        <w:rPr>
          <w:rFonts w:asciiTheme="minorHAnsi" w:hAnsiTheme="minorHAnsi" w:cstheme="minorHAnsi"/>
          <w:b/>
          <w:sz w:val="24"/>
          <w:szCs w:val="24"/>
        </w:rPr>
        <w:t xml:space="preserve">W OKRESIE </w:t>
      </w:r>
      <w:r w:rsidR="005E5A4D">
        <w:rPr>
          <w:rFonts w:asciiTheme="minorHAnsi" w:hAnsiTheme="minorHAnsi" w:cstheme="minorHAnsi"/>
          <w:b/>
          <w:sz w:val="24"/>
          <w:szCs w:val="24"/>
        </w:rPr>
        <w:t>2-31.05</w:t>
      </w:r>
      <w:r w:rsidR="00591CDB" w:rsidRPr="00AD47D1">
        <w:rPr>
          <w:rFonts w:asciiTheme="minorHAnsi" w:hAnsiTheme="minorHAnsi" w:cstheme="minorHAnsi"/>
          <w:b/>
          <w:sz w:val="24"/>
          <w:szCs w:val="24"/>
        </w:rPr>
        <w:t>.2022</w:t>
      </w:r>
      <w:r w:rsidR="005F609B" w:rsidRPr="00AD47D1">
        <w:rPr>
          <w:rFonts w:asciiTheme="minorHAnsi" w:hAnsiTheme="minorHAnsi" w:cstheme="minorHAnsi"/>
          <w:b/>
          <w:sz w:val="24"/>
          <w:szCs w:val="24"/>
        </w:rPr>
        <w:t xml:space="preserve"> R.</w:t>
      </w:r>
    </w:p>
    <w:p w:rsidR="000A74FB" w:rsidRPr="00AD47D1" w:rsidRDefault="000A74FB" w:rsidP="00AD47D1">
      <w:pPr>
        <w:spacing w:before="120" w:after="120"/>
        <w:mirrorIndents/>
        <w:jc w:val="both"/>
        <w:rPr>
          <w:rFonts w:asciiTheme="minorHAnsi" w:hAnsiTheme="minorHAnsi" w:cstheme="minorHAnsi"/>
          <w:sz w:val="24"/>
          <w:szCs w:val="24"/>
        </w:rPr>
      </w:pPr>
    </w:p>
    <w:p w:rsidR="005E5A4D" w:rsidRPr="001E1C09" w:rsidRDefault="005E5A4D" w:rsidP="005E5A4D">
      <w:pPr>
        <w:spacing w:before="120" w:after="120"/>
        <w:mirrorIndents/>
        <w:jc w:val="both"/>
        <w:rPr>
          <w:rFonts w:ascii="Calibri" w:hAnsi="Calibri" w:cstheme="minorHAnsi"/>
          <w:sz w:val="24"/>
          <w:szCs w:val="24"/>
          <w:u w:val="single"/>
        </w:rPr>
      </w:pPr>
      <w:r w:rsidRPr="001E1C09">
        <w:rPr>
          <w:rFonts w:ascii="Calibri" w:hAnsi="Calibri" w:cstheme="minorHAnsi"/>
          <w:sz w:val="24"/>
          <w:szCs w:val="24"/>
          <w:u w:val="single"/>
        </w:rPr>
        <w:t xml:space="preserve">W </w:t>
      </w:r>
      <w:r w:rsidRPr="000F150C">
        <w:rPr>
          <w:rFonts w:ascii="Calibri" w:hAnsi="Calibri" w:cstheme="minorHAnsi"/>
          <w:sz w:val="24"/>
          <w:szCs w:val="24"/>
          <w:u w:val="single"/>
        </w:rPr>
        <w:t xml:space="preserve">okresie objętym niniejszą informacją odbyło się jedno posiedzenie Komitetu do Spraw Europejskich, </w:t>
      </w:r>
      <w:r>
        <w:rPr>
          <w:rFonts w:ascii="Calibri" w:hAnsi="Calibri" w:cstheme="minorHAnsi"/>
          <w:sz w:val="24"/>
          <w:szCs w:val="24"/>
          <w:u w:val="single"/>
        </w:rPr>
        <w:t>18 maja 2022</w:t>
      </w:r>
      <w:r w:rsidRPr="000F150C">
        <w:rPr>
          <w:rFonts w:ascii="Calibri" w:hAnsi="Calibri" w:cstheme="minorHAnsi"/>
          <w:sz w:val="24"/>
          <w:szCs w:val="24"/>
          <w:u w:val="single"/>
        </w:rPr>
        <w:t xml:space="preserve"> r., podczas którego:</w:t>
      </w:r>
    </w:p>
    <w:tbl>
      <w:tblPr>
        <w:tblW w:w="9195" w:type="dxa"/>
        <w:jc w:val="center"/>
        <w:tblLayout w:type="fixed"/>
        <w:tblLook w:val="01E0" w:firstRow="1" w:lastRow="1" w:firstColumn="1" w:lastColumn="1" w:noHBand="0" w:noVBand="0"/>
      </w:tblPr>
      <w:tblGrid>
        <w:gridCol w:w="9195"/>
      </w:tblGrid>
      <w:tr w:rsidR="005E5A4D" w:rsidRPr="005E5A4D" w:rsidTr="008E553E">
        <w:trPr>
          <w:jc w:val="center"/>
        </w:trPr>
        <w:tc>
          <w:tcPr>
            <w:tcW w:w="9195" w:type="dxa"/>
          </w:tcPr>
          <w:p w:rsidR="005E5A4D" w:rsidRPr="005E5A4D" w:rsidRDefault="005E5A4D" w:rsidP="005E5A4D">
            <w:pPr>
              <w:pStyle w:val="Akapitzlist"/>
              <w:numPr>
                <w:ilvl w:val="0"/>
                <w:numId w:val="39"/>
              </w:numPr>
              <w:ind w:hanging="357"/>
              <w:mirrorIndents/>
              <w:rPr>
                <w:rFonts w:asciiTheme="minorHAnsi" w:hAnsiTheme="minorHAnsi" w:cstheme="minorHAnsi"/>
                <w:b/>
              </w:rPr>
            </w:pPr>
            <w:r w:rsidRPr="005E5A4D">
              <w:rPr>
                <w:rFonts w:asciiTheme="minorHAnsi" w:hAnsiTheme="minorHAnsi" w:cstheme="minorHAnsi"/>
                <w:b/>
              </w:rPr>
              <w:t>Omówiono następujące tematy:</w:t>
            </w:r>
          </w:p>
          <w:p w:rsidR="005E5A4D" w:rsidRPr="005E5A4D" w:rsidRDefault="005E5A4D" w:rsidP="005E5A4D">
            <w:pPr>
              <w:pStyle w:val="Akapitzlist"/>
              <w:numPr>
                <w:ilvl w:val="0"/>
                <w:numId w:val="40"/>
              </w:numPr>
              <w:ind w:hanging="357"/>
              <w:rPr>
                <w:rFonts w:asciiTheme="minorHAnsi" w:hAnsiTheme="minorHAnsi" w:cstheme="minorHAnsi"/>
              </w:rPr>
            </w:pPr>
            <w:r w:rsidRPr="005E5A4D">
              <w:rPr>
                <w:rFonts w:asciiTheme="minorHAnsi" w:hAnsiTheme="minorHAnsi" w:cstheme="minorHAnsi"/>
              </w:rPr>
              <w:t>Informacja ws. najważniejszych tematów omówionych na posiedzeniu Rady do Spraw Zagranicznych w dniu 16 maja 2022 r.</w:t>
            </w:r>
          </w:p>
          <w:p w:rsidR="005E5A4D" w:rsidRPr="005E5A4D" w:rsidRDefault="005E5A4D" w:rsidP="005E5A4D">
            <w:pPr>
              <w:numPr>
                <w:ilvl w:val="0"/>
                <w:numId w:val="6"/>
              </w:numPr>
              <w:spacing w:before="120" w:after="120"/>
              <w:ind w:hanging="357"/>
              <w:jc w:val="both"/>
              <w:rPr>
                <w:rFonts w:asciiTheme="minorHAnsi" w:eastAsia="Calibri" w:hAnsiTheme="minorHAnsi" w:cstheme="minorHAnsi"/>
                <w:sz w:val="24"/>
                <w:szCs w:val="24"/>
              </w:rPr>
            </w:pPr>
            <w:r w:rsidRPr="005E5A4D">
              <w:rPr>
                <w:rFonts w:asciiTheme="minorHAnsi" w:eastAsia="Calibri" w:hAnsiTheme="minorHAnsi" w:cstheme="minorHAnsi"/>
                <w:sz w:val="24"/>
                <w:szCs w:val="24"/>
              </w:rPr>
              <w:t xml:space="preserve">Informacja nt. stanowiska Polski na posiedzenie Rady do Spraw Ogólnych w dniu </w:t>
            </w:r>
            <w:r w:rsidRPr="005E5A4D">
              <w:rPr>
                <w:rFonts w:asciiTheme="minorHAnsi" w:eastAsia="Calibri" w:hAnsiTheme="minorHAnsi" w:cstheme="minorHAnsi"/>
                <w:sz w:val="24"/>
                <w:szCs w:val="24"/>
              </w:rPr>
              <w:br/>
              <w:t>23 maja 2022 r.</w:t>
            </w:r>
          </w:p>
          <w:p w:rsidR="005E5A4D" w:rsidRPr="005E5A4D" w:rsidRDefault="005E5A4D" w:rsidP="005E5A4D">
            <w:pPr>
              <w:numPr>
                <w:ilvl w:val="0"/>
                <w:numId w:val="6"/>
              </w:numPr>
              <w:spacing w:before="120" w:after="120"/>
              <w:ind w:hanging="357"/>
              <w:jc w:val="both"/>
              <w:rPr>
                <w:rFonts w:asciiTheme="minorHAnsi" w:eastAsia="Calibri" w:hAnsiTheme="minorHAnsi" w:cstheme="minorHAnsi"/>
                <w:sz w:val="24"/>
                <w:szCs w:val="24"/>
              </w:rPr>
            </w:pPr>
            <w:r w:rsidRPr="005E5A4D">
              <w:rPr>
                <w:rFonts w:asciiTheme="minorHAnsi" w:eastAsia="Calibri" w:hAnsiTheme="minorHAnsi" w:cstheme="minorHAnsi"/>
                <w:sz w:val="24"/>
                <w:szCs w:val="24"/>
              </w:rPr>
              <w:t xml:space="preserve">Informacja nt. stanowiska Polski na posiedzenie Rady ds. Rolnictwa i Rybołówstwa </w:t>
            </w:r>
            <w:r w:rsidRPr="005E5A4D">
              <w:rPr>
                <w:rFonts w:asciiTheme="minorHAnsi" w:eastAsia="Calibri" w:hAnsiTheme="minorHAnsi" w:cstheme="minorHAnsi"/>
                <w:sz w:val="24"/>
                <w:szCs w:val="24"/>
              </w:rPr>
              <w:br/>
              <w:t>w dniu 24 maja 2022 r.</w:t>
            </w:r>
          </w:p>
        </w:tc>
      </w:tr>
      <w:tr w:rsidR="005E5A4D" w:rsidRPr="005E5A4D" w:rsidTr="008E553E">
        <w:trPr>
          <w:jc w:val="center"/>
        </w:trPr>
        <w:tc>
          <w:tcPr>
            <w:tcW w:w="9195" w:type="dxa"/>
          </w:tcPr>
          <w:p w:rsidR="005E5A4D" w:rsidRPr="005E5A4D" w:rsidRDefault="005E5A4D" w:rsidP="005E5A4D">
            <w:pPr>
              <w:pStyle w:val="Akapitzlist"/>
              <w:numPr>
                <w:ilvl w:val="0"/>
                <w:numId w:val="1"/>
              </w:numPr>
              <w:ind w:hanging="357"/>
              <w:mirrorIndents/>
              <w:rPr>
                <w:rFonts w:asciiTheme="minorHAnsi" w:hAnsiTheme="minorHAnsi" w:cstheme="minorHAnsi"/>
                <w:b/>
              </w:rPr>
            </w:pPr>
            <w:r w:rsidRPr="005E5A4D">
              <w:rPr>
                <w:rFonts w:asciiTheme="minorHAnsi" w:hAnsiTheme="minorHAnsi" w:cstheme="minorHAnsi"/>
                <w:b/>
              </w:rPr>
              <w:t>Omówiono i przyjęto następujące dokumenty:</w:t>
            </w:r>
          </w:p>
          <w:p w:rsidR="005E5A4D" w:rsidRPr="005E5A4D" w:rsidRDefault="005E5A4D" w:rsidP="005E5A4D">
            <w:pPr>
              <w:pStyle w:val="Akapitzlist"/>
              <w:numPr>
                <w:ilvl w:val="0"/>
                <w:numId w:val="3"/>
              </w:numPr>
              <w:ind w:hanging="357"/>
              <w:mirrorIndents/>
              <w:rPr>
                <w:rFonts w:asciiTheme="minorHAnsi" w:hAnsiTheme="minorHAnsi" w:cstheme="minorHAnsi"/>
                <w:b/>
              </w:rPr>
            </w:pPr>
            <w:r w:rsidRPr="005E5A4D">
              <w:rPr>
                <w:rFonts w:asciiTheme="minorHAnsi" w:hAnsiTheme="minorHAnsi" w:cstheme="minorHAnsi"/>
              </w:rPr>
              <w:t>Informacja na temat stanu wdrożenia dyrektyw unijnych i zobowiązań legislacyjnych wynikających z orzeczeń Trybunału Sprawiedliwości UE oraz uwag KE przekazywanych w ramach postępowania w trybie art. 258 TFUE lub art. 260 TFUE.</w:t>
            </w:r>
          </w:p>
        </w:tc>
      </w:tr>
    </w:tbl>
    <w:p w:rsidR="002F01AC" w:rsidRPr="005E5A4D" w:rsidRDefault="002F01AC" w:rsidP="005E5A4D">
      <w:pPr>
        <w:spacing w:before="120" w:after="120"/>
        <w:mirrorIndents/>
        <w:rPr>
          <w:rFonts w:asciiTheme="minorHAnsi" w:hAnsiTheme="minorHAnsi" w:cstheme="minorHAnsi"/>
          <w:sz w:val="24"/>
          <w:szCs w:val="24"/>
          <w:u w:val="single"/>
        </w:rPr>
      </w:pPr>
    </w:p>
    <w:p w:rsidR="001135AF" w:rsidRPr="005E5A4D" w:rsidRDefault="000A74FB" w:rsidP="005E5A4D">
      <w:pPr>
        <w:spacing w:before="120" w:after="120"/>
        <w:mirrorIndents/>
        <w:rPr>
          <w:rFonts w:asciiTheme="minorHAnsi" w:hAnsiTheme="minorHAnsi" w:cstheme="minorHAnsi"/>
          <w:sz w:val="24"/>
          <w:szCs w:val="24"/>
          <w:u w:val="single"/>
        </w:rPr>
      </w:pPr>
      <w:r w:rsidRPr="005E5A4D">
        <w:rPr>
          <w:rFonts w:asciiTheme="minorHAnsi" w:hAnsiTheme="minorHAnsi" w:cstheme="minorHAnsi"/>
          <w:sz w:val="24"/>
          <w:szCs w:val="24"/>
          <w:u w:val="single"/>
        </w:rPr>
        <w:t>Komitet do Spraw Europejskich w trybie obiegowym</w:t>
      </w:r>
      <w:r w:rsidR="001135AF" w:rsidRPr="005E5A4D">
        <w:rPr>
          <w:rFonts w:asciiTheme="minorHAnsi" w:hAnsiTheme="minorHAnsi" w:cstheme="minorHAnsi"/>
          <w:sz w:val="24"/>
          <w:szCs w:val="24"/>
          <w:u w:val="single"/>
        </w:rPr>
        <w:t>:</w:t>
      </w:r>
    </w:p>
    <w:tbl>
      <w:tblPr>
        <w:tblW w:w="5158" w:type="pct"/>
        <w:tblInd w:w="-142" w:type="dxa"/>
        <w:tblLayout w:type="fixed"/>
        <w:tblLook w:val="01E0" w:firstRow="1" w:lastRow="1" w:firstColumn="1" w:lastColumn="1" w:noHBand="0" w:noVBand="0"/>
      </w:tblPr>
      <w:tblGrid>
        <w:gridCol w:w="9213"/>
      </w:tblGrid>
      <w:tr w:rsidR="00B71F9D" w:rsidRPr="005E5A4D" w:rsidTr="005E1704">
        <w:trPr>
          <w:trHeight w:val="314"/>
        </w:trPr>
        <w:tc>
          <w:tcPr>
            <w:tcW w:w="5000" w:type="pct"/>
            <w:shd w:val="clear" w:color="auto" w:fill="auto"/>
            <w:noWrap/>
            <w:tcMar>
              <w:top w:w="108" w:type="dxa"/>
              <w:bottom w:w="108" w:type="dxa"/>
            </w:tcMar>
          </w:tcPr>
          <w:p w:rsidR="00306705" w:rsidRPr="005E5A4D" w:rsidRDefault="00A73FE5" w:rsidP="005E5A4D">
            <w:pPr>
              <w:pStyle w:val="Akapitzlist"/>
              <w:numPr>
                <w:ilvl w:val="0"/>
                <w:numId w:val="34"/>
              </w:numPr>
              <w:mirrorIndents/>
              <w:rPr>
                <w:rFonts w:asciiTheme="minorHAnsi" w:hAnsiTheme="minorHAnsi" w:cstheme="minorHAnsi"/>
                <w:b/>
              </w:rPr>
            </w:pPr>
            <w:r w:rsidRPr="005E5A4D">
              <w:rPr>
                <w:rFonts w:asciiTheme="minorHAnsi" w:hAnsiTheme="minorHAnsi" w:cstheme="minorHAnsi"/>
                <w:b/>
              </w:rPr>
              <w:t>R</w:t>
            </w:r>
            <w:r w:rsidR="00B71F9D" w:rsidRPr="005E5A4D">
              <w:rPr>
                <w:rFonts w:asciiTheme="minorHAnsi" w:hAnsiTheme="minorHAnsi" w:cstheme="minorHAnsi"/>
                <w:b/>
              </w:rPr>
              <w:t>ozstrzygnął i przyjął następujące dokumenty:</w:t>
            </w:r>
          </w:p>
          <w:p w:rsidR="005E5A4D" w:rsidRPr="005E5A4D" w:rsidRDefault="005E5A4D" w:rsidP="005E5A4D">
            <w:pPr>
              <w:pStyle w:val="Akapitzlist"/>
              <w:numPr>
                <w:ilvl w:val="0"/>
                <w:numId w:val="43"/>
              </w:numPr>
              <w:rPr>
                <w:rFonts w:asciiTheme="minorHAnsi" w:hAnsiTheme="minorHAnsi" w:cstheme="minorHAnsi"/>
                <w:bCs/>
              </w:rPr>
            </w:pPr>
            <w:r w:rsidRPr="005E5A4D">
              <w:rPr>
                <w:rFonts w:asciiTheme="minorHAnsi" w:hAnsiTheme="minorHAnsi" w:cstheme="minorHAnsi"/>
              </w:rPr>
              <w:t>Instrukcja na posiedzenie Komitetu Stałych Przedstawicieli COREPER I w dniu 2 maja 2022 r.</w:t>
            </w:r>
          </w:p>
          <w:p w:rsidR="005E5A4D" w:rsidRPr="005E5A4D" w:rsidRDefault="005E5A4D" w:rsidP="005E5A4D">
            <w:pPr>
              <w:pStyle w:val="Akapitzlist"/>
              <w:numPr>
                <w:ilvl w:val="0"/>
                <w:numId w:val="43"/>
              </w:numPr>
              <w:rPr>
                <w:rFonts w:asciiTheme="minorHAnsi" w:hAnsiTheme="minorHAnsi" w:cstheme="minorHAnsi"/>
                <w:bCs/>
              </w:rPr>
            </w:pPr>
            <w:r w:rsidRPr="005E5A4D">
              <w:rPr>
                <w:rFonts w:asciiTheme="minorHAnsi" w:hAnsiTheme="minorHAnsi" w:cstheme="minorHAnsi"/>
              </w:rPr>
              <w:t xml:space="preserve">Instrukcja na nadzwyczajne posiedzenie Rady ds. Transportu, Telekomunikacji </w:t>
            </w:r>
            <w:r>
              <w:rPr>
                <w:rFonts w:asciiTheme="minorHAnsi" w:hAnsiTheme="minorHAnsi" w:cstheme="minorHAnsi"/>
              </w:rPr>
              <w:br/>
            </w:r>
            <w:r w:rsidRPr="005E5A4D">
              <w:rPr>
                <w:rFonts w:asciiTheme="minorHAnsi" w:hAnsiTheme="minorHAnsi" w:cstheme="minorHAnsi"/>
              </w:rPr>
              <w:t>i Energii (energia) w dniu 2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Projekt fiszki informacyjnej do inicjatywy Komisji Europejskiej - Rewizja legislacji farmaceutycznej.</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Rady do Spraw Zagranicz</w:t>
            </w:r>
            <w:r>
              <w:rPr>
                <w:rFonts w:asciiTheme="minorHAnsi" w:hAnsiTheme="minorHAnsi" w:cstheme="minorHAnsi"/>
                <w:shd w:val="clear" w:color="auto" w:fill="FFFFFF"/>
              </w:rPr>
              <w:t xml:space="preserve">nych w dniu </w:t>
            </w:r>
            <w:r w:rsidRPr="005E5A4D">
              <w:rPr>
                <w:rFonts w:asciiTheme="minorHAnsi" w:hAnsiTheme="minorHAnsi" w:cstheme="minorHAnsi"/>
                <w:shd w:val="clear" w:color="auto" w:fill="FFFFFF"/>
              </w:rPr>
              <w:t>11 kwietnia 2022 r.</w:t>
            </w:r>
          </w:p>
          <w:p w:rsidR="005E5A4D" w:rsidRPr="005E5A4D" w:rsidRDefault="005E5A4D" w:rsidP="005E5A4D">
            <w:pPr>
              <w:pStyle w:val="Akapitzlist"/>
              <w:numPr>
                <w:ilvl w:val="0"/>
                <w:numId w:val="43"/>
              </w:numPr>
              <w:rPr>
                <w:rFonts w:asciiTheme="minorHAnsi" w:hAnsiTheme="minorHAnsi" w:cstheme="minorHAnsi"/>
              </w:rPr>
            </w:pPr>
            <w:r w:rsidRPr="005E5A4D">
              <w:rPr>
                <w:rFonts w:asciiTheme="minorHAnsi" w:hAnsiTheme="minorHAnsi" w:cstheme="minorHAnsi"/>
              </w:rPr>
              <w:t>Instrukcja na posiedzenie Komitetu Stałych Przedstawicieli COREPER I w dniu 4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 xml:space="preserve">Komunikat Komisji  do Parlamentu Europejskiego, Rady, Europejskiego Komitetu Ekonomiczno-Społecznego i Komitetu Regionów – Strategia UE w zakresie normalizacji. Ustanowienie światowych norm na rzecz odpornego, ekologicznego </w:t>
            </w:r>
            <w:r w:rsidR="006A6277">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i cyfrowego  jednolitego rynku UE </w:t>
            </w:r>
            <w:r w:rsidRPr="005E5A4D">
              <w:rPr>
                <w:rFonts w:asciiTheme="minorHAnsi" w:hAnsiTheme="minorHAnsi" w:cstheme="minorHAnsi"/>
                <w:shd w:val="clear" w:color="auto" w:fill="FFFFFF"/>
              </w:rPr>
              <w:t>(COM(2022) 31).</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wskazania instytucji wiodącej w nowo powołanych gremiach Komisji Europejskiej (MRiRW).</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Wniosek dotyczący rozporządzenia Parlamentu Europejskiego i Rady zmieniającego rozporządzenie Parlamentu Europejskiego i Rady (UE) 2017/1938 dotyczące środków zapewniających bezp</w:t>
            </w:r>
            <w:r>
              <w:rPr>
                <w:rFonts w:asciiTheme="minorHAnsi" w:hAnsiTheme="minorHAnsi" w:cstheme="minorHAnsi"/>
                <w:i/>
                <w:iCs/>
                <w:shd w:val="clear" w:color="auto" w:fill="FFFFFF"/>
              </w:rPr>
              <w:t xml:space="preserve">ieczeństwo dostaw gazu ziemnego </w:t>
            </w:r>
            <w:r w:rsidRPr="005E5A4D">
              <w:rPr>
                <w:rFonts w:asciiTheme="minorHAnsi" w:hAnsiTheme="minorHAnsi" w:cstheme="minorHAnsi"/>
                <w:i/>
                <w:iCs/>
                <w:shd w:val="clear" w:color="auto" w:fill="FFFFFF"/>
              </w:rPr>
              <w:t>oraz rozporządzenie Parlamentu Europejskiego i Rady (WE) nr 715/2009 w sprawie warunków dostępu do sieci przesyłowych gazu ziemnego</w:t>
            </w:r>
            <w:r w:rsidRPr="005E5A4D">
              <w:rPr>
                <w:rFonts w:asciiTheme="minorHAnsi" w:hAnsiTheme="minorHAnsi" w:cstheme="minorHAnsi"/>
                <w:shd w:val="clear" w:color="auto" w:fill="FFFFFF"/>
              </w:rPr>
              <w:t xml:space="preserve"> (COM(2022) 135).</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zatwierdzenia przedłużenia oddelegowania kandydata Krajowej Administracji Skarbowej na stanowisko eksperta narodowego w Europejskim Instytucie Innowacji i Technologii (EIT).</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 xml:space="preserve">Wniosek dotyczący rozporządzenia Parlamentu Europejskiego i Rady zmieniającego rozporządzenie (UE) 2017/2107 ustanawiające środki zarządzania, ochrony i kontroli obowiązujące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na obszarze objętym konwencją Międzynarodowej Komisji ds. Ochrony Tuńczyka Atlantyckiego (ICCAT) oraz rozporządzenie (UE) .../2022 ustanawiające wieloletni plan zarządzania zasobami tuńczyka błękitnopłetwego we wschodnim Atlantyku i w Morzu Śródziemnym</w:t>
            </w:r>
            <w:r w:rsidRPr="005E5A4D">
              <w:rPr>
                <w:rFonts w:asciiTheme="minorHAnsi" w:hAnsiTheme="minorHAnsi" w:cstheme="minorHAnsi"/>
                <w:shd w:val="clear" w:color="auto" w:fill="FFFFFF"/>
              </w:rPr>
              <w:t xml:space="preserve"> (COM(2022) 171).</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Sprawozdanie z posiedzenia Rady ds. Edukacji, Młodzieży, Kultury i Sportu (sesja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dot. sportu) w dniu 4 kwietnia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Komunikat Komisji do Rady: Wytyczne dotyczące polityki fiskalnej na 2023 r.</w:t>
            </w:r>
            <w:r w:rsidRPr="005E5A4D">
              <w:rPr>
                <w:rFonts w:asciiTheme="minorHAnsi" w:hAnsiTheme="minorHAnsi" w:cstheme="minorHAnsi"/>
                <w:shd w:val="clear" w:color="auto" w:fill="FFFFFF"/>
              </w:rPr>
              <w:t xml:space="preserve"> (COM(2022) 085).</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Projekt budżetu korygującego nr 3 do budżetu ogólnego UE na 2022 r. (DAB 3/2022) Finansowanie kosztów przyjęcia uchodźców z Ukrainy</w:t>
            </w:r>
            <w:r w:rsidRPr="005E5A4D">
              <w:rPr>
                <w:rFonts w:asciiTheme="minorHAnsi" w:hAnsiTheme="minorHAnsi" w:cstheme="minorHAnsi"/>
                <w:shd w:val="clear" w:color="auto" w:fill="FFFFFF"/>
              </w:rPr>
              <w:t xml:space="preserve"> (COM(2022) 262).</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działalności Zespołu roboczego ds. koordynacji wdrażania Strategii Unii Europejskiej dla regionu Morza Bałtyckiego w Polsce w 2021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Projekt stanowiska RP w odniesieniu do dokumentów UE:</w:t>
            </w:r>
          </w:p>
          <w:p w:rsidR="005E5A4D" w:rsidRPr="005E5A4D" w:rsidRDefault="005E5A4D" w:rsidP="005E5A4D">
            <w:pPr>
              <w:pStyle w:val="Akapitzlist"/>
              <w:widowControl w:val="0"/>
              <w:numPr>
                <w:ilvl w:val="0"/>
                <w:numId w:val="43"/>
              </w:numPr>
              <w:adjustRightInd w:val="0"/>
              <w:textAlignment w:val="baseline"/>
              <w:rPr>
                <w:rFonts w:asciiTheme="minorHAnsi" w:hAnsiTheme="minorHAnsi" w:cstheme="minorHAnsi"/>
                <w:bCs/>
                <w:shd w:val="clear" w:color="auto" w:fill="FFFFFF"/>
              </w:rPr>
            </w:pPr>
            <w:r w:rsidRPr="005E5A4D">
              <w:rPr>
                <w:rFonts w:asciiTheme="minorHAnsi" w:hAnsiTheme="minorHAnsi" w:cstheme="minorHAnsi"/>
                <w:shd w:val="clear" w:color="auto" w:fill="FFFFFF"/>
              </w:rPr>
              <w:t>Wniosek dotyczący dyrektywy Parlamentu Europejskiego i Rady w sprawie wspólnych zasad rynków wewnętrznych gazów odnawialnych i gazu ziemnego oraz wodoru (COM(2021) 803),</w:t>
            </w:r>
          </w:p>
          <w:p w:rsidR="005E5A4D" w:rsidRPr="005E5A4D" w:rsidRDefault="005E5A4D" w:rsidP="005E5A4D">
            <w:pPr>
              <w:pStyle w:val="Akapitzlist"/>
              <w:widowControl w:val="0"/>
              <w:numPr>
                <w:ilvl w:val="0"/>
                <w:numId w:val="43"/>
              </w:numPr>
              <w:adjustRightInd w:val="0"/>
              <w:textAlignment w:val="baseline"/>
              <w:rPr>
                <w:rFonts w:asciiTheme="minorHAnsi" w:hAnsiTheme="minorHAnsi" w:cstheme="minorHAnsi"/>
                <w:bCs/>
                <w:shd w:val="clear" w:color="auto" w:fill="FFFFFF"/>
              </w:rPr>
            </w:pPr>
            <w:r w:rsidRPr="005E5A4D">
              <w:rPr>
                <w:rFonts w:asciiTheme="minorHAnsi" w:hAnsiTheme="minorHAnsi" w:cstheme="minorHAnsi"/>
                <w:shd w:val="clear" w:color="auto" w:fill="FFFFFF"/>
              </w:rPr>
              <w:t>Wniosek dotyczący rozporządzenia Parlamentu Europejskiego i Rady w sprawie rynków wewnętrznych gazów ze źródeł odnawialnych i gazu ziemnego oraz wodoru (wersja przekształcona) (COM(2021) 804).</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Projekt stanowiska Rządu w odniesieniu do dokumentu UE</w:t>
            </w:r>
            <w:r w:rsidRPr="005E5A4D">
              <w:rPr>
                <w:rFonts w:asciiTheme="minorHAnsi" w:hAnsiTheme="minorHAnsi" w:cstheme="minorHAnsi"/>
                <w:i/>
                <w:iCs/>
                <w:shd w:val="clear" w:color="auto" w:fill="FFFFFF"/>
              </w:rPr>
              <w:t xml:space="preserve"> Komunikat: Wniosek Gruzji o członkostwo w Unii Europejskiej – Przekazanie parlamentom państw członkowskich </w:t>
            </w:r>
            <w:r w:rsidRPr="005E5A4D">
              <w:rPr>
                <w:rFonts w:asciiTheme="minorHAnsi" w:hAnsiTheme="minorHAnsi" w:cstheme="minorHAnsi"/>
                <w:shd w:val="clear" w:color="auto" w:fill="FFFFFF"/>
              </w:rPr>
              <w:t>(CM 2065/22).</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Projekt rozporządzenia Parlamentu Europejskiego i Rady zmieniający rozporządzenie Parlamentu Europejskiego i Ra</w:t>
            </w:r>
            <w:r w:rsidR="00E20376">
              <w:rPr>
                <w:rFonts w:asciiTheme="minorHAnsi" w:hAnsiTheme="minorHAnsi" w:cstheme="minorHAnsi"/>
                <w:i/>
                <w:iCs/>
                <w:shd w:val="clear" w:color="auto" w:fill="FFFFFF"/>
              </w:rPr>
              <w:t xml:space="preserve">dy (UE) 2018/1727 </w:t>
            </w:r>
            <w:r w:rsidRPr="005E5A4D">
              <w:rPr>
                <w:rFonts w:asciiTheme="minorHAnsi" w:hAnsiTheme="minorHAnsi" w:cstheme="minorHAnsi"/>
                <w:i/>
                <w:iCs/>
                <w:shd w:val="clear" w:color="auto" w:fill="FFFFFF"/>
              </w:rPr>
              <w:t xml:space="preserve">w odniesieniu do gromadzenia, zabezpieczania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i analizy dowodów w sprawach ludobójstwa, zbrodni przeci</w:t>
            </w:r>
            <w:r w:rsidR="00E20376">
              <w:rPr>
                <w:rFonts w:asciiTheme="minorHAnsi" w:hAnsiTheme="minorHAnsi" w:cstheme="minorHAnsi"/>
                <w:i/>
                <w:iCs/>
                <w:shd w:val="clear" w:color="auto" w:fill="FFFFFF"/>
              </w:rPr>
              <w:t xml:space="preserve">w ludzkości i zbrodni wojennych </w:t>
            </w:r>
            <w:r w:rsidRPr="005E5A4D">
              <w:rPr>
                <w:rFonts w:asciiTheme="minorHAnsi" w:hAnsiTheme="minorHAnsi" w:cstheme="minorHAnsi"/>
                <w:i/>
                <w:iCs/>
                <w:shd w:val="clear" w:color="auto" w:fill="FFFFFF"/>
              </w:rPr>
              <w:t>przez Eurojust</w:t>
            </w:r>
            <w:r w:rsidRPr="005E5A4D">
              <w:rPr>
                <w:rFonts w:asciiTheme="minorHAnsi" w:hAnsiTheme="minorHAnsi" w:cstheme="minorHAnsi"/>
                <w:shd w:val="clear" w:color="auto" w:fill="FFFFFF"/>
              </w:rPr>
              <w:t xml:space="preserve"> (COM (2022) 187).</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Informacja dla Sejmu i Senatu RP o stanowisku RP w odniesieniu do projektów aktów prawnych przewidzianych do rozpatrzenia podczas posiedzenia Rady do Spraw Ogólnych w dniu 23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Informacja dla Sejmu i Senatu RP o stanowisku RP w odniesieniu do projektów aktów prawnych przewidzianych do rozpatrzenia podczas posiedzenia Rady do Spraw Zagranicznych w dniach 16 i 17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Komitetu Stałych Przedsta</w:t>
            </w:r>
            <w:r w:rsidR="00E20376">
              <w:rPr>
                <w:rFonts w:asciiTheme="minorHAnsi" w:hAnsiTheme="minorHAnsi" w:cstheme="minorHAnsi"/>
                <w:shd w:val="clear" w:color="auto" w:fill="FFFFFF"/>
              </w:rPr>
              <w:t xml:space="preserve">wicieli COREPER 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4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Wniosek dotyczący rozporządzenia Parlamentu Europejskiego i Rady w sprawie zmiany i sprostowania rozporządzenia (UE) nr 508/2014 w odniesieniu do środków szczegółowych mających na celu złagodzenie skutków agresji wojskowej Rosji wobec Ukrainy dla działalności połowowej oraz ograniczenie wpływu zakłóceń rynku spowodowanych tą agresją wojskową na łańcuch dostaw produktów rybołówstwa i akwakultury</w:t>
            </w:r>
            <w:r w:rsidRPr="005E5A4D">
              <w:rPr>
                <w:rFonts w:asciiTheme="minorHAnsi" w:hAnsiTheme="minorHAnsi" w:cstheme="minorHAnsi"/>
                <w:shd w:val="clear" w:color="auto" w:fill="FFFFFF"/>
              </w:rPr>
              <w:t xml:space="preserve"> (COM(2022) 179).</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Komitetu Stałych Przedstawicieli COREP</w:t>
            </w:r>
            <w:r w:rsidR="00E20376">
              <w:rPr>
                <w:rFonts w:asciiTheme="minorHAnsi" w:hAnsiTheme="minorHAnsi" w:cstheme="minorHAnsi"/>
                <w:shd w:val="clear" w:color="auto" w:fill="FFFFFF"/>
              </w:rPr>
              <w:t xml:space="preserve">ER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6 kwietnia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Sprawozdanie z posiedzenia Komitetu Stałych Przedstawicieli COREPER II 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7 kwietnia 2022 r. (sesja poranna).</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 xml:space="preserve">Sprawozdanie Komisji dla Parlamentu Europejskiego i Rady dotyczące wykonania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i stosowania Umowy o handlu i współpracy między Unią Europejską i Europejską Wspólnotą Energii Atomowej, z </w:t>
            </w:r>
            <w:r w:rsidR="00E20376">
              <w:rPr>
                <w:rFonts w:asciiTheme="minorHAnsi" w:hAnsiTheme="minorHAnsi" w:cstheme="minorHAnsi"/>
                <w:i/>
                <w:iCs/>
                <w:shd w:val="clear" w:color="auto" w:fill="FFFFFF"/>
              </w:rPr>
              <w:t xml:space="preserve">jednej strony, </w:t>
            </w:r>
            <w:r w:rsidRPr="005E5A4D">
              <w:rPr>
                <w:rFonts w:asciiTheme="minorHAnsi" w:hAnsiTheme="minorHAnsi" w:cstheme="minorHAnsi"/>
                <w:i/>
                <w:iCs/>
                <w:shd w:val="clear" w:color="auto" w:fill="FFFFFF"/>
              </w:rPr>
              <w:t xml:space="preserve">a Zjednoczonym Królestwem Wielkiej Brytanii i Irlandii Północnej, z drugiej strony: 1 stycznia - 31 grudnia 2021 r.  </w:t>
            </w:r>
            <w:r w:rsidRPr="005E5A4D">
              <w:rPr>
                <w:rFonts w:asciiTheme="minorHAnsi" w:hAnsiTheme="minorHAnsi" w:cstheme="minorHAnsi"/>
                <w:shd w:val="clear" w:color="auto" w:fill="FFFFFF"/>
              </w:rPr>
              <w:t>(COM(2022) 126).</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wyznaczenia Przedstawicieli Polski w Zarządzie Europejskiego Instytutu ds. Równości Kobiet i Mężczyzn (EIGE).</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Informacja w sprawie stanowiska Rzeczypospolitej Polskiej w sprawie wyborów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do Zarządu Europejskiego Urzędu ds. Bezpieczeństwa Żywności (EFSA).</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zatwierdzenia przedłużenia okresu oddelegowania pracownika Ministerstwa Infrastruktury na stanowisku eksperta narodowego w Europejskim Komitecie Ekonomiczno - Społecznym (EKES).</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 xml:space="preserve">Wniosek Rozporządzenie Parlamentu Europejskiego i Rady w sprawie tymczasowej liberalizacji handlu będącej uzupełnieniem koncesji handlowych mających zastosowanie do ukraińskich produktów na podstawie Układu o stowarzyszeniu między Unią Europejską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i Europejską Wspólnotą Energii Atomowej oraz ich państwami członkowskimi, z jednej strony, a Ukrainą, z drugiej strony </w:t>
            </w:r>
            <w:r w:rsidRPr="005E5A4D">
              <w:rPr>
                <w:rFonts w:asciiTheme="minorHAnsi" w:hAnsiTheme="minorHAnsi" w:cstheme="minorHAnsi"/>
                <w:shd w:val="clear" w:color="auto" w:fill="FFFFFF"/>
              </w:rPr>
              <w:t>(COM (2022) 195).</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Instrukcja na posiedzenie Komitetu Stałych Przedstawicieli COREPER II 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27 kwietnia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Instrukcja na posiedzenie Komitetu Stałych Przedstawicieli COREPER II 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29 kwietnia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Projekt stanowiska Rządu w odniesieniu do dokumentu UE</w:t>
            </w:r>
            <w:r w:rsidRPr="005E5A4D">
              <w:rPr>
                <w:rFonts w:asciiTheme="minorHAnsi" w:hAnsiTheme="minorHAnsi" w:cstheme="minorHAnsi"/>
                <w:i/>
                <w:iCs/>
                <w:shd w:val="clear" w:color="auto" w:fill="FFFFFF"/>
              </w:rPr>
              <w:t xml:space="preserve"> Komunikat: Wniosek Republiki Mołdawii o członkostwo w Unii Europejskiej – Przekazanie parlamentom państw członkowskich</w:t>
            </w:r>
            <w:bookmarkStart w:id="0" w:name="_Hlk99703367"/>
            <w:r w:rsidRPr="005E5A4D">
              <w:rPr>
                <w:rFonts w:asciiTheme="minorHAnsi" w:hAnsiTheme="minorHAnsi" w:cstheme="minorHAnsi"/>
                <w:i/>
                <w:iCs/>
                <w:shd w:val="clear" w:color="auto" w:fill="FFFFFF"/>
              </w:rPr>
              <w:t xml:space="preserve"> </w:t>
            </w:r>
            <w:bookmarkEnd w:id="0"/>
            <w:r w:rsidRPr="005E5A4D">
              <w:rPr>
                <w:rFonts w:asciiTheme="minorHAnsi" w:hAnsiTheme="minorHAnsi" w:cstheme="minorHAnsi"/>
                <w:shd w:val="clear" w:color="auto" w:fill="FFFFFF"/>
              </w:rPr>
              <w:t>(CM 2077/22).</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Komitetu Stałych Przedstawicieli COREPER</w:t>
            </w:r>
            <w:r w:rsidR="00E20376">
              <w:rPr>
                <w:rFonts w:asciiTheme="minorHAnsi" w:hAnsiTheme="minorHAnsi" w:cstheme="minorHAnsi"/>
                <w:shd w:val="clear" w:color="auto" w:fill="FFFFFF"/>
              </w:rPr>
              <w:t xml:space="preserve">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27 kwietnia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Przedstawicieli COREPE</w:t>
            </w:r>
            <w:r w:rsidR="00E20376">
              <w:rPr>
                <w:rFonts w:asciiTheme="minorHAnsi" w:hAnsiTheme="minorHAnsi" w:cstheme="minorHAnsi"/>
                <w:shd w:val="clear" w:color="auto" w:fill="FFFFFF"/>
              </w:rPr>
              <w:t xml:space="preserve">R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29 kwietnia 2022 r.</w:t>
            </w:r>
          </w:p>
          <w:p w:rsidR="005E5A4D" w:rsidRPr="005E5A4D" w:rsidRDefault="005E5A4D" w:rsidP="005E5A4D">
            <w:pPr>
              <w:pStyle w:val="Akapitzlist"/>
              <w:numPr>
                <w:ilvl w:val="0"/>
                <w:numId w:val="43"/>
              </w:numPr>
              <w:rPr>
                <w:rFonts w:asciiTheme="minorHAnsi" w:hAnsiTheme="minorHAnsi" w:cstheme="minorHAnsi"/>
              </w:rPr>
            </w:pPr>
            <w:r w:rsidRPr="005E5A4D">
              <w:rPr>
                <w:rFonts w:asciiTheme="minorHAnsi" w:hAnsiTheme="minorHAnsi" w:cstheme="minorHAnsi"/>
              </w:rPr>
              <w:t>Instrukcja na posiedzenie Komitetu Stałych Przedstaw</w:t>
            </w:r>
            <w:r w:rsidR="00E20376">
              <w:rPr>
                <w:rFonts w:asciiTheme="minorHAnsi" w:hAnsiTheme="minorHAnsi" w:cstheme="minorHAnsi"/>
              </w:rPr>
              <w:t xml:space="preserve">icieli COREPER II </w:t>
            </w:r>
            <w:r w:rsidRPr="005E5A4D">
              <w:rPr>
                <w:rFonts w:asciiTheme="minorHAnsi" w:hAnsiTheme="minorHAnsi" w:cstheme="minorHAnsi"/>
              </w:rPr>
              <w:t>w dniu 4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Komitetu Stałych Przedstawicieli COREPER II w dniu 6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Komitetu Stałych Przedstaw</w:t>
            </w:r>
            <w:r w:rsidR="00E20376">
              <w:rPr>
                <w:rFonts w:asciiTheme="minorHAnsi" w:hAnsiTheme="minorHAnsi" w:cstheme="minorHAnsi"/>
                <w:shd w:val="clear" w:color="auto" w:fill="FFFFFF"/>
              </w:rPr>
              <w:t xml:space="preserve">icieli COREPER II </w:t>
            </w:r>
            <w:r w:rsidRPr="005E5A4D">
              <w:rPr>
                <w:rFonts w:asciiTheme="minorHAnsi" w:hAnsiTheme="minorHAnsi" w:cstheme="minorHAnsi"/>
                <w:shd w:val="clear" w:color="auto" w:fill="FFFFFF"/>
              </w:rPr>
              <w:t>w dniu 8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Przedstawicieli COREPER</w:t>
            </w:r>
            <w:r w:rsidR="00E20376">
              <w:rPr>
                <w:rFonts w:asciiTheme="minorHAnsi" w:hAnsiTheme="minorHAnsi" w:cstheme="minorHAnsi"/>
                <w:shd w:val="clear" w:color="auto" w:fill="FFFFFF"/>
              </w:rPr>
              <w:t xml:space="preserve">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4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Komitetu Stałych Przedstaw</w:t>
            </w:r>
            <w:r w:rsidR="00E20376">
              <w:rPr>
                <w:rFonts w:asciiTheme="minorHAnsi" w:hAnsiTheme="minorHAnsi" w:cstheme="minorHAnsi"/>
                <w:shd w:val="clear" w:color="auto" w:fill="FFFFFF"/>
              </w:rPr>
              <w:t xml:space="preserve">icieli COREPER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6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Komitetu Stałych Przedstaw</w:t>
            </w:r>
            <w:r w:rsidR="00E20376">
              <w:rPr>
                <w:rFonts w:asciiTheme="minorHAnsi" w:hAnsiTheme="minorHAnsi" w:cstheme="minorHAnsi"/>
                <w:shd w:val="clear" w:color="auto" w:fill="FFFFFF"/>
              </w:rPr>
              <w:t xml:space="preserve">icieli COREPER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8 maja2022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Instrukcja na posiedzenie Komitetu Stałych Przedstawicieli COREPER </w:t>
            </w:r>
            <w:r w:rsidR="00E20376">
              <w:rPr>
                <w:rFonts w:asciiTheme="minorHAnsi" w:hAnsiTheme="minorHAnsi" w:cstheme="minorHAnsi"/>
                <w:shd w:val="clear" w:color="auto" w:fill="FFFFFF"/>
              </w:rPr>
              <w:t xml:space="preserve">I </w:t>
            </w:r>
            <w:r w:rsidRPr="005E5A4D">
              <w:rPr>
                <w:rFonts w:asciiTheme="minorHAnsi" w:hAnsiTheme="minorHAnsi" w:cstheme="minorHAnsi"/>
                <w:shd w:val="clear" w:color="auto" w:fill="FFFFFF"/>
              </w:rPr>
              <w:t xml:space="preserve">w dniach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11 i 13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Instrukcja na posiedzenie Komitetu Stałych Przedstawicieli COREPER II w dniach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11 i 13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Instrukcja na posiedzenie Rady do Spraw Zagranicznych w dniu 16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 xml:space="preserve">Sprawozdanie Komisji dla Parlamentu Europejskiego, Rady, Komitetu Ekonomiczno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 Finansowego i Komitetu ds. Zatrudnienia. Sprawozdanie dotyczące europejskiego instrumentu tymczasowego wsparcia w celu zmniejszenia zagrożeń związanych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z bezrobociem w sytuacji nadzwyczajnej (SURE), jaka wystąpiła w związku z pandemią COVID-19, na podstawie art. 14 rozporządzenia Rady (UE) 2020/672. SURE </w:t>
            </w:r>
            <w:r w:rsidR="006A6277">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po 18 miesiącach: trzecie sprawozdanie półroczne</w:t>
            </w:r>
            <w:r w:rsidRPr="005E5A4D">
              <w:rPr>
                <w:rFonts w:asciiTheme="minorHAnsi" w:hAnsiTheme="minorHAnsi" w:cstheme="minorHAnsi"/>
                <w:shd w:val="clear" w:color="auto" w:fill="FFFFFF"/>
              </w:rPr>
              <w:t xml:space="preserve"> (COM(2022) 128).</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zatwierdzenia przedłużenia okresu oddelegowania funkcjonariusza Straży Granicznej na</w:t>
            </w:r>
            <w:r w:rsidR="00E20376">
              <w:rPr>
                <w:rFonts w:asciiTheme="minorHAnsi" w:hAnsiTheme="minorHAnsi" w:cstheme="minorHAnsi"/>
                <w:shd w:val="clear" w:color="auto" w:fill="FFFFFF"/>
              </w:rPr>
              <w:t xml:space="preserve"> stanowisku eksperta narodowego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do Europejskiej Agencji Straży Granicznej i Przybrzeżnej Frontex.</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Instrukcja na posiedzenie Rady do Spraw Zagranicznych (obrona) w dniu </w:t>
            </w:r>
            <w:r w:rsidRPr="005E5A4D">
              <w:rPr>
                <w:rFonts w:asciiTheme="minorHAnsi" w:hAnsiTheme="minorHAnsi" w:cstheme="minorHAnsi"/>
                <w:shd w:val="clear" w:color="auto" w:fill="FFFFFF"/>
              </w:rPr>
              <w:br/>
              <w:t>17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Komunikat Komisji do Parlamentu Europejskiego, Rady Europejskiej, Rady, Europejskiego Komitetu Ekonomiczno - Społecznego i Komitetu Regionów: Zapewnienie bezpieczeństwa żywnościowego i zwiększenie odporności systemów żywnościowych</w:t>
            </w:r>
            <w:r w:rsidRPr="005E5A4D">
              <w:rPr>
                <w:rFonts w:asciiTheme="minorHAnsi" w:hAnsiTheme="minorHAnsi" w:cstheme="minorHAnsi"/>
                <w:shd w:val="clear" w:color="auto" w:fill="FFFFFF"/>
              </w:rPr>
              <w:t xml:space="preserve"> (COM(2022) 133).</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Aktualizacja „</w:t>
            </w:r>
            <w:r w:rsidRPr="005E5A4D">
              <w:rPr>
                <w:rFonts w:asciiTheme="minorHAnsi" w:hAnsiTheme="minorHAnsi" w:cstheme="minorHAnsi"/>
                <w:iCs/>
                <w:shd w:val="clear" w:color="auto" w:fill="FFFFFF"/>
              </w:rPr>
              <w:t>Informacji na temat ustalenia przez Polskę celów krajowych stanowiących wkład w realizację przez Unię Europejską celów głównych (headline targets) wyznaczonych w Planie Działania na rzecz Europejskiego Filaru Praw Socjalnych”.</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Informacja w sprawie zatwierdzenia przedłużenia okresu oddelegowania eksperta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z Ministerstwa Obrony Narodowej wykonującego zadania w Misji Obserwacyjnej UE w Gruzji (EUMM Georgia).</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Informacja w sprawie zatwierdzenia przedłużenia okresu oddelegowania eksperta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z Ministerstwa Obrony Narodowej wykonującego zadania w Misji Obserwacyjnej UE w Gruzji (EUMM Georgia).</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Informacja w sprawie zatwierdzenia przedłużenia okresu oddelegowania ekspertów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z Ministerstwa Obrony Narodowej wykonujących zadania w Misji Obserwacyjnej UE w Gruzji (EUMM Georgia).</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zmiany instytucji wiodącej w grupach roboczych Rady UE (MSZ).</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Założenia do odpowiedzi na zarzuty formalne w związku z brakiem transpozycji:</w:t>
            </w:r>
          </w:p>
          <w:p w:rsidR="005E5A4D" w:rsidRPr="005E5A4D" w:rsidRDefault="005E5A4D" w:rsidP="00E20376">
            <w:pPr>
              <w:pStyle w:val="Akapitzlist"/>
              <w:widowControl w:val="0"/>
              <w:numPr>
                <w:ilvl w:val="1"/>
                <w:numId w:val="46"/>
              </w:numPr>
              <w:adjustRightInd w:val="0"/>
              <w:ind w:left="1031" w:hanging="284"/>
              <w:textAlignment w:val="baseline"/>
              <w:rPr>
                <w:rFonts w:asciiTheme="minorHAnsi" w:hAnsiTheme="minorHAnsi" w:cstheme="minorHAnsi"/>
                <w:shd w:val="clear" w:color="auto" w:fill="FFFFFF"/>
              </w:rPr>
            </w:pPr>
            <w:r w:rsidRPr="005E5A4D">
              <w:rPr>
                <w:rFonts w:asciiTheme="minorHAnsi" w:hAnsiTheme="minorHAnsi" w:cstheme="minorHAnsi"/>
                <w:shd w:val="clear" w:color="auto" w:fill="FFFFFF"/>
              </w:rPr>
              <w:t>dyrektywy Parlamentu Europejskiego i Rady (UE) 2017/2397 w sprawie uznawania kwalifikacji zawodowych w żegludze śródlądowej – naruszenie nr 2022/0245,</w:t>
            </w:r>
          </w:p>
          <w:p w:rsidR="005E5A4D" w:rsidRPr="005E5A4D" w:rsidRDefault="005E5A4D" w:rsidP="00E20376">
            <w:pPr>
              <w:pStyle w:val="Akapitzlist"/>
              <w:widowControl w:val="0"/>
              <w:numPr>
                <w:ilvl w:val="1"/>
                <w:numId w:val="46"/>
              </w:numPr>
              <w:adjustRightInd w:val="0"/>
              <w:ind w:left="1031" w:hanging="284"/>
              <w:textAlignment w:val="baseline"/>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dyrektywy delegowanej Komisji (UE) 2020/12 uzupełniającej dyrektywę Parlamentu Europejskiego i Rady (UE) 2017/2397 w odniesieniu do standardów dotyczących: kompetencji oraz odpowiadających im wiedzy i umiejętności, egzaminów praktycznych, zatwierdzania symulatorów oraz stanu zdrowia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 naruszenie nr 2022/0246,</w:t>
            </w:r>
          </w:p>
          <w:p w:rsidR="005E5A4D" w:rsidRPr="005E5A4D" w:rsidRDefault="005E5A4D" w:rsidP="00E20376">
            <w:pPr>
              <w:pStyle w:val="Akapitzlist"/>
              <w:widowControl w:val="0"/>
              <w:numPr>
                <w:ilvl w:val="1"/>
                <w:numId w:val="46"/>
              </w:numPr>
              <w:adjustRightInd w:val="0"/>
              <w:ind w:left="1031" w:hanging="284"/>
              <w:textAlignment w:val="baseline"/>
              <w:rPr>
                <w:rFonts w:asciiTheme="minorHAnsi" w:hAnsiTheme="minorHAnsi" w:cstheme="minorHAnsi"/>
                <w:shd w:val="clear" w:color="auto" w:fill="FFFFFF"/>
              </w:rPr>
            </w:pPr>
            <w:r w:rsidRPr="005E5A4D">
              <w:rPr>
                <w:rFonts w:asciiTheme="minorHAnsi" w:hAnsiTheme="minorHAnsi" w:cstheme="minorHAnsi"/>
                <w:shd w:val="clear" w:color="auto" w:fill="FFFFFF"/>
              </w:rPr>
              <w:t>dyrektywy Parlamentu Europejskiego i Rady (UE) 2021/1233 w sprawie zmiany dyrektywy (UE) 2017/2397 w odniesieniu do środków przejściowych dotyczący</w:t>
            </w:r>
            <w:r w:rsidR="00E20376">
              <w:rPr>
                <w:rFonts w:asciiTheme="minorHAnsi" w:hAnsiTheme="minorHAnsi" w:cstheme="minorHAnsi"/>
                <w:shd w:val="clear" w:color="auto" w:fill="FFFFFF"/>
              </w:rPr>
              <w:t xml:space="preserve">ch uznawania świadectw wydanych </w:t>
            </w:r>
            <w:r w:rsidRPr="005E5A4D">
              <w:rPr>
                <w:rFonts w:asciiTheme="minorHAnsi" w:hAnsiTheme="minorHAnsi" w:cstheme="minorHAnsi"/>
                <w:shd w:val="clear" w:color="auto" w:fill="FFFFFF"/>
              </w:rPr>
              <w:t xml:space="preserve">przez państwa trzecie – naruszenie </w:t>
            </w:r>
            <w:r w:rsidR="00E20376">
              <w:rPr>
                <w:rFonts w:asciiTheme="minorHAnsi" w:hAnsiTheme="minorHAnsi" w:cstheme="minorHAnsi"/>
                <w:shd w:val="clear" w:color="auto" w:fill="FFFFFF"/>
              </w:rPr>
              <w:t>nr 2022/0248</w:t>
            </w:r>
            <w:r w:rsidRPr="005E5A4D">
              <w:rPr>
                <w:rFonts w:asciiTheme="minorHAnsi" w:hAnsiTheme="minorHAnsi" w:cstheme="minorHAnsi"/>
                <w:shd w:val="clear" w:color="auto" w:fill="FFFFFF"/>
              </w:rPr>
              <w:t>.</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 xml:space="preserve">Wniosek dotyczący rozporządzenia Parlamentu Europejskiego i Rady zmieniającego rozporządzenie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(UE, Euratom) 2018/1046 w sprawie zasad finansowych mających zastosowanie </w:t>
            </w:r>
            <w:r w:rsidR="00E20376">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do budżetu ogólnego Unii</w:t>
            </w:r>
            <w:r w:rsidRPr="005E5A4D">
              <w:rPr>
                <w:rFonts w:asciiTheme="minorHAnsi" w:hAnsiTheme="minorHAnsi" w:cstheme="minorHAnsi"/>
                <w:shd w:val="clear" w:color="auto" w:fill="FFFFFF"/>
              </w:rPr>
              <w:t xml:space="preserve"> (COM(2022) 184).</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dotyczące funkcjonowania Punktu Kontaktowego ds. Produktów (rozporządzenie (UE) 2019/515 ws. wzajemnego uznawania) w roku 2021.</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zatwierdzenia przedłużenia oddelegowania kandydatów Ministerstwa Finansów na stanowisko ekspertów w Misji Obserwacyjnej Unii Europejskiej w Gruzji (EUMM Gruzja).</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 xml:space="preserve">Założenia do stanowiska Rzeczypospolitej Polskiej w postępowaniu w sprawie prejudycjalnej C-51/22 </w:t>
            </w:r>
            <w:r w:rsidRPr="005E5A4D">
              <w:rPr>
                <w:rFonts w:asciiTheme="minorHAnsi" w:hAnsiTheme="minorHAnsi" w:cstheme="minorHAnsi"/>
                <w:i/>
                <w:iCs/>
                <w:shd w:val="clear" w:color="auto" w:fill="FFFFFF"/>
              </w:rPr>
              <w:t>PannonHitel</w:t>
            </w:r>
            <w:r w:rsidRPr="005E5A4D">
              <w:rPr>
                <w:rFonts w:asciiTheme="minorHAnsi" w:hAnsiTheme="minorHAnsi" w:cstheme="minorHAnsi"/>
                <w:iCs/>
                <w:shd w:val="clear" w:color="auto" w:fill="FFFFFF"/>
              </w:rPr>
              <w:t>.</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w:t>
            </w:r>
            <w:r w:rsidR="00E20376">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11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w:t>
            </w:r>
            <w:r w:rsidR="00E20376">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 xml:space="preserve">w dniu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13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Półroczne sprawozdanie dot. wyników monitorowania pomocy udzielonej beneficjentom prowadzącym działalność na terenie specjalnych stref ekonomicznych w sektorze motoryzacyjnym za II półrocze 2021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Informacja w sprawie modyfikacji polskiego wniosku o tłumaczenia w systemie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„na żądanie” podczas posiedzeń organów przygotowawczych Rady UE w drugim semestrze 2022 roku.</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Założenia do odpowiedzi na zarzuty formalne w związku z brakiem transpozycji dyrektywy Parlamentu Europejskiego i Rady (UE) 2020/1057 ustanawiającej przepisy szczególne w od</w:t>
            </w:r>
            <w:r w:rsidR="00E20376">
              <w:rPr>
                <w:rFonts w:asciiTheme="minorHAnsi" w:hAnsiTheme="minorHAnsi" w:cstheme="minorHAnsi"/>
                <w:shd w:val="clear" w:color="auto" w:fill="FFFFFF"/>
              </w:rPr>
              <w:t xml:space="preserve">niesieniu do dyrektywy 96/71/WE </w:t>
            </w:r>
            <w:r w:rsidRPr="005E5A4D">
              <w:rPr>
                <w:rFonts w:asciiTheme="minorHAnsi" w:hAnsiTheme="minorHAnsi" w:cstheme="minorHAnsi"/>
                <w:shd w:val="clear" w:color="auto" w:fill="FFFFFF"/>
              </w:rPr>
              <w:t xml:space="preserve">i dyrektywy 2014/67/UE dotyczące delegowania kierowców w sektorze transportu drogowego oraz zmieniającej dyrektywę 2006/22/WE w odniesieniu do wymogów w </w:t>
            </w:r>
            <w:r w:rsidR="00E20376">
              <w:rPr>
                <w:rFonts w:asciiTheme="minorHAnsi" w:hAnsiTheme="minorHAnsi" w:cstheme="minorHAnsi"/>
                <w:shd w:val="clear" w:color="auto" w:fill="FFFFFF"/>
              </w:rPr>
              <w:t xml:space="preserve">zakresie egzekwowania przepisów </w:t>
            </w:r>
            <w:r w:rsidRPr="005E5A4D">
              <w:rPr>
                <w:rFonts w:asciiTheme="minorHAnsi" w:hAnsiTheme="minorHAnsi" w:cstheme="minorHAnsi"/>
                <w:shd w:val="clear" w:color="auto" w:fill="FFFFFF"/>
              </w:rPr>
              <w:t>oraz rozporządzenie (UE) nr 1024/2012 – naruszenie nr 2022/0247.</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Instrukcja na posiedzenie Rady do Spraw Zagranicznych (współpraca rozwojowa)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w dniu 20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zatwierdzenia przedłużenia okresu oddelegowania funkcjonariusza SG na stanowisku eksperta w Misji Obserwacyjnej Unii Europejskiej (EUMM) w Gruzji.</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Instrukcja na posiedzenie Komitetu Stałych Przedstawicieli COREPER </w:t>
            </w:r>
            <w:r w:rsidR="00E20376">
              <w:rPr>
                <w:rFonts w:asciiTheme="minorHAnsi" w:hAnsiTheme="minorHAnsi" w:cstheme="minorHAnsi"/>
                <w:shd w:val="clear" w:color="auto" w:fill="FFFFFF"/>
              </w:rPr>
              <w:t xml:space="preserve">I </w:t>
            </w:r>
            <w:r w:rsidRPr="005E5A4D">
              <w:rPr>
                <w:rFonts w:asciiTheme="minorHAnsi" w:hAnsiTheme="minorHAnsi" w:cstheme="minorHAnsi"/>
                <w:shd w:val="clear" w:color="auto" w:fill="FFFFFF"/>
              </w:rPr>
              <w:t xml:space="preserve">w dniach </w:t>
            </w:r>
            <w:r w:rsidR="00E20376">
              <w:rPr>
                <w:rFonts w:asciiTheme="minorHAnsi" w:hAnsiTheme="minorHAnsi" w:cstheme="minorHAnsi"/>
                <w:shd w:val="clear" w:color="auto" w:fill="FFFFFF"/>
              </w:rPr>
              <w:br/>
            </w:r>
            <w:r w:rsidRPr="005E5A4D">
              <w:rPr>
                <w:rFonts w:asciiTheme="minorHAnsi" w:hAnsiTheme="minorHAnsi" w:cstheme="minorHAnsi"/>
                <w:shd w:val="clear" w:color="auto" w:fill="FFFFFF"/>
              </w:rPr>
              <w:t>18 i 20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Rady ds. Gos</w:t>
            </w:r>
            <w:r w:rsidR="006A6277">
              <w:rPr>
                <w:rFonts w:asciiTheme="minorHAnsi" w:hAnsiTheme="minorHAnsi" w:cstheme="minorHAnsi"/>
                <w:shd w:val="clear" w:color="auto" w:fill="FFFFFF"/>
              </w:rPr>
              <w:t xml:space="preserve">podarczych i Finansowych w dniu </w:t>
            </w:r>
            <w:r w:rsidRPr="005E5A4D">
              <w:rPr>
                <w:rFonts w:asciiTheme="minorHAnsi" w:hAnsiTheme="minorHAnsi" w:cstheme="minorHAnsi"/>
                <w:shd w:val="clear" w:color="auto" w:fill="FFFFFF"/>
              </w:rPr>
              <w:t xml:space="preserve">24 maja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2022 r., uwzględniająca instrukcję na posiedzenie Eurogrupy w dniu 23 maja 2022 r.</w:t>
            </w:r>
          </w:p>
          <w:p w:rsidR="006A6277" w:rsidRPr="006A6277" w:rsidRDefault="005E5A4D" w:rsidP="006A6277">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 xml:space="preserve">Założenia do stanowiska Rzeczypospolitej Polskiej w postępowaniu w sprawie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 xml:space="preserve">C-819/21 </w:t>
            </w:r>
            <w:r w:rsidRPr="005E5A4D">
              <w:rPr>
                <w:rFonts w:asciiTheme="minorHAnsi" w:hAnsiTheme="minorHAnsi" w:cstheme="minorHAnsi"/>
                <w:i/>
                <w:iCs/>
                <w:shd w:val="clear" w:color="auto" w:fill="FFFFFF"/>
              </w:rPr>
              <w:t>Staatsanwaltschaft Aachen</w:t>
            </w:r>
            <w:r w:rsidRPr="005E5A4D">
              <w:rPr>
                <w:rFonts w:asciiTheme="minorHAnsi" w:hAnsiTheme="minorHAnsi" w:cstheme="minorHAnsi"/>
                <w:iCs/>
                <w:shd w:val="clear" w:color="auto" w:fill="FFFFFF"/>
              </w:rPr>
              <w:t>.</w:t>
            </w:r>
          </w:p>
          <w:p w:rsidR="00230B9D" w:rsidRPr="006A6277" w:rsidRDefault="005E5A4D" w:rsidP="006A6277">
            <w:pPr>
              <w:pStyle w:val="Akapitzlist"/>
              <w:numPr>
                <w:ilvl w:val="0"/>
                <w:numId w:val="43"/>
              </w:numPr>
              <w:rPr>
                <w:rFonts w:asciiTheme="minorHAnsi" w:hAnsiTheme="minorHAnsi" w:cstheme="minorHAnsi"/>
                <w:bCs/>
                <w:iCs/>
                <w:shd w:val="clear" w:color="auto" w:fill="FFFFFF"/>
              </w:rPr>
            </w:pPr>
            <w:r w:rsidRPr="006A6277">
              <w:rPr>
                <w:rFonts w:asciiTheme="minorHAnsi" w:hAnsiTheme="minorHAnsi" w:cstheme="minorHAnsi"/>
                <w:shd w:val="clear" w:color="auto" w:fill="FFFFFF"/>
              </w:rPr>
              <w:t xml:space="preserve">Założenia do stanowiska Rzeczypospolitej Polskiej w postępowaniu w sprawie </w:t>
            </w:r>
            <w:r w:rsidR="006A6277">
              <w:rPr>
                <w:rFonts w:asciiTheme="minorHAnsi" w:hAnsiTheme="minorHAnsi" w:cstheme="minorHAnsi"/>
                <w:shd w:val="clear" w:color="auto" w:fill="FFFFFF"/>
              </w:rPr>
              <w:br/>
            </w:r>
            <w:r w:rsidRPr="006A6277">
              <w:rPr>
                <w:rFonts w:asciiTheme="minorHAnsi" w:hAnsiTheme="minorHAnsi" w:cstheme="minorHAnsi"/>
                <w:shd w:val="clear" w:color="auto" w:fill="FFFFFF"/>
              </w:rPr>
              <w:t xml:space="preserve">C-163/22 </w:t>
            </w:r>
            <w:r w:rsidRPr="006A6277">
              <w:rPr>
                <w:rFonts w:asciiTheme="minorHAnsi" w:hAnsiTheme="minorHAnsi" w:cstheme="minorHAnsi"/>
                <w:i/>
                <w:iCs/>
                <w:shd w:val="clear" w:color="auto" w:fill="FFFFFF"/>
              </w:rPr>
              <w:t>P Gmina Miasto Gdynia i Port Lotniczy Gdynia Kosakowo przeciwko Komisji Europejskiej</w:t>
            </w:r>
            <w:r w:rsidRPr="006A6277">
              <w:rPr>
                <w:rFonts w:asciiTheme="minorHAnsi" w:hAnsiTheme="minorHAnsi" w:cstheme="minorHAnsi"/>
                <w:iCs/>
                <w:shd w:val="clear" w:color="auto" w:fill="FFFFFF"/>
              </w:rPr>
              <w:t>.</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Założenia</w:t>
            </w:r>
            <w:r w:rsidRPr="005E5A4D">
              <w:rPr>
                <w:rFonts w:asciiTheme="minorHAnsi" w:hAnsiTheme="minorHAnsi" w:cstheme="minorHAnsi"/>
                <w:i/>
                <w:iCs/>
                <w:shd w:val="clear" w:color="auto" w:fill="FFFFFF"/>
              </w:rPr>
              <w:t xml:space="preserve"> </w:t>
            </w:r>
            <w:r w:rsidRPr="005E5A4D">
              <w:rPr>
                <w:rFonts w:asciiTheme="minorHAnsi" w:hAnsiTheme="minorHAnsi" w:cstheme="minorHAnsi"/>
                <w:shd w:val="clear" w:color="auto" w:fill="FFFFFF"/>
              </w:rPr>
              <w:t>do stanowiska Rzeczypospolitej Polskiej w postępowaniu w sprawie C-43/22</w:t>
            </w:r>
            <w:r w:rsidRPr="005E5A4D">
              <w:rPr>
                <w:rFonts w:asciiTheme="minorHAnsi" w:hAnsiTheme="minorHAnsi" w:cstheme="minorHAnsi"/>
                <w:i/>
                <w:iCs/>
                <w:shd w:val="clear" w:color="auto" w:fill="FFFFFF"/>
              </w:rPr>
              <w:t xml:space="preserve"> Prokurator Generalny</w:t>
            </w:r>
            <w:r w:rsidRPr="005E5A4D">
              <w:rPr>
                <w:rFonts w:asciiTheme="minorHAnsi" w:hAnsiTheme="minorHAnsi" w:cstheme="minorHAnsi"/>
                <w:iCs/>
                <w:shd w:val="clear" w:color="auto" w:fill="FFFFFF"/>
              </w:rPr>
              <w:t>.</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 xml:space="preserve">Komunikat Komisji do Parlamentu Europejskiego, Rady Europejskiej, Rady, Europejskiego Komitetu Ekonomiczno - Społecznego i Komitetu Regionów REPowerEU: Wspólne europejskie działania w kierunku bezpiecznej i zrównoważonej energii </w:t>
            </w:r>
            <w:r w:rsidR="006A6277">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po przystępnej cenie</w:t>
            </w:r>
            <w:r w:rsidRPr="005E5A4D">
              <w:rPr>
                <w:rFonts w:asciiTheme="minorHAnsi" w:hAnsiTheme="minorHAnsi" w:cstheme="minorHAnsi"/>
                <w:shd w:val="clear" w:color="auto" w:fill="FFFFFF"/>
              </w:rPr>
              <w:t xml:space="preserve"> (COM(2022) 108).</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w:t>
            </w:r>
            <w:r w:rsidR="006A6277">
              <w:rPr>
                <w:rFonts w:asciiTheme="minorHAnsi" w:hAnsiTheme="minorHAnsi" w:cstheme="minorHAnsi"/>
                <w:shd w:val="clear" w:color="auto" w:fill="FFFFFF"/>
              </w:rPr>
              <w:t xml:space="preserve">icieli COREPER I </w:t>
            </w:r>
            <w:r w:rsidRPr="005E5A4D">
              <w:rPr>
                <w:rFonts w:asciiTheme="minorHAnsi" w:hAnsiTheme="minorHAnsi" w:cstheme="minorHAnsi"/>
                <w:shd w:val="clear" w:color="auto" w:fill="FFFFFF"/>
              </w:rPr>
              <w:t xml:space="preserve">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11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Przedstawicieli COREP</w:t>
            </w:r>
            <w:r w:rsidR="006A6277">
              <w:rPr>
                <w:rFonts w:asciiTheme="minorHAnsi" w:hAnsiTheme="minorHAnsi" w:cstheme="minorHAnsi"/>
                <w:shd w:val="clear" w:color="auto" w:fill="FFFFFF"/>
              </w:rPr>
              <w:t xml:space="preserve">ER I </w:t>
            </w:r>
            <w:r w:rsidRPr="005E5A4D">
              <w:rPr>
                <w:rFonts w:asciiTheme="minorHAnsi" w:hAnsiTheme="minorHAnsi" w:cstheme="minorHAnsi"/>
                <w:shd w:val="clear" w:color="auto" w:fill="FFFFFF"/>
              </w:rPr>
              <w:t xml:space="preserve">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13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Projekt stanowiska RP w odniesieniu do dokumentu UE</w:t>
            </w:r>
            <w:r w:rsidRPr="005E5A4D">
              <w:rPr>
                <w:rFonts w:asciiTheme="minorHAnsi" w:hAnsiTheme="minorHAnsi" w:cstheme="minorHAnsi"/>
                <w:i/>
                <w:iCs/>
                <w:shd w:val="clear" w:color="auto" w:fill="FFFFFF"/>
              </w:rPr>
              <w:t xml:space="preserve"> Wniosek dotyczący rozporządzenia Parlamentu Europejskiego i Rady ustanawiającego ramy ustalania wymogów dotyczących ekoprojektu dla zrównoważonych produktów i uchylające dyrektywę 2009/125/WE </w:t>
            </w:r>
            <w:r w:rsidRPr="005E5A4D">
              <w:rPr>
                <w:rFonts w:asciiTheme="minorHAnsi" w:hAnsiTheme="minorHAnsi" w:cstheme="minorHAnsi"/>
                <w:shd w:val="clear" w:color="auto" w:fill="FFFFFF"/>
              </w:rPr>
              <w:t>(COM(2022) 142).</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Sprawozdanie z nadzwyczajnego posiedzenia Rady ds. Transportu, Telekomunikacji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i Energii (energia) w dniu 2 maja 2022 r.</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Założenia</w:t>
            </w:r>
            <w:r w:rsidRPr="005E5A4D">
              <w:rPr>
                <w:rFonts w:asciiTheme="minorHAnsi" w:hAnsiTheme="minorHAnsi" w:cstheme="minorHAnsi"/>
                <w:i/>
                <w:iCs/>
                <w:shd w:val="clear" w:color="auto" w:fill="FFFFFF"/>
              </w:rPr>
              <w:t xml:space="preserve"> </w:t>
            </w:r>
            <w:r w:rsidRPr="005E5A4D">
              <w:rPr>
                <w:rFonts w:asciiTheme="minorHAnsi" w:hAnsiTheme="minorHAnsi" w:cstheme="minorHAnsi"/>
                <w:shd w:val="clear" w:color="auto" w:fill="FFFFFF"/>
              </w:rPr>
              <w:t xml:space="preserve">do stanowiska Rzeczypospolitej Polskiej w postępowaniu w sprawie prejudycjalnej C-47/22 </w:t>
            </w:r>
            <w:r w:rsidRPr="005E5A4D">
              <w:rPr>
                <w:rFonts w:asciiTheme="minorHAnsi" w:hAnsiTheme="minorHAnsi" w:cstheme="minorHAnsi"/>
                <w:i/>
                <w:iCs/>
                <w:shd w:val="clear" w:color="auto" w:fill="FFFFFF"/>
              </w:rPr>
              <w:t>Apotheke B.</w:t>
            </w:r>
          </w:p>
          <w:p w:rsidR="006A6277" w:rsidRPr="006A6277" w:rsidRDefault="005E5A4D" w:rsidP="006A6277">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 xml:space="preserve">Komunikat Komisji do Parlamentu Europejskiego, Rady Europejskiej, Rady, Europejskiego Komitetu Ekonomiczno-Społecznego i Komitetu Regionów </w:t>
            </w:r>
            <w:r w:rsidR="006A6277">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 xml:space="preserve">– Przyjmowanie osób uciekających przed wojną w Ukrainie: Przygotowanie Europy </w:t>
            </w:r>
            <w:r w:rsidR="006A6277">
              <w:rPr>
                <w:rFonts w:asciiTheme="minorHAnsi" w:hAnsiTheme="minorHAnsi" w:cstheme="minorHAnsi"/>
                <w:i/>
                <w:iCs/>
                <w:shd w:val="clear" w:color="auto" w:fill="FFFFFF"/>
              </w:rPr>
              <w:br/>
            </w:r>
            <w:r w:rsidRPr="005E5A4D">
              <w:rPr>
                <w:rFonts w:asciiTheme="minorHAnsi" w:hAnsiTheme="minorHAnsi" w:cstheme="minorHAnsi"/>
                <w:i/>
                <w:iCs/>
                <w:shd w:val="clear" w:color="auto" w:fill="FFFFFF"/>
              </w:rPr>
              <w:t>do zaspokojenia potrzeb</w:t>
            </w:r>
            <w:r w:rsidRPr="005E5A4D">
              <w:rPr>
                <w:rFonts w:asciiTheme="minorHAnsi" w:hAnsiTheme="minorHAnsi" w:cstheme="minorHAnsi"/>
                <w:shd w:val="clear" w:color="auto" w:fill="FFFFFF"/>
              </w:rPr>
              <w:t xml:space="preserve"> (COM(2022) 131).</w:t>
            </w:r>
          </w:p>
          <w:p w:rsidR="005E5A4D" w:rsidRPr="006A6277" w:rsidRDefault="005E5A4D" w:rsidP="006A6277">
            <w:pPr>
              <w:pStyle w:val="Akapitzlist"/>
              <w:numPr>
                <w:ilvl w:val="0"/>
                <w:numId w:val="43"/>
              </w:numPr>
              <w:rPr>
                <w:rFonts w:asciiTheme="minorHAnsi" w:hAnsiTheme="minorHAnsi" w:cstheme="minorHAnsi"/>
                <w:bCs/>
                <w:shd w:val="clear" w:color="auto" w:fill="FFFFFF"/>
              </w:rPr>
            </w:pPr>
            <w:r w:rsidRPr="006A6277">
              <w:rPr>
                <w:rFonts w:asciiTheme="minorHAnsi" w:hAnsiTheme="minorHAnsi" w:cstheme="minorHAnsi"/>
                <w:shd w:val="clear" w:color="auto" w:fill="FFFFFF"/>
              </w:rPr>
              <w:t>Instrukcja na posiedzenie Rady ds. Rolnictwa i Rybołówstwa w dniu 24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Prognoza dotycząca stanu transpozycji dyrektyw rynku wewnętrznego </w:t>
            </w:r>
            <w:r w:rsidRPr="005E5A4D">
              <w:rPr>
                <w:rFonts w:asciiTheme="minorHAnsi" w:hAnsiTheme="minorHAnsi" w:cstheme="minorHAnsi"/>
                <w:shd w:val="clear" w:color="auto" w:fill="FFFFFF"/>
              </w:rPr>
              <w:br/>
              <w:t>w Polsce (dyrektywy, których termin transpozycji upłynie do 31 maja 2022 r. oraz których pełna transpozycja powinna zostać notyfikowana Komisji Europejskiej przez Polskę do dnia 10 czerwca 2022 r.).</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Założenia</w:t>
            </w:r>
            <w:r w:rsidRPr="005E5A4D">
              <w:rPr>
                <w:rFonts w:asciiTheme="minorHAnsi" w:hAnsiTheme="minorHAnsi" w:cstheme="minorHAnsi"/>
                <w:i/>
                <w:iCs/>
                <w:shd w:val="clear" w:color="auto" w:fill="FFFFFF"/>
              </w:rPr>
              <w:t xml:space="preserve"> </w:t>
            </w:r>
            <w:r w:rsidRPr="005E5A4D">
              <w:rPr>
                <w:rFonts w:asciiTheme="minorHAnsi" w:hAnsiTheme="minorHAnsi" w:cstheme="minorHAnsi"/>
                <w:shd w:val="clear" w:color="auto" w:fill="FFFFFF"/>
              </w:rPr>
              <w:t xml:space="preserve">do stanowiska Rzeczypospolitej Polskiej w postępowaniu w sprawie prejudycjalnej C-28/22 </w:t>
            </w:r>
            <w:r w:rsidRPr="005E5A4D">
              <w:rPr>
                <w:rFonts w:asciiTheme="minorHAnsi" w:hAnsiTheme="minorHAnsi" w:cstheme="minorHAnsi"/>
                <w:i/>
                <w:iCs/>
                <w:shd w:val="clear" w:color="auto" w:fill="FFFFFF"/>
              </w:rPr>
              <w:t>Getin Noble Bank</w:t>
            </w:r>
            <w:r w:rsidRPr="005E5A4D">
              <w:rPr>
                <w:rFonts w:asciiTheme="minorHAnsi" w:hAnsiTheme="minorHAnsi" w:cstheme="minorHAnsi"/>
                <w:iCs/>
                <w:shd w:val="clear" w:color="auto" w:fill="FFFFFF"/>
              </w:rPr>
              <w:t>.</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dla Sejmu i Senatu RP o stanowisku RP w odniesieniu do projektów aktów prawnych przewidzianych do rozpatrzenia podczas posiedzenia Rady ds. Transportu, Telekomunikacji i Energii (telekomunikacja) w dniu 3 czerwca 2022 r.</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 xml:space="preserve">Założenia do stanowiska Rzeczypospolitej Polskiej w postępowaniu w sprawie prejudycjalnej C-53/22 </w:t>
            </w:r>
            <w:r w:rsidRPr="005E5A4D">
              <w:rPr>
                <w:rFonts w:asciiTheme="minorHAnsi" w:hAnsiTheme="minorHAnsi" w:cstheme="minorHAnsi"/>
                <w:i/>
                <w:iCs/>
                <w:shd w:val="clear" w:color="auto" w:fill="FFFFFF"/>
              </w:rPr>
              <w:t>VZ</w:t>
            </w:r>
            <w:r w:rsidRPr="005E5A4D">
              <w:rPr>
                <w:rFonts w:asciiTheme="minorHAnsi" w:hAnsiTheme="minorHAnsi" w:cstheme="minorHAnsi"/>
                <w:iCs/>
                <w:shd w:val="clear" w:color="auto" w:fill="FFFFFF"/>
              </w:rPr>
              <w:t>.</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Informacja wyprzedzająca w sprawie wyborów do organizacji europejskich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w perspektywie rocznej począwszy od II kwartału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Rządu w odniesieniu do dokumentu pozalegislacyjnego UE </w:t>
            </w:r>
            <w:r w:rsidRPr="005E5A4D">
              <w:rPr>
                <w:rFonts w:asciiTheme="minorHAnsi" w:hAnsiTheme="minorHAnsi" w:cstheme="minorHAnsi"/>
                <w:i/>
                <w:iCs/>
                <w:shd w:val="clear" w:color="auto" w:fill="FFFFFF"/>
              </w:rPr>
              <w:t>Komunikat Komisji do Parlamentu Europejskiego, Rady Europejskiej, Rady, Europejskiego Komitetu Ekonomiczno - Społecznego i Komitetu Regionów: W kierunku zielonej,</w:t>
            </w:r>
            <w:r w:rsidR="006A6277">
              <w:rPr>
                <w:rFonts w:asciiTheme="minorHAnsi" w:hAnsiTheme="minorHAnsi" w:cstheme="minorHAnsi"/>
                <w:i/>
                <w:iCs/>
                <w:shd w:val="clear" w:color="auto" w:fill="FFFFFF"/>
              </w:rPr>
              <w:t xml:space="preserve"> cyfrowej i odpornej gospodarki </w:t>
            </w:r>
            <w:r w:rsidRPr="005E5A4D">
              <w:rPr>
                <w:rFonts w:asciiTheme="minorHAnsi" w:hAnsiTheme="minorHAnsi" w:cstheme="minorHAnsi"/>
                <w:i/>
                <w:iCs/>
                <w:shd w:val="clear" w:color="auto" w:fill="FFFFFF"/>
              </w:rPr>
              <w:t xml:space="preserve">– nasz europejski model wzrostu </w:t>
            </w:r>
            <w:r w:rsidRPr="005E5A4D">
              <w:rPr>
                <w:rFonts w:asciiTheme="minorHAnsi" w:hAnsiTheme="minorHAnsi" w:cstheme="minorHAnsi"/>
                <w:shd w:val="clear" w:color="auto" w:fill="FFFFFF"/>
              </w:rPr>
              <w:t>(COM(2022) 83).</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Rady do Spraw Ogólnych w dniu 23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Komitetu Stałych Przedstaw</w:t>
            </w:r>
            <w:r w:rsidR="006A6277">
              <w:rPr>
                <w:rFonts w:asciiTheme="minorHAnsi" w:hAnsiTheme="minorHAnsi" w:cstheme="minorHAnsi"/>
                <w:shd w:val="clear" w:color="auto" w:fill="FFFFFF"/>
              </w:rPr>
              <w:t xml:space="preserve">icieli COREPER I </w:t>
            </w:r>
            <w:r w:rsidRPr="005E5A4D">
              <w:rPr>
                <w:rFonts w:asciiTheme="minorHAnsi" w:hAnsiTheme="minorHAnsi" w:cstheme="minorHAnsi"/>
                <w:shd w:val="clear" w:color="auto" w:fill="FFFFFF"/>
              </w:rPr>
              <w:t>w dniu 25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w:t>
            </w:r>
            <w:r w:rsidR="006A6277">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 xml:space="preserve">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25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w sprawie zatwierdzenia kandydatury funkcjonariusza Policji</w:t>
            </w:r>
            <w:r w:rsidRPr="005E5A4D">
              <w:rPr>
                <w:rFonts w:asciiTheme="minorHAnsi" w:hAnsiTheme="minorHAnsi" w:cstheme="minorHAnsi"/>
                <w:shd w:val="clear" w:color="auto" w:fill="FFFFFF"/>
              </w:rPr>
              <w:br/>
              <w:t>na stanowisko eksperta w Misji Unii Europejskiej w zakresie praworządności</w:t>
            </w:r>
            <w:r w:rsidRPr="005E5A4D">
              <w:rPr>
                <w:rFonts w:asciiTheme="minorHAnsi" w:hAnsiTheme="minorHAnsi" w:cstheme="minorHAnsi"/>
                <w:shd w:val="clear" w:color="auto" w:fill="FFFFFF"/>
              </w:rPr>
              <w:br/>
              <w:t>w Kosowie.</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Komitetu Stałych Przedstawi</w:t>
            </w:r>
            <w:r w:rsidR="006A6277">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w dniu 25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Komitetu Stałych Przedstawi</w:t>
            </w:r>
            <w:r w:rsidR="006A6277">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w dniu 29 maja 2022 r.</w:t>
            </w:r>
            <w:r w:rsidRPr="005E5A4D">
              <w:rPr>
                <w:rFonts w:asciiTheme="minorHAnsi" w:hAnsiTheme="minorHAnsi" w:cstheme="minorHAnsi"/>
              </w:rPr>
              <w:t xml:space="preserve"> </w:t>
            </w:r>
            <w:r w:rsidRPr="005E5A4D">
              <w:rPr>
                <w:rFonts w:asciiTheme="minorHAnsi" w:hAnsiTheme="minorHAnsi" w:cstheme="minorHAnsi"/>
                <w:shd w:val="clear" w:color="auto" w:fill="FFFFFF"/>
              </w:rPr>
              <w:t>– konkluzje RE.</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Instrukcja na posiedzenie Komitetu Stałych Przedstawi</w:t>
            </w:r>
            <w:r w:rsidR="006A6277">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w dniu 29 maja 2022 r.” – sankcje.</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Instrukcja na posiedzenie Komitetu Stałych Przedstawi</w:t>
            </w:r>
            <w:r w:rsidR="006A6277">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w dniu 30 maja 2022 r.</w:t>
            </w:r>
          </w:p>
          <w:p w:rsidR="005E5A4D" w:rsidRPr="005E5A4D" w:rsidRDefault="005E5A4D" w:rsidP="005E5A4D">
            <w:pPr>
              <w:pStyle w:val="Akapitzlist"/>
              <w:numPr>
                <w:ilvl w:val="0"/>
                <w:numId w:val="43"/>
              </w:numPr>
              <w:rPr>
                <w:rFonts w:asciiTheme="minorHAnsi" w:hAnsiTheme="minorHAnsi" w:cstheme="minorHAnsi"/>
                <w:bCs/>
                <w:iCs/>
                <w:shd w:val="clear" w:color="auto" w:fill="FFFFFF"/>
              </w:rPr>
            </w:pPr>
            <w:r w:rsidRPr="005E5A4D">
              <w:rPr>
                <w:rFonts w:asciiTheme="minorHAnsi" w:hAnsiTheme="minorHAnsi" w:cstheme="minorHAnsi"/>
                <w:shd w:val="clear" w:color="auto" w:fill="FFFFFF"/>
              </w:rPr>
              <w:t xml:space="preserve">Projekt wniosku Polski na posiedzenie Rady ds. Transportu, Telekomunikacji i Energii (transport) w dniu 2 czerwca 2022 r. w sprawie niezbędnych działań na szczeblu europejskim umożliwiających realizację inwestycji infrastrukturalnych, do omówienia w punkcie </w:t>
            </w:r>
            <w:r w:rsidRPr="005E5A4D">
              <w:rPr>
                <w:rFonts w:asciiTheme="minorHAnsi" w:hAnsiTheme="minorHAnsi" w:cstheme="minorHAnsi"/>
                <w:i/>
                <w:iCs/>
                <w:shd w:val="clear" w:color="auto" w:fill="FFFFFF"/>
              </w:rPr>
              <w:t>Sprawy różne</w:t>
            </w:r>
            <w:r w:rsidRPr="005E5A4D">
              <w:rPr>
                <w:rFonts w:asciiTheme="minorHAnsi" w:hAnsiTheme="minorHAnsi" w:cstheme="minorHAnsi"/>
                <w:iCs/>
                <w:shd w:val="clear" w:color="auto" w:fill="FFFFFF"/>
              </w:rPr>
              <w:t>.</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Rady do Spraw Zagranicznych w dniu 16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Informacja w sprawie przedłużenia oddelegowania pracowników Ministerstwa Spraw Zagranicznych na stanowiskach: eksperta narodowego w Komisji Europejskiej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oraz eksperta narodowego w Europejskiej Służbie Działań Zewnętrznych.</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Informacja w sprawie zatwierdzenia kandydatury przedstawiciela Straży granicznej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 xml:space="preserve">na stanowisko eksperta narodowego w Europejskiej Agencji Straży Granicznej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i Przybrzeżnej (Frontex).</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Sprawozdanie z posiedzenia Rady do Spraw </w:t>
            </w:r>
            <w:r w:rsidR="006A6277">
              <w:rPr>
                <w:rFonts w:asciiTheme="minorHAnsi" w:hAnsiTheme="minorHAnsi" w:cstheme="minorHAnsi"/>
                <w:shd w:val="clear" w:color="auto" w:fill="FFFFFF"/>
              </w:rPr>
              <w:t xml:space="preserve">Ogólnych w dniu 23 maja </w:t>
            </w:r>
            <w:r w:rsidRPr="005E5A4D">
              <w:rPr>
                <w:rFonts w:asciiTheme="minorHAnsi" w:hAnsiTheme="minorHAnsi" w:cstheme="minorHAnsi"/>
                <w:shd w:val="clear" w:color="auto" w:fill="FFFFFF"/>
              </w:rPr>
              <w:t>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Wniosek Rozporządzenie Parlamentu Europejskiego i Rady ustanawiające zharmonizowane warunki wprowadzania do obrotu wyrobów budowlanych, zmieniające rozporządzenie (UE) 2019/1020 i uchylające rozporządzenie (UE) nr 305/2011</w:t>
            </w:r>
            <w:r w:rsidRPr="005E5A4D">
              <w:rPr>
                <w:rFonts w:asciiTheme="minorHAnsi" w:hAnsiTheme="minorHAnsi" w:cstheme="minorHAnsi"/>
                <w:shd w:val="clear" w:color="auto" w:fill="FFFFFF"/>
              </w:rPr>
              <w:t xml:space="preserve"> (COM(2022) 144).</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Sprawozdanie z posiedzenia Komitetu Stałych Przedstawicieli COREPER I 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25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Informacja dla Sejmu i Senatu RP o stanowisku RP w odniesieniu do projektów aktów prawnych przewidzianych do rozpatrzenia podczas posiedzenia Rady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ds. Gospodarczych i Finansowych w dniu 24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 xml:space="preserve">Instrukcja na posiedzenie Komitetu Stałych Przedstawicieli COREPER II w dniach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18 i 20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Przedstawi</w:t>
            </w:r>
            <w:r w:rsidR="006A6277">
              <w:rPr>
                <w:rFonts w:asciiTheme="minorHAnsi" w:hAnsiTheme="minorHAnsi" w:cstheme="minorHAnsi"/>
                <w:shd w:val="clear" w:color="auto" w:fill="FFFFFF"/>
              </w:rPr>
              <w:t xml:space="preserve">cieli COREPER II </w:t>
            </w:r>
            <w:r w:rsidRPr="005E5A4D">
              <w:rPr>
                <w:rFonts w:asciiTheme="minorHAnsi" w:hAnsiTheme="minorHAnsi" w:cstheme="minorHAnsi"/>
                <w:shd w:val="clear" w:color="auto" w:fill="FFFFFF"/>
              </w:rPr>
              <w:t xml:space="preserve">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18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Sprawozdanie z posiedzenia Komitetu Stałych Przedstawicieli COREPER II 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20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Sprawozdanie z posiedzenia Komitetu Stałych Przedstaw</w:t>
            </w:r>
            <w:r w:rsidR="006A6277">
              <w:rPr>
                <w:rFonts w:asciiTheme="minorHAnsi" w:hAnsiTheme="minorHAnsi" w:cstheme="minorHAnsi"/>
                <w:shd w:val="clear" w:color="auto" w:fill="FFFFFF"/>
              </w:rPr>
              <w:t xml:space="preserve">icieli COREPER I </w:t>
            </w:r>
            <w:r w:rsidRPr="005E5A4D">
              <w:rPr>
                <w:rFonts w:asciiTheme="minorHAnsi" w:hAnsiTheme="minorHAnsi" w:cstheme="minorHAnsi"/>
                <w:shd w:val="clear" w:color="auto" w:fill="FFFFFF"/>
              </w:rPr>
              <w:t xml:space="preserve">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18 maja 2022 r.</w:t>
            </w:r>
          </w:p>
          <w:p w:rsidR="005E5A4D" w:rsidRPr="005E5A4D" w:rsidRDefault="005E5A4D" w:rsidP="005E5A4D">
            <w:pPr>
              <w:pStyle w:val="Akapitzlist"/>
              <w:numPr>
                <w:ilvl w:val="0"/>
                <w:numId w:val="43"/>
              </w:numPr>
              <w:rPr>
                <w:rFonts w:asciiTheme="minorHAnsi" w:hAnsiTheme="minorHAnsi" w:cstheme="minorHAnsi"/>
                <w:shd w:val="clear" w:color="auto" w:fill="FFFFFF"/>
              </w:rPr>
            </w:pPr>
            <w:r w:rsidRPr="005E5A4D">
              <w:rPr>
                <w:rFonts w:asciiTheme="minorHAnsi" w:hAnsiTheme="minorHAnsi" w:cstheme="minorHAnsi"/>
                <w:shd w:val="clear" w:color="auto" w:fill="FFFFFF"/>
              </w:rPr>
              <w:t>Sprawozdanie z posiedzenia Komitetu Stałych Przedstawicieli CORE</w:t>
            </w:r>
            <w:r w:rsidR="006A6277">
              <w:rPr>
                <w:rFonts w:asciiTheme="minorHAnsi" w:hAnsiTheme="minorHAnsi" w:cstheme="minorHAnsi"/>
                <w:shd w:val="clear" w:color="auto" w:fill="FFFFFF"/>
              </w:rPr>
              <w:t xml:space="preserve">PER I </w:t>
            </w:r>
            <w:r w:rsidRPr="005E5A4D">
              <w:rPr>
                <w:rFonts w:asciiTheme="minorHAnsi" w:hAnsiTheme="minorHAnsi" w:cstheme="minorHAnsi"/>
                <w:shd w:val="clear" w:color="auto" w:fill="FFFFFF"/>
              </w:rPr>
              <w:t xml:space="preserve">w dniu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20 maja 2022 r.</w:t>
            </w:r>
          </w:p>
          <w:p w:rsidR="005E5A4D" w:rsidRPr="005E5A4D" w:rsidRDefault="005E5A4D" w:rsidP="005E5A4D">
            <w:pPr>
              <w:pStyle w:val="Akapitzlist"/>
              <w:numPr>
                <w:ilvl w:val="0"/>
                <w:numId w:val="43"/>
              </w:numPr>
              <w:rPr>
                <w:rFonts w:asciiTheme="minorHAnsi" w:hAnsiTheme="minorHAnsi" w:cstheme="minorHAnsi"/>
                <w:bCs/>
                <w:shd w:val="clear" w:color="auto" w:fill="FFFFFF"/>
              </w:rPr>
            </w:pPr>
            <w:r w:rsidRPr="005E5A4D">
              <w:rPr>
                <w:rFonts w:asciiTheme="minorHAnsi" w:hAnsiTheme="minorHAnsi" w:cstheme="minorHAnsi"/>
                <w:shd w:val="clear" w:color="auto" w:fill="FFFFFF"/>
              </w:rPr>
              <w:t>Informacja dla Sejmu i Senatu RP o stanowisku RP w odniesieniu do projektów aktów prawnych przewidzianych do rozpatrzenia podczas posiedzenia Rady ds. Transportu, Telekomunikacji i Energii (sesja ds. transportu) 2 czerwca 2022 r.</w:t>
            </w:r>
          </w:p>
          <w:p w:rsidR="007814E1" w:rsidRPr="006A6277" w:rsidRDefault="005E5A4D" w:rsidP="005E5A4D">
            <w:pPr>
              <w:pStyle w:val="Akapitzlist"/>
              <w:numPr>
                <w:ilvl w:val="0"/>
                <w:numId w:val="43"/>
              </w:numPr>
              <w:rPr>
                <w:rFonts w:asciiTheme="minorHAnsi" w:hAnsiTheme="minorHAnsi" w:cstheme="minorHAnsi"/>
                <w:bCs/>
              </w:rPr>
            </w:pPr>
            <w:r w:rsidRPr="005E5A4D">
              <w:rPr>
                <w:rFonts w:asciiTheme="minorHAnsi" w:hAnsiTheme="minorHAnsi" w:cstheme="minorHAnsi"/>
                <w:shd w:val="clear" w:color="auto" w:fill="FFFFFF"/>
              </w:rPr>
              <w:t xml:space="preserve">Projekt stanowiska RP w odniesieniu do dokumentu UE </w:t>
            </w:r>
            <w:r w:rsidRPr="005E5A4D">
              <w:rPr>
                <w:rFonts w:asciiTheme="minorHAnsi" w:hAnsiTheme="minorHAnsi" w:cstheme="minorHAnsi"/>
                <w:i/>
                <w:iCs/>
                <w:shd w:val="clear" w:color="auto" w:fill="FFFFFF"/>
              </w:rPr>
              <w:t>Wniosek dotyczący dyrektywy Parlamentu Europejskiego i Rady zmieniającej dyrektywę 2011/83/UE dotyczącą umów o świadczenie usług finansowych zawieranych na odległość i uchylającej dyrektywę 2002/65/WE</w:t>
            </w:r>
            <w:r w:rsidRPr="005E5A4D">
              <w:rPr>
                <w:rFonts w:asciiTheme="minorHAnsi" w:hAnsiTheme="minorHAnsi" w:cstheme="minorHAnsi"/>
                <w:shd w:val="clear" w:color="auto" w:fill="FFFFFF"/>
              </w:rPr>
              <w:t xml:space="preserve"> (COM(2022) 204).</w:t>
            </w:r>
          </w:p>
          <w:p w:rsidR="005C442B" w:rsidRPr="005E5A4D" w:rsidRDefault="00BD7A98" w:rsidP="005E5A4D">
            <w:pPr>
              <w:pStyle w:val="Akapitzlist"/>
              <w:numPr>
                <w:ilvl w:val="0"/>
                <w:numId w:val="34"/>
              </w:numPr>
              <w:mirrorIndents/>
              <w:rPr>
                <w:rFonts w:asciiTheme="minorHAnsi" w:hAnsiTheme="minorHAnsi" w:cstheme="minorHAnsi"/>
                <w:b/>
              </w:rPr>
            </w:pPr>
            <w:r w:rsidRPr="005E5A4D">
              <w:rPr>
                <w:rFonts w:asciiTheme="minorHAnsi" w:hAnsiTheme="minorHAnsi" w:cstheme="minorHAnsi"/>
                <w:b/>
              </w:rPr>
              <w:t>Uzgodnił oraz rekomendował Stałemu Komitetowi Rady Ministrów rozpatrzenie następujących dokumentów:</w:t>
            </w:r>
          </w:p>
          <w:p w:rsidR="005E5A4D" w:rsidRPr="005E5A4D" w:rsidRDefault="005E5A4D" w:rsidP="005E5A4D">
            <w:pPr>
              <w:pStyle w:val="Akapitzlist"/>
              <w:numPr>
                <w:ilvl w:val="0"/>
                <w:numId w:val="44"/>
              </w:numPr>
              <w:rPr>
                <w:rFonts w:asciiTheme="minorHAnsi" w:hAnsiTheme="minorHAnsi" w:cstheme="minorHAnsi"/>
                <w:u w:val="single"/>
              </w:rPr>
            </w:pPr>
            <w:r w:rsidRPr="005E5A4D">
              <w:rPr>
                <w:rFonts w:asciiTheme="minorHAnsi" w:hAnsiTheme="minorHAnsi" w:cstheme="minorHAnsi"/>
                <w:shd w:val="clear" w:color="auto" w:fill="FFFFFF"/>
              </w:rPr>
              <w:t xml:space="preserve">Projekt ustawy o zmianie ustawy o udziale Rzeczypospolitej Polskiej w Systemie Informacyjnym Schengen oraz Wizowym Systemie Informacyjnym </w:t>
            </w:r>
            <w:r w:rsidRPr="005E5A4D">
              <w:rPr>
                <w:rFonts w:asciiTheme="minorHAnsi" w:hAnsiTheme="minorHAnsi" w:cstheme="minorHAnsi"/>
              </w:rPr>
              <w:t>oraz niektórych innych ustaw</w:t>
            </w:r>
            <w:r w:rsidRPr="005E5A4D">
              <w:rPr>
                <w:rFonts w:asciiTheme="minorHAnsi" w:hAnsiTheme="minorHAnsi" w:cstheme="minorHAnsi"/>
                <w:shd w:val="clear" w:color="auto" w:fill="FFFFFF"/>
              </w:rPr>
              <w:t xml:space="preserve"> (UC104).</w:t>
            </w:r>
          </w:p>
          <w:p w:rsidR="005E5A4D" w:rsidRPr="005E5A4D" w:rsidRDefault="005E5A4D" w:rsidP="005E5A4D">
            <w:pPr>
              <w:pStyle w:val="Akapitzlist"/>
              <w:numPr>
                <w:ilvl w:val="0"/>
                <w:numId w:val="44"/>
              </w:numPr>
              <w:rPr>
                <w:rFonts w:asciiTheme="minorHAnsi" w:hAnsiTheme="minorHAnsi" w:cstheme="minorHAnsi"/>
                <w:bCs/>
                <w:shd w:val="clear" w:color="auto" w:fill="FFFFFF"/>
              </w:rPr>
            </w:pPr>
            <w:r w:rsidRPr="005E5A4D">
              <w:rPr>
                <w:rFonts w:asciiTheme="minorHAnsi" w:hAnsiTheme="minorHAnsi" w:cstheme="minorHAnsi"/>
                <w:shd w:val="clear" w:color="auto" w:fill="FFFFFF"/>
              </w:rPr>
              <w:t>Roczny zbiorczy raport dla Komisji Europejskiej dotyczący zawartości siarki w lekkim oleju opałowym, ciężkim oleju opałowym, oleju do silników statków żeglugi śródlądowej ora</w:t>
            </w:r>
            <w:r w:rsidR="006A6277">
              <w:rPr>
                <w:rFonts w:asciiTheme="minorHAnsi" w:hAnsiTheme="minorHAnsi" w:cstheme="minorHAnsi"/>
                <w:shd w:val="clear" w:color="auto" w:fill="FFFFFF"/>
              </w:rPr>
              <w:t xml:space="preserve">z paliwie żeglugowym stosowanym </w:t>
            </w:r>
            <w:r w:rsidRPr="005E5A4D">
              <w:rPr>
                <w:rFonts w:asciiTheme="minorHAnsi" w:hAnsiTheme="minorHAnsi" w:cstheme="minorHAnsi"/>
                <w:shd w:val="clear" w:color="auto" w:fill="FFFFFF"/>
              </w:rPr>
              <w:t>w statkach morskich w 2021 roku.</w:t>
            </w:r>
          </w:p>
          <w:p w:rsidR="005E5A4D" w:rsidRPr="005E5A4D" w:rsidRDefault="005E5A4D" w:rsidP="005E5A4D">
            <w:pPr>
              <w:pStyle w:val="Akapitzlist"/>
              <w:numPr>
                <w:ilvl w:val="0"/>
                <w:numId w:val="44"/>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Plan działań dotyczący priorytetowych dróg przenoszenia inwazyjnych gatunków obcych stwarzających zagrożenie dla Unii lub inwazyjnych gatunków obcych stwarzających zagrożenie dla Polski pn.: „Ucieczka gatunków roślin ozdobnych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z niek</w:t>
            </w:r>
            <w:r w:rsidR="006A6277">
              <w:rPr>
                <w:rFonts w:asciiTheme="minorHAnsi" w:hAnsiTheme="minorHAnsi" w:cstheme="minorHAnsi"/>
                <w:shd w:val="clear" w:color="auto" w:fill="FFFFFF"/>
              </w:rPr>
              <w:t>omercyjnych upraw ogrodniczych”</w:t>
            </w:r>
            <w:r w:rsidRPr="005E5A4D">
              <w:rPr>
                <w:rFonts w:asciiTheme="minorHAnsi" w:hAnsiTheme="minorHAnsi" w:cstheme="minorHAnsi"/>
                <w:shd w:val="clear" w:color="auto" w:fill="FFFFFF"/>
              </w:rPr>
              <w:t>oraz „Ucieczka gatunków zwierząt domowych, gatunków akwar</w:t>
            </w:r>
            <w:r w:rsidR="006A6277">
              <w:rPr>
                <w:rFonts w:asciiTheme="minorHAnsi" w:hAnsiTheme="minorHAnsi" w:cstheme="minorHAnsi"/>
                <w:shd w:val="clear" w:color="auto" w:fill="FFFFFF"/>
              </w:rPr>
              <w:t xml:space="preserve">ystycznych </w:t>
            </w:r>
            <w:r w:rsidRPr="005E5A4D">
              <w:rPr>
                <w:rFonts w:asciiTheme="minorHAnsi" w:hAnsiTheme="minorHAnsi" w:cstheme="minorHAnsi"/>
                <w:shd w:val="clear" w:color="auto" w:fill="FFFFFF"/>
              </w:rPr>
              <w:t>i terrarystycznych”.</w:t>
            </w:r>
          </w:p>
          <w:p w:rsidR="00C94FB0" w:rsidRPr="005E5A4D" w:rsidRDefault="005E5A4D" w:rsidP="005E5A4D">
            <w:pPr>
              <w:pStyle w:val="Akapitzlist"/>
              <w:numPr>
                <w:ilvl w:val="0"/>
                <w:numId w:val="44"/>
              </w:numPr>
              <w:rPr>
                <w:rFonts w:asciiTheme="minorHAnsi" w:hAnsiTheme="minorHAnsi" w:cstheme="minorHAnsi"/>
                <w:bCs/>
                <w:shd w:val="clear" w:color="auto" w:fill="FFFFFF"/>
              </w:rPr>
            </w:pPr>
            <w:r w:rsidRPr="005E5A4D">
              <w:rPr>
                <w:rFonts w:asciiTheme="minorHAnsi" w:hAnsiTheme="minorHAnsi" w:cstheme="minorHAnsi"/>
                <w:shd w:val="clear" w:color="auto" w:fill="FFFFFF"/>
              </w:rPr>
              <w:t>Krajowy Program Rozwoju Ekonomii Społecznej do 2030 roku. Ekonomia Solidarności Społecznej.</w:t>
            </w:r>
          </w:p>
          <w:p w:rsidR="005C442B" w:rsidRPr="005E5A4D" w:rsidRDefault="00A73FE5" w:rsidP="005E5A4D">
            <w:pPr>
              <w:pStyle w:val="Akapitzlist"/>
              <w:numPr>
                <w:ilvl w:val="0"/>
                <w:numId w:val="34"/>
              </w:numPr>
              <w:mirrorIndents/>
              <w:rPr>
                <w:rFonts w:asciiTheme="minorHAnsi" w:hAnsiTheme="minorHAnsi" w:cstheme="minorHAnsi"/>
                <w:b/>
              </w:rPr>
            </w:pPr>
            <w:r w:rsidRPr="005E5A4D">
              <w:rPr>
                <w:rFonts w:asciiTheme="minorHAnsi" w:hAnsiTheme="minorHAnsi" w:cstheme="minorHAnsi"/>
                <w:b/>
              </w:rPr>
              <w:t>U</w:t>
            </w:r>
            <w:r w:rsidR="00B71F9D" w:rsidRPr="005E5A4D">
              <w:rPr>
                <w:rFonts w:asciiTheme="minorHAnsi" w:hAnsiTheme="minorHAnsi" w:cstheme="minorHAnsi"/>
                <w:b/>
              </w:rPr>
              <w:t>zgodnił oraz rekomendował Radzie Ministrów rozpatrzenie następujących dokumentów:</w:t>
            </w:r>
          </w:p>
          <w:p w:rsidR="005E5A4D" w:rsidRPr="005E5A4D" w:rsidRDefault="005E5A4D" w:rsidP="005E5A4D">
            <w:pPr>
              <w:pStyle w:val="Akapitzlist"/>
              <w:numPr>
                <w:ilvl w:val="0"/>
                <w:numId w:val="45"/>
              </w:numPr>
              <w:rPr>
                <w:rFonts w:asciiTheme="minorHAnsi" w:hAnsiTheme="minorHAnsi" w:cstheme="minorHAnsi"/>
                <w:bCs/>
                <w:shd w:val="clear" w:color="auto" w:fill="FFFFFF"/>
              </w:rPr>
            </w:pPr>
            <w:r w:rsidRPr="005E5A4D">
              <w:rPr>
                <w:rFonts w:asciiTheme="minorHAnsi" w:hAnsiTheme="minorHAnsi" w:cstheme="minorHAnsi"/>
                <w:shd w:val="clear" w:color="auto" w:fill="FFFFFF"/>
              </w:rPr>
              <w:t xml:space="preserve">Informacja o stanowisku Polski na nadzwyczajne posiedzenie Rady Europejskiej </w:t>
            </w:r>
            <w:r w:rsidR="006A6277">
              <w:rPr>
                <w:rFonts w:asciiTheme="minorHAnsi" w:hAnsiTheme="minorHAnsi" w:cstheme="minorHAnsi"/>
                <w:shd w:val="clear" w:color="auto" w:fill="FFFFFF"/>
              </w:rPr>
              <w:br/>
            </w:r>
            <w:r w:rsidRPr="005E5A4D">
              <w:rPr>
                <w:rFonts w:asciiTheme="minorHAnsi" w:hAnsiTheme="minorHAnsi" w:cstheme="minorHAnsi"/>
                <w:shd w:val="clear" w:color="auto" w:fill="FFFFFF"/>
              </w:rPr>
              <w:t>w dniach 30-31 maja 2022 r.</w:t>
            </w:r>
          </w:p>
          <w:p w:rsidR="00591CDB" w:rsidRPr="005E5A4D" w:rsidRDefault="005E5A4D" w:rsidP="006A6277">
            <w:pPr>
              <w:pStyle w:val="Akapitzlist"/>
              <w:rPr>
                <w:rFonts w:asciiTheme="minorHAnsi" w:hAnsiTheme="minorHAnsi" w:cstheme="minorHAnsi"/>
                <w:bCs/>
                <w:shd w:val="clear" w:color="auto" w:fill="FFFFFF"/>
              </w:rPr>
            </w:pPr>
            <w:r w:rsidRPr="005E5A4D">
              <w:rPr>
                <w:rFonts w:asciiTheme="minorHAnsi" w:hAnsiTheme="minorHAnsi" w:cstheme="minorHAnsi"/>
              </w:rPr>
              <w:t>Komitet rekomendował RM rozpatrzenie „Stanowiska Polski na nadzwyczajne posiedzenie Rady Europejskiej w dniach 30-31 maja 2022 r.”</w:t>
            </w:r>
          </w:p>
          <w:p w:rsidR="005E5A4D" w:rsidRPr="005E5A4D" w:rsidRDefault="005E5A4D" w:rsidP="005E5A4D">
            <w:pPr>
              <w:pStyle w:val="Akapitzlist"/>
              <w:numPr>
                <w:ilvl w:val="0"/>
                <w:numId w:val="45"/>
              </w:numPr>
              <w:rPr>
                <w:rFonts w:asciiTheme="minorHAnsi" w:hAnsiTheme="minorHAnsi" w:cstheme="minorHAnsi"/>
                <w:shd w:val="clear" w:color="auto" w:fill="FFFFFF"/>
              </w:rPr>
            </w:pPr>
            <w:r w:rsidRPr="005E5A4D">
              <w:rPr>
                <w:rFonts w:asciiTheme="minorHAnsi" w:hAnsiTheme="minorHAnsi" w:cstheme="minorHAnsi"/>
                <w:shd w:val="clear" w:color="auto" w:fill="FFFFFF"/>
              </w:rPr>
              <w:t>Aktualizacja nr 1 Planu pracy Komitetu do Spraw Europejskich na 2022 r.</w:t>
            </w:r>
          </w:p>
          <w:p w:rsidR="005E5A4D" w:rsidRPr="005E5A4D" w:rsidRDefault="005E5A4D" w:rsidP="006A6277">
            <w:pPr>
              <w:pStyle w:val="Akapitzlist"/>
              <w:rPr>
                <w:rFonts w:asciiTheme="minorHAnsi" w:hAnsiTheme="minorHAnsi" w:cstheme="minorHAnsi"/>
              </w:rPr>
            </w:pPr>
            <w:r w:rsidRPr="005E5A4D">
              <w:rPr>
                <w:rFonts w:asciiTheme="minorHAnsi" w:hAnsiTheme="minorHAnsi" w:cstheme="minorHAnsi"/>
              </w:rPr>
              <w:t>Komitet rekomendował RM zatwierdzenie dokumentu.</w:t>
            </w:r>
          </w:p>
        </w:tc>
      </w:tr>
    </w:tbl>
    <w:p w:rsidR="005B7044" w:rsidRPr="00CE0422" w:rsidRDefault="005B7044" w:rsidP="00CE0422">
      <w:pPr>
        <w:tabs>
          <w:tab w:val="left" w:pos="6015"/>
        </w:tabs>
        <w:spacing w:before="120" w:after="120"/>
        <w:rPr>
          <w:rFonts w:asciiTheme="minorHAnsi" w:hAnsiTheme="minorHAnsi" w:cstheme="minorHAnsi"/>
          <w:sz w:val="24"/>
          <w:szCs w:val="24"/>
        </w:rPr>
      </w:pPr>
    </w:p>
    <w:sectPr w:rsidR="005B7044" w:rsidRPr="00CE0422" w:rsidSect="003F3A7A">
      <w:footerReference w:type="even" r:id="rId8"/>
      <w:footerReference w:type="default" r:id="rId9"/>
      <w:pgSz w:w="11906" w:h="16838"/>
      <w:pgMar w:top="1276" w:right="1558"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20" w:rsidRDefault="00704420">
      <w:r>
        <w:separator/>
      </w:r>
    </w:p>
  </w:endnote>
  <w:endnote w:type="continuationSeparator" w:id="0">
    <w:p w:rsidR="00704420" w:rsidRDefault="0070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C8" w:rsidRDefault="004057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057C8" w:rsidRDefault="004057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C8" w:rsidRDefault="004057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E70E4">
      <w:rPr>
        <w:rStyle w:val="Numerstrony"/>
        <w:noProof/>
      </w:rPr>
      <w:t>2</w:t>
    </w:r>
    <w:r>
      <w:rPr>
        <w:rStyle w:val="Numerstrony"/>
      </w:rPr>
      <w:fldChar w:fldCharType="end"/>
    </w:r>
  </w:p>
  <w:p w:rsidR="004057C8" w:rsidRDefault="00405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20" w:rsidRDefault="00704420">
      <w:r>
        <w:separator/>
      </w:r>
    </w:p>
  </w:footnote>
  <w:footnote w:type="continuationSeparator" w:id="0">
    <w:p w:rsidR="00704420" w:rsidRDefault="0070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52F"/>
    <w:multiLevelType w:val="hybridMultilevel"/>
    <w:tmpl w:val="488C943C"/>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D42D2"/>
    <w:multiLevelType w:val="hybridMultilevel"/>
    <w:tmpl w:val="2AF6AC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791D03"/>
    <w:multiLevelType w:val="hybridMultilevel"/>
    <w:tmpl w:val="0BD06C8C"/>
    <w:lvl w:ilvl="0" w:tplc="A4DC17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29E0"/>
    <w:multiLevelType w:val="hybridMultilevel"/>
    <w:tmpl w:val="47BC8718"/>
    <w:lvl w:ilvl="0" w:tplc="47CE1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EF07AC"/>
    <w:multiLevelType w:val="hybridMultilevel"/>
    <w:tmpl w:val="2AE270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1C0462"/>
    <w:multiLevelType w:val="hybridMultilevel"/>
    <w:tmpl w:val="ADD07D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493BE6"/>
    <w:multiLevelType w:val="hybridMultilevel"/>
    <w:tmpl w:val="27DA2D14"/>
    <w:lvl w:ilvl="0" w:tplc="694E3CB2">
      <w:start w:val="1"/>
      <w:numFmt w:val="bullet"/>
      <w:lvlText w:val=""/>
      <w:lvlJc w:val="left"/>
      <w:pPr>
        <w:ind w:left="720" w:hanging="360"/>
      </w:pPr>
      <w:rPr>
        <w:rFonts w:ascii="Symbol" w:hAnsi="Symbol" w:hint="default"/>
      </w:rPr>
    </w:lvl>
    <w:lvl w:ilvl="1" w:tplc="694E3C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32F62"/>
    <w:multiLevelType w:val="hybridMultilevel"/>
    <w:tmpl w:val="EF3C61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90352C"/>
    <w:multiLevelType w:val="hybridMultilevel"/>
    <w:tmpl w:val="20305948"/>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B17714"/>
    <w:multiLevelType w:val="hybridMultilevel"/>
    <w:tmpl w:val="24D666E8"/>
    <w:lvl w:ilvl="0" w:tplc="694E3CB2">
      <w:start w:val="1"/>
      <w:numFmt w:val="bullet"/>
      <w:lvlText w:val=""/>
      <w:lvlJc w:val="left"/>
      <w:pPr>
        <w:ind w:left="720" w:hanging="360"/>
      </w:pPr>
      <w:rPr>
        <w:rFonts w:ascii="Symbol" w:hAnsi="Symbol" w:hint="default"/>
      </w:rPr>
    </w:lvl>
    <w:lvl w:ilvl="1" w:tplc="694E3C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AC5EA9"/>
    <w:multiLevelType w:val="hybridMultilevel"/>
    <w:tmpl w:val="91E8DEA8"/>
    <w:lvl w:ilvl="0" w:tplc="FE5A46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0E02718"/>
    <w:multiLevelType w:val="hybridMultilevel"/>
    <w:tmpl w:val="1A3821A0"/>
    <w:lvl w:ilvl="0" w:tplc="FE5A46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231E74"/>
    <w:multiLevelType w:val="hybridMultilevel"/>
    <w:tmpl w:val="1E90CAFC"/>
    <w:lvl w:ilvl="0" w:tplc="47CE1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4F311A"/>
    <w:multiLevelType w:val="hybridMultilevel"/>
    <w:tmpl w:val="C37C01BE"/>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F15B83"/>
    <w:multiLevelType w:val="hybridMultilevel"/>
    <w:tmpl w:val="938AC0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5573700"/>
    <w:multiLevelType w:val="hybridMultilevel"/>
    <w:tmpl w:val="6C20605E"/>
    <w:lvl w:ilvl="0" w:tplc="FE5A4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573A90"/>
    <w:multiLevelType w:val="hybridMultilevel"/>
    <w:tmpl w:val="E68295F6"/>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541E89"/>
    <w:multiLevelType w:val="hybridMultilevel"/>
    <w:tmpl w:val="60364C2A"/>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D24721"/>
    <w:multiLevelType w:val="hybridMultilevel"/>
    <w:tmpl w:val="E4D2F948"/>
    <w:lvl w:ilvl="0" w:tplc="694E3CB2">
      <w:start w:val="1"/>
      <w:numFmt w:val="bullet"/>
      <w:lvlText w:val=""/>
      <w:lvlJc w:val="left"/>
      <w:pPr>
        <w:ind w:left="720" w:hanging="360"/>
      </w:pPr>
      <w:rPr>
        <w:rFonts w:ascii="Symbol" w:hAnsi="Symbol" w:hint="default"/>
      </w:rPr>
    </w:lvl>
    <w:lvl w:ilvl="1" w:tplc="694E3C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0F4439"/>
    <w:multiLevelType w:val="hybridMultilevel"/>
    <w:tmpl w:val="83D61D06"/>
    <w:lvl w:ilvl="0" w:tplc="48CE9D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C414D"/>
    <w:multiLevelType w:val="hybridMultilevel"/>
    <w:tmpl w:val="F7D684DC"/>
    <w:lvl w:ilvl="0" w:tplc="694E3C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7A7D0B"/>
    <w:multiLevelType w:val="hybridMultilevel"/>
    <w:tmpl w:val="D6F28E68"/>
    <w:lvl w:ilvl="0" w:tplc="694E3C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09B6F90"/>
    <w:multiLevelType w:val="hybridMultilevel"/>
    <w:tmpl w:val="6E1A3EBA"/>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C57167"/>
    <w:multiLevelType w:val="hybridMultilevel"/>
    <w:tmpl w:val="AAF2B1A0"/>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1A2C9A"/>
    <w:multiLevelType w:val="hybridMultilevel"/>
    <w:tmpl w:val="859A0B72"/>
    <w:lvl w:ilvl="0" w:tplc="694E3C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BA318C4"/>
    <w:multiLevelType w:val="hybridMultilevel"/>
    <w:tmpl w:val="A62452B4"/>
    <w:lvl w:ilvl="0" w:tplc="694E3CB2">
      <w:start w:val="1"/>
      <w:numFmt w:val="bullet"/>
      <w:lvlText w:val=""/>
      <w:lvlJc w:val="left"/>
      <w:pPr>
        <w:ind w:left="360" w:hanging="360"/>
      </w:pPr>
      <w:rPr>
        <w:rFonts w:ascii="Symbol" w:hAnsi="Symbol" w:hint="default"/>
      </w:rPr>
    </w:lvl>
    <w:lvl w:ilvl="1" w:tplc="694E3CB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1FF0AA5"/>
    <w:multiLevelType w:val="hybridMultilevel"/>
    <w:tmpl w:val="170EC638"/>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1A15CE"/>
    <w:multiLevelType w:val="hybridMultilevel"/>
    <w:tmpl w:val="6E124A76"/>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687FD6"/>
    <w:multiLevelType w:val="hybridMultilevel"/>
    <w:tmpl w:val="15141BEA"/>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1F0D4C"/>
    <w:multiLevelType w:val="hybridMultilevel"/>
    <w:tmpl w:val="BBF65464"/>
    <w:lvl w:ilvl="0" w:tplc="47CE1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7C76F6"/>
    <w:multiLevelType w:val="hybridMultilevel"/>
    <w:tmpl w:val="F4D2A032"/>
    <w:lvl w:ilvl="0" w:tplc="C3120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8A79B6"/>
    <w:multiLevelType w:val="hybridMultilevel"/>
    <w:tmpl w:val="596AA59E"/>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5212DD"/>
    <w:multiLevelType w:val="hybridMultilevel"/>
    <w:tmpl w:val="B942C938"/>
    <w:lvl w:ilvl="0" w:tplc="694E3C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310FB3"/>
    <w:multiLevelType w:val="hybridMultilevel"/>
    <w:tmpl w:val="D4BCCDA0"/>
    <w:lvl w:ilvl="0" w:tplc="BE06918A">
      <w:start w:val="1"/>
      <w:numFmt w:val="bullet"/>
      <w:lvlText w:val=""/>
      <w:lvlJc w:val="left"/>
      <w:pPr>
        <w:ind w:left="720" w:hanging="360"/>
      </w:pPr>
      <w:rPr>
        <w:rFonts w:ascii="Symbol" w:hAnsi="Symbol" w:hint="default"/>
      </w:rPr>
    </w:lvl>
    <w:lvl w:ilvl="1" w:tplc="694E3C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2E5A0F"/>
    <w:multiLevelType w:val="hybridMultilevel"/>
    <w:tmpl w:val="7B308364"/>
    <w:lvl w:ilvl="0" w:tplc="694E3CB2">
      <w:start w:val="1"/>
      <w:numFmt w:val="bullet"/>
      <w:lvlText w:val=""/>
      <w:lvlJc w:val="left"/>
      <w:pPr>
        <w:ind w:left="360" w:hanging="360"/>
      </w:pPr>
      <w:rPr>
        <w:rFonts w:ascii="Symbol" w:hAnsi="Symbol" w:hint="default"/>
      </w:rPr>
    </w:lvl>
    <w:lvl w:ilvl="1" w:tplc="694E3CB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9914EE2"/>
    <w:multiLevelType w:val="hybridMultilevel"/>
    <w:tmpl w:val="D1E6F212"/>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454A5F"/>
    <w:multiLevelType w:val="hybridMultilevel"/>
    <w:tmpl w:val="EA08F278"/>
    <w:lvl w:ilvl="0" w:tplc="BE06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D0518"/>
    <w:multiLevelType w:val="hybridMultilevel"/>
    <w:tmpl w:val="39389626"/>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72733B"/>
    <w:multiLevelType w:val="hybridMultilevel"/>
    <w:tmpl w:val="B838E08C"/>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E65E35"/>
    <w:multiLevelType w:val="hybridMultilevel"/>
    <w:tmpl w:val="AB06ADD2"/>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446EA5"/>
    <w:multiLevelType w:val="hybridMultilevel"/>
    <w:tmpl w:val="1256E7C2"/>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3562C2"/>
    <w:multiLevelType w:val="hybridMultilevel"/>
    <w:tmpl w:val="D69A91FC"/>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FB7BCE"/>
    <w:multiLevelType w:val="hybridMultilevel"/>
    <w:tmpl w:val="E5DA87B0"/>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6F5C3E"/>
    <w:multiLevelType w:val="hybridMultilevel"/>
    <w:tmpl w:val="23A00B4A"/>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FD21FB"/>
    <w:multiLevelType w:val="hybridMultilevel"/>
    <w:tmpl w:val="9E8E4C28"/>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2A5C9F"/>
    <w:multiLevelType w:val="hybridMultilevel"/>
    <w:tmpl w:val="0334222A"/>
    <w:lvl w:ilvl="0" w:tplc="47CE1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0"/>
  </w:num>
  <w:num w:numId="4">
    <w:abstractNumId w:val="36"/>
  </w:num>
  <w:num w:numId="5">
    <w:abstractNumId w:val="7"/>
  </w:num>
  <w:num w:numId="6">
    <w:abstractNumId w:val="33"/>
  </w:num>
  <w:num w:numId="7">
    <w:abstractNumId w:val="22"/>
  </w:num>
  <w:num w:numId="8">
    <w:abstractNumId w:val="40"/>
  </w:num>
  <w:num w:numId="9">
    <w:abstractNumId w:val="31"/>
  </w:num>
  <w:num w:numId="10">
    <w:abstractNumId w:val="9"/>
  </w:num>
  <w:num w:numId="11">
    <w:abstractNumId w:val="35"/>
  </w:num>
  <w:num w:numId="12">
    <w:abstractNumId w:val="2"/>
  </w:num>
  <w:num w:numId="13">
    <w:abstractNumId w:val="32"/>
  </w:num>
  <w:num w:numId="14">
    <w:abstractNumId w:val="39"/>
  </w:num>
  <w:num w:numId="15">
    <w:abstractNumId w:val="38"/>
  </w:num>
  <w:num w:numId="16">
    <w:abstractNumId w:val="24"/>
  </w:num>
  <w:num w:numId="17">
    <w:abstractNumId w:val="26"/>
  </w:num>
  <w:num w:numId="18">
    <w:abstractNumId w:val="41"/>
  </w:num>
  <w:num w:numId="19">
    <w:abstractNumId w:val="16"/>
  </w:num>
  <w:num w:numId="20">
    <w:abstractNumId w:val="0"/>
  </w:num>
  <w:num w:numId="21">
    <w:abstractNumId w:val="21"/>
  </w:num>
  <w:num w:numId="22">
    <w:abstractNumId w:val="17"/>
  </w:num>
  <w:num w:numId="23">
    <w:abstractNumId w:val="8"/>
  </w:num>
  <w:num w:numId="24">
    <w:abstractNumId w:val="34"/>
  </w:num>
  <w:num w:numId="25">
    <w:abstractNumId w:val="25"/>
  </w:num>
  <w:num w:numId="26">
    <w:abstractNumId w:val="12"/>
  </w:num>
  <w:num w:numId="27">
    <w:abstractNumId w:val="11"/>
  </w:num>
  <w:num w:numId="28">
    <w:abstractNumId w:val="10"/>
  </w:num>
  <w:num w:numId="29">
    <w:abstractNumId w:val="20"/>
  </w:num>
  <w:num w:numId="30">
    <w:abstractNumId w:val="27"/>
  </w:num>
  <w:num w:numId="31">
    <w:abstractNumId w:val="43"/>
  </w:num>
  <w:num w:numId="32">
    <w:abstractNumId w:val="15"/>
  </w:num>
  <w:num w:numId="33">
    <w:abstractNumId w:val="29"/>
  </w:num>
  <w:num w:numId="34">
    <w:abstractNumId w:val="4"/>
  </w:num>
  <w:num w:numId="35">
    <w:abstractNumId w:val="18"/>
  </w:num>
  <w:num w:numId="36">
    <w:abstractNumId w:val="37"/>
  </w:num>
  <w:num w:numId="37">
    <w:abstractNumId w:val="28"/>
  </w:num>
  <w:num w:numId="38">
    <w:abstractNumId w:val="19"/>
  </w:num>
  <w:num w:numId="39">
    <w:abstractNumId w:val="5"/>
  </w:num>
  <w:num w:numId="40">
    <w:abstractNumId w:val="44"/>
  </w:num>
  <w:num w:numId="41">
    <w:abstractNumId w:val="3"/>
  </w:num>
  <w:num w:numId="42">
    <w:abstractNumId w:val="45"/>
  </w:num>
  <w:num w:numId="43">
    <w:abstractNumId w:val="23"/>
  </w:num>
  <w:num w:numId="44">
    <w:abstractNumId w:val="42"/>
  </w:num>
  <w:num w:numId="45">
    <w:abstractNumId w:val="13"/>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F5"/>
    <w:rsid w:val="00000D63"/>
    <w:rsid w:val="000019B2"/>
    <w:rsid w:val="00002173"/>
    <w:rsid w:val="000023EB"/>
    <w:rsid w:val="000050B9"/>
    <w:rsid w:val="000054A7"/>
    <w:rsid w:val="00005994"/>
    <w:rsid w:val="00005B6E"/>
    <w:rsid w:val="00006602"/>
    <w:rsid w:val="00007091"/>
    <w:rsid w:val="00010A0B"/>
    <w:rsid w:val="00010E5B"/>
    <w:rsid w:val="00010FA2"/>
    <w:rsid w:val="0001197D"/>
    <w:rsid w:val="00011EC9"/>
    <w:rsid w:val="00012FE4"/>
    <w:rsid w:val="000151B4"/>
    <w:rsid w:val="0001521B"/>
    <w:rsid w:val="000158F1"/>
    <w:rsid w:val="00015A48"/>
    <w:rsid w:val="00016B6D"/>
    <w:rsid w:val="00017126"/>
    <w:rsid w:val="000171B2"/>
    <w:rsid w:val="00020A66"/>
    <w:rsid w:val="000214E7"/>
    <w:rsid w:val="00021CCA"/>
    <w:rsid w:val="00022576"/>
    <w:rsid w:val="00022A6E"/>
    <w:rsid w:val="00023848"/>
    <w:rsid w:val="00023C80"/>
    <w:rsid w:val="00024DC2"/>
    <w:rsid w:val="00025037"/>
    <w:rsid w:val="000258B6"/>
    <w:rsid w:val="00026BA7"/>
    <w:rsid w:val="0002723C"/>
    <w:rsid w:val="00027550"/>
    <w:rsid w:val="000300DF"/>
    <w:rsid w:val="00030846"/>
    <w:rsid w:val="000312E4"/>
    <w:rsid w:val="00033CA8"/>
    <w:rsid w:val="00034508"/>
    <w:rsid w:val="00035051"/>
    <w:rsid w:val="0003588B"/>
    <w:rsid w:val="000360C4"/>
    <w:rsid w:val="0003661F"/>
    <w:rsid w:val="00037706"/>
    <w:rsid w:val="00037758"/>
    <w:rsid w:val="00037C51"/>
    <w:rsid w:val="00040CA4"/>
    <w:rsid w:val="00041D97"/>
    <w:rsid w:val="00042F6E"/>
    <w:rsid w:val="00043DA2"/>
    <w:rsid w:val="000440E2"/>
    <w:rsid w:val="00044E44"/>
    <w:rsid w:val="00045C0C"/>
    <w:rsid w:val="000468CE"/>
    <w:rsid w:val="00046B10"/>
    <w:rsid w:val="00047859"/>
    <w:rsid w:val="0004798B"/>
    <w:rsid w:val="0005322C"/>
    <w:rsid w:val="000558CD"/>
    <w:rsid w:val="0005687A"/>
    <w:rsid w:val="0005771B"/>
    <w:rsid w:val="000620F3"/>
    <w:rsid w:val="00063550"/>
    <w:rsid w:val="0006487D"/>
    <w:rsid w:val="00064ACD"/>
    <w:rsid w:val="00065B13"/>
    <w:rsid w:val="00065C91"/>
    <w:rsid w:val="00065CEB"/>
    <w:rsid w:val="00066012"/>
    <w:rsid w:val="00066468"/>
    <w:rsid w:val="00066BED"/>
    <w:rsid w:val="00070A89"/>
    <w:rsid w:val="00071730"/>
    <w:rsid w:val="00071A7D"/>
    <w:rsid w:val="00077A71"/>
    <w:rsid w:val="00080067"/>
    <w:rsid w:val="00080E19"/>
    <w:rsid w:val="00080F6B"/>
    <w:rsid w:val="00082081"/>
    <w:rsid w:val="0008219C"/>
    <w:rsid w:val="000832FA"/>
    <w:rsid w:val="00083D65"/>
    <w:rsid w:val="0008417A"/>
    <w:rsid w:val="00085347"/>
    <w:rsid w:val="0008628D"/>
    <w:rsid w:val="00086386"/>
    <w:rsid w:val="00086A6A"/>
    <w:rsid w:val="0009022C"/>
    <w:rsid w:val="0009043F"/>
    <w:rsid w:val="00090D35"/>
    <w:rsid w:val="00091306"/>
    <w:rsid w:val="00091B19"/>
    <w:rsid w:val="00091C91"/>
    <w:rsid w:val="00091E16"/>
    <w:rsid w:val="00093EB5"/>
    <w:rsid w:val="00094387"/>
    <w:rsid w:val="00094BA6"/>
    <w:rsid w:val="0009568A"/>
    <w:rsid w:val="00097262"/>
    <w:rsid w:val="00097423"/>
    <w:rsid w:val="000A0377"/>
    <w:rsid w:val="000A086D"/>
    <w:rsid w:val="000A0A27"/>
    <w:rsid w:val="000A1BB1"/>
    <w:rsid w:val="000A33D2"/>
    <w:rsid w:val="000A513C"/>
    <w:rsid w:val="000A7195"/>
    <w:rsid w:val="000A74FB"/>
    <w:rsid w:val="000B0FA6"/>
    <w:rsid w:val="000B15D3"/>
    <w:rsid w:val="000B24D1"/>
    <w:rsid w:val="000B2C2B"/>
    <w:rsid w:val="000B2FFD"/>
    <w:rsid w:val="000B5D10"/>
    <w:rsid w:val="000B79DA"/>
    <w:rsid w:val="000C06BE"/>
    <w:rsid w:val="000C08A6"/>
    <w:rsid w:val="000C4074"/>
    <w:rsid w:val="000C408C"/>
    <w:rsid w:val="000C51E9"/>
    <w:rsid w:val="000C5E9B"/>
    <w:rsid w:val="000C7EB5"/>
    <w:rsid w:val="000D0B93"/>
    <w:rsid w:val="000D1BD8"/>
    <w:rsid w:val="000D1D53"/>
    <w:rsid w:val="000D247E"/>
    <w:rsid w:val="000D343C"/>
    <w:rsid w:val="000D6E0E"/>
    <w:rsid w:val="000E210A"/>
    <w:rsid w:val="000E2118"/>
    <w:rsid w:val="000E269C"/>
    <w:rsid w:val="000E27B5"/>
    <w:rsid w:val="000E2D25"/>
    <w:rsid w:val="000E3483"/>
    <w:rsid w:val="000E42AC"/>
    <w:rsid w:val="000E4C57"/>
    <w:rsid w:val="000E64AB"/>
    <w:rsid w:val="000E70DD"/>
    <w:rsid w:val="000E76A1"/>
    <w:rsid w:val="000F1114"/>
    <w:rsid w:val="000F150C"/>
    <w:rsid w:val="000F1529"/>
    <w:rsid w:val="000F2DE0"/>
    <w:rsid w:val="000F4372"/>
    <w:rsid w:val="000F4B83"/>
    <w:rsid w:val="000F50C9"/>
    <w:rsid w:val="000F5123"/>
    <w:rsid w:val="000F6736"/>
    <w:rsid w:val="000F6D1A"/>
    <w:rsid w:val="000F75BB"/>
    <w:rsid w:val="00100C53"/>
    <w:rsid w:val="00100C8B"/>
    <w:rsid w:val="00101457"/>
    <w:rsid w:val="00101A6C"/>
    <w:rsid w:val="001031D1"/>
    <w:rsid w:val="0010359D"/>
    <w:rsid w:val="00103783"/>
    <w:rsid w:val="00105E98"/>
    <w:rsid w:val="00105EE0"/>
    <w:rsid w:val="001069A1"/>
    <w:rsid w:val="00106D15"/>
    <w:rsid w:val="00107B26"/>
    <w:rsid w:val="00107E6B"/>
    <w:rsid w:val="0011092D"/>
    <w:rsid w:val="00110B15"/>
    <w:rsid w:val="0011260D"/>
    <w:rsid w:val="00112892"/>
    <w:rsid w:val="001135AF"/>
    <w:rsid w:val="001140BA"/>
    <w:rsid w:val="00116144"/>
    <w:rsid w:val="0011674C"/>
    <w:rsid w:val="00123CC0"/>
    <w:rsid w:val="0012519D"/>
    <w:rsid w:val="0012607B"/>
    <w:rsid w:val="00126355"/>
    <w:rsid w:val="00126E6D"/>
    <w:rsid w:val="00127103"/>
    <w:rsid w:val="0012754F"/>
    <w:rsid w:val="00127A4C"/>
    <w:rsid w:val="0013079D"/>
    <w:rsid w:val="001307FB"/>
    <w:rsid w:val="001325DF"/>
    <w:rsid w:val="0013317A"/>
    <w:rsid w:val="00133646"/>
    <w:rsid w:val="00133716"/>
    <w:rsid w:val="00134932"/>
    <w:rsid w:val="001408BA"/>
    <w:rsid w:val="001408E1"/>
    <w:rsid w:val="001414F3"/>
    <w:rsid w:val="0014598D"/>
    <w:rsid w:val="00147457"/>
    <w:rsid w:val="00151EB1"/>
    <w:rsid w:val="00152656"/>
    <w:rsid w:val="00152C81"/>
    <w:rsid w:val="00152F2B"/>
    <w:rsid w:val="001540ED"/>
    <w:rsid w:val="00154675"/>
    <w:rsid w:val="0015501E"/>
    <w:rsid w:val="00155346"/>
    <w:rsid w:val="00155502"/>
    <w:rsid w:val="001568E4"/>
    <w:rsid w:val="00156D8E"/>
    <w:rsid w:val="00157490"/>
    <w:rsid w:val="001608F7"/>
    <w:rsid w:val="00160D7C"/>
    <w:rsid w:val="0016170A"/>
    <w:rsid w:val="001627F7"/>
    <w:rsid w:val="00163051"/>
    <w:rsid w:val="00164D21"/>
    <w:rsid w:val="001652E4"/>
    <w:rsid w:val="0016553A"/>
    <w:rsid w:val="00165558"/>
    <w:rsid w:val="00165A0B"/>
    <w:rsid w:val="00166296"/>
    <w:rsid w:val="001663E0"/>
    <w:rsid w:val="00167546"/>
    <w:rsid w:val="001702A5"/>
    <w:rsid w:val="001728D0"/>
    <w:rsid w:val="001742C0"/>
    <w:rsid w:val="00176741"/>
    <w:rsid w:val="00177FAD"/>
    <w:rsid w:val="00180556"/>
    <w:rsid w:val="001823C5"/>
    <w:rsid w:val="001827EE"/>
    <w:rsid w:val="00183308"/>
    <w:rsid w:val="00183E58"/>
    <w:rsid w:val="00184A02"/>
    <w:rsid w:val="00184B95"/>
    <w:rsid w:val="00184D27"/>
    <w:rsid w:val="001852A3"/>
    <w:rsid w:val="00185D96"/>
    <w:rsid w:val="00186D25"/>
    <w:rsid w:val="00187121"/>
    <w:rsid w:val="00190C95"/>
    <w:rsid w:val="00190E7D"/>
    <w:rsid w:val="00192E6A"/>
    <w:rsid w:val="00193E11"/>
    <w:rsid w:val="001944D6"/>
    <w:rsid w:val="00194695"/>
    <w:rsid w:val="00194906"/>
    <w:rsid w:val="00194A0B"/>
    <w:rsid w:val="001955DF"/>
    <w:rsid w:val="001962D6"/>
    <w:rsid w:val="00196CF4"/>
    <w:rsid w:val="001A0D20"/>
    <w:rsid w:val="001A17AA"/>
    <w:rsid w:val="001A2077"/>
    <w:rsid w:val="001A4230"/>
    <w:rsid w:val="001A47CD"/>
    <w:rsid w:val="001A5A4B"/>
    <w:rsid w:val="001A67D1"/>
    <w:rsid w:val="001A6DF9"/>
    <w:rsid w:val="001A79CC"/>
    <w:rsid w:val="001B60C2"/>
    <w:rsid w:val="001B6BD0"/>
    <w:rsid w:val="001B7394"/>
    <w:rsid w:val="001B7607"/>
    <w:rsid w:val="001B7CE8"/>
    <w:rsid w:val="001C04D5"/>
    <w:rsid w:val="001C0A9F"/>
    <w:rsid w:val="001C0D8E"/>
    <w:rsid w:val="001C1278"/>
    <w:rsid w:val="001C15BE"/>
    <w:rsid w:val="001C1EE3"/>
    <w:rsid w:val="001C3300"/>
    <w:rsid w:val="001C406B"/>
    <w:rsid w:val="001C4813"/>
    <w:rsid w:val="001C51C7"/>
    <w:rsid w:val="001C5593"/>
    <w:rsid w:val="001C67AD"/>
    <w:rsid w:val="001C6963"/>
    <w:rsid w:val="001C7000"/>
    <w:rsid w:val="001C7AE7"/>
    <w:rsid w:val="001D0780"/>
    <w:rsid w:val="001D0C13"/>
    <w:rsid w:val="001D0D8D"/>
    <w:rsid w:val="001D1078"/>
    <w:rsid w:val="001D1E4B"/>
    <w:rsid w:val="001D40FC"/>
    <w:rsid w:val="001D5141"/>
    <w:rsid w:val="001D5816"/>
    <w:rsid w:val="001D5B38"/>
    <w:rsid w:val="001D63B8"/>
    <w:rsid w:val="001D6936"/>
    <w:rsid w:val="001D75D2"/>
    <w:rsid w:val="001E045A"/>
    <w:rsid w:val="001E05D2"/>
    <w:rsid w:val="001E06E9"/>
    <w:rsid w:val="001E1C09"/>
    <w:rsid w:val="001E2843"/>
    <w:rsid w:val="001E43E1"/>
    <w:rsid w:val="001E7033"/>
    <w:rsid w:val="001F07E9"/>
    <w:rsid w:val="001F1B01"/>
    <w:rsid w:val="001F222B"/>
    <w:rsid w:val="001F2640"/>
    <w:rsid w:val="001F29A9"/>
    <w:rsid w:val="001F3EEE"/>
    <w:rsid w:val="001F4468"/>
    <w:rsid w:val="001F6913"/>
    <w:rsid w:val="00200C7E"/>
    <w:rsid w:val="00200CB5"/>
    <w:rsid w:val="00200FFA"/>
    <w:rsid w:val="00201C14"/>
    <w:rsid w:val="00202095"/>
    <w:rsid w:val="0020335D"/>
    <w:rsid w:val="00203FEB"/>
    <w:rsid w:val="0020477E"/>
    <w:rsid w:val="00204785"/>
    <w:rsid w:val="00204FC5"/>
    <w:rsid w:val="00204FCF"/>
    <w:rsid w:val="0020737F"/>
    <w:rsid w:val="00211CA3"/>
    <w:rsid w:val="00211F6C"/>
    <w:rsid w:val="00212AB9"/>
    <w:rsid w:val="00216225"/>
    <w:rsid w:val="00216389"/>
    <w:rsid w:val="00216D7E"/>
    <w:rsid w:val="00216F58"/>
    <w:rsid w:val="002203E7"/>
    <w:rsid w:val="002232CB"/>
    <w:rsid w:val="00223AE8"/>
    <w:rsid w:val="00224644"/>
    <w:rsid w:val="00225F68"/>
    <w:rsid w:val="00226023"/>
    <w:rsid w:val="00227773"/>
    <w:rsid w:val="00227C28"/>
    <w:rsid w:val="00230B9D"/>
    <w:rsid w:val="00230C8A"/>
    <w:rsid w:val="00231629"/>
    <w:rsid w:val="002331F1"/>
    <w:rsid w:val="00233762"/>
    <w:rsid w:val="002339EB"/>
    <w:rsid w:val="00233D54"/>
    <w:rsid w:val="00234585"/>
    <w:rsid w:val="0023704A"/>
    <w:rsid w:val="002379BD"/>
    <w:rsid w:val="00237CAB"/>
    <w:rsid w:val="00237EB1"/>
    <w:rsid w:val="002408A1"/>
    <w:rsid w:val="00240B63"/>
    <w:rsid w:val="00240BD7"/>
    <w:rsid w:val="00241DFE"/>
    <w:rsid w:val="00246BC9"/>
    <w:rsid w:val="002470CD"/>
    <w:rsid w:val="00247BBE"/>
    <w:rsid w:val="002502C9"/>
    <w:rsid w:val="00251E28"/>
    <w:rsid w:val="00251F79"/>
    <w:rsid w:val="002523C9"/>
    <w:rsid w:val="00252DE7"/>
    <w:rsid w:val="0025434C"/>
    <w:rsid w:val="0025596F"/>
    <w:rsid w:val="002567F7"/>
    <w:rsid w:val="00256C70"/>
    <w:rsid w:val="00257B25"/>
    <w:rsid w:val="00257CC7"/>
    <w:rsid w:val="00261D42"/>
    <w:rsid w:val="00262678"/>
    <w:rsid w:val="002626E4"/>
    <w:rsid w:val="002629BC"/>
    <w:rsid w:val="00262EC2"/>
    <w:rsid w:val="00263DC7"/>
    <w:rsid w:val="0026465F"/>
    <w:rsid w:val="002655A4"/>
    <w:rsid w:val="00265891"/>
    <w:rsid w:val="00266D64"/>
    <w:rsid w:val="0026742E"/>
    <w:rsid w:val="002675FD"/>
    <w:rsid w:val="00271E92"/>
    <w:rsid w:val="00272EBC"/>
    <w:rsid w:val="00273142"/>
    <w:rsid w:val="0027352F"/>
    <w:rsid w:val="00273A02"/>
    <w:rsid w:val="00274809"/>
    <w:rsid w:val="00274E50"/>
    <w:rsid w:val="0027705D"/>
    <w:rsid w:val="00277A32"/>
    <w:rsid w:val="00277BC3"/>
    <w:rsid w:val="00277E89"/>
    <w:rsid w:val="00280A37"/>
    <w:rsid w:val="00281A74"/>
    <w:rsid w:val="00281BCD"/>
    <w:rsid w:val="00282594"/>
    <w:rsid w:val="00282DBA"/>
    <w:rsid w:val="00282FE8"/>
    <w:rsid w:val="002838EA"/>
    <w:rsid w:val="002854E3"/>
    <w:rsid w:val="00285601"/>
    <w:rsid w:val="00285929"/>
    <w:rsid w:val="00292099"/>
    <w:rsid w:val="0029317E"/>
    <w:rsid w:val="00293FC9"/>
    <w:rsid w:val="002955C9"/>
    <w:rsid w:val="00295C7C"/>
    <w:rsid w:val="002963FA"/>
    <w:rsid w:val="0029765E"/>
    <w:rsid w:val="00297DA7"/>
    <w:rsid w:val="002A0ABA"/>
    <w:rsid w:val="002A1436"/>
    <w:rsid w:val="002A170E"/>
    <w:rsid w:val="002A36D4"/>
    <w:rsid w:val="002A43F2"/>
    <w:rsid w:val="002A446D"/>
    <w:rsid w:val="002A48F6"/>
    <w:rsid w:val="002A5682"/>
    <w:rsid w:val="002A591B"/>
    <w:rsid w:val="002A6EDF"/>
    <w:rsid w:val="002A7903"/>
    <w:rsid w:val="002A7E48"/>
    <w:rsid w:val="002A7EC8"/>
    <w:rsid w:val="002B1648"/>
    <w:rsid w:val="002B1BA6"/>
    <w:rsid w:val="002B2E12"/>
    <w:rsid w:val="002B3C3E"/>
    <w:rsid w:val="002B3E7F"/>
    <w:rsid w:val="002B4AEB"/>
    <w:rsid w:val="002B4F76"/>
    <w:rsid w:val="002B5FC8"/>
    <w:rsid w:val="002B71B1"/>
    <w:rsid w:val="002B7485"/>
    <w:rsid w:val="002B752D"/>
    <w:rsid w:val="002C075D"/>
    <w:rsid w:val="002C0B49"/>
    <w:rsid w:val="002C27FF"/>
    <w:rsid w:val="002C2846"/>
    <w:rsid w:val="002C29D4"/>
    <w:rsid w:val="002C2A44"/>
    <w:rsid w:val="002C45D6"/>
    <w:rsid w:val="002C4944"/>
    <w:rsid w:val="002C53E7"/>
    <w:rsid w:val="002C6C28"/>
    <w:rsid w:val="002D1341"/>
    <w:rsid w:val="002D154E"/>
    <w:rsid w:val="002D1E25"/>
    <w:rsid w:val="002D38E1"/>
    <w:rsid w:val="002D3B5B"/>
    <w:rsid w:val="002D4190"/>
    <w:rsid w:val="002D4218"/>
    <w:rsid w:val="002D5318"/>
    <w:rsid w:val="002D5616"/>
    <w:rsid w:val="002D7003"/>
    <w:rsid w:val="002D768C"/>
    <w:rsid w:val="002D7D14"/>
    <w:rsid w:val="002E2717"/>
    <w:rsid w:val="002E2AAE"/>
    <w:rsid w:val="002E318C"/>
    <w:rsid w:val="002E417B"/>
    <w:rsid w:val="002E4F50"/>
    <w:rsid w:val="002E6CC9"/>
    <w:rsid w:val="002E6CE1"/>
    <w:rsid w:val="002E6DF0"/>
    <w:rsid w:val="002E6E76"/>
    <w:rsid w:val="002E7E52"/>
    <w:rsid w:val="002F01AC"/>
    <w:rsid w:val="002F0D24"/>
    <w:rsid w:val="002F2D66"/>
    <w:rsid w:val="002F36CF"/>
    <w:rsid w:val="002F3D13"/>
    <w:rsid w:val="002F453A"/>
    <w:rsid w:val="002F498A"/>
    <w:rsid w:val="002F67B1"/>
    <w:rsid w:val="003005A8"/>
    <w:rsid w:val="00303146"/>
    <w:rsid w:val="00303994"/>
    <w:rsid w:val="00304F51"/>
    <w:rsid w:val="00305FC1"/>
    <w:rsid w:val="00306705"/>
    <w:rsid w:val="0031109E"/>
    <w:rsid w:val="003119F9"/>
    <w:rsid w:val="003122CB"/>
    <w:rsid w:val="003125B8"/>
    <w:rsid w:val="0031279F"/>
    <w:rsid w:val="0031307C"/>
    <w:rsid w:val="00313D01"/>
    <w:rsid w:val="0031479B"/>
    <w:rsid w:val="00314B33"/>
    <w:rsid w:val="00314CDF"/>
    <w:rsid w:val="003154EB"/>
    <w:rsid w:val="003159F6"/>
    <w:rsid w:val="0031711C"/>
    <w:rsid w:val="00317199"/>
    <w:rsid w:val="003176E6"/>
    <w:rsid w:val="00320E20"/>
    <w:rsid w:val="00320E9E"/>
    <w:rsid w:val="00321C06"/>
    <w:rsid w:val="00321F2D"/>
    <w:rsid w:val="00322A6D"/>
    <w:rsid w:val="0032425C"/>
    <w:rsid w:val="003263A0"/>
    <w:rsid w:val="003266FF"/>
    <w:rsid w:val="00326C07"/>
    <w:rsid w:val="00327210"/>
    <w:rsid w:val="00327EA8"/>
    <w:rsid w:val="003301DB"/>
    <w:rsid w:val="00330D1B"/>
    <w:rsid w:val="0033159E"/>
    <w:rsid w:val="0033244B"/>
    <w:rsid w:val="00333A00"/>
    <w:rsid w:val="00333A93"/>
    <w:rsid w:val="00334C14"/>
    <w:rsid w:val="003364E8"/>
    <w:rsid w:val="00336574"/>
    <w:rsid w:val="003406F1"/>
    <w:rsid w:val="003414B8"/>
    <w:rsid w:val="003423CE"/>
    <w:rsid w:val="00342C45"/>
    <w:rsid w:val="00342F87"/>
    <w:rsid w:val="00343342"/>
    <w:rsid w:val="003437B6"/>
    <w:rsid w:val="003437BF"/>
    <w:rsid w:val="0034402C"/>
    <w:rsid w:val="00346AF5"/>
    <w:rsid w:val="00347605"/>
    <w:rsid w:val="00350906"/>
    <w:rsid w:val="00350937"/>
    <w:rsid w:val="00350BD5"/>
    <w:rsid w:val="00352133"/>
    <w:rsid w:val="00354C5E"/>
    <w:rsid w:val="00361320"/>
    <w:rsid w:val="003615FB"/>
    <w:rsid w:val="0036202E"/>
    <w:rsid w:val="003627D8"/>
    <w:rsid w:val="00362A4C"/>
    <w:rsid w:val="0036456E"/>
    <w:rsid w:val="00364D96"/>
    <w:rsid w:val="00364E35"/>
    <w:rsid w:val="00365657"/>
    <w:rsid w:val="00367668"/>
    <w:rsid w:val="003700AA"/>
    <w:rsid w:val="0037039A"/>
    <w:rsid w:val="00370908"/>
    <w:rsid w:val="00370CEC"/>
    <w:rsid w:val="0037156B"/>
    <w:rsid w:val="003737DD"/>
    <w:rsid w:val="003738EC"/>
    <w:rsid w:val="00373C1E"/>
    <w:rsid w:val="0037479F"/>
    <w:rsid w:val="00374AF9"/>
    <w:rsid w:val="00375122"/>
    <w:rsid w:val="00375EF7"/>
    <w:rsid w:val="00376738"/>
    <w:rsid w:val="00376E6F"/>
    <w:rsid w:val="00380374"/>
    <w:rsid w:val="00380B64"/>
    <w:rsid w:val="00380FD8"/>
    <w:rsid w:val="00382419"/>
    <w:rsid w:val="00382622"/>
    <w:rsid w:val="00384DF2"/>
    <w:rsid w:val="003850E2"/>
    <w:rsid w:val="00385B35"/>
    <w:rsid w:val="00385FB7"/>
    <w:rsid w:val="00386304"/>
    <w:rsid w:val="003868FE"/>
    <w:rsid w:val="003872E0"/>
    <w:rsid w:val="00387561"/>
    <w:rsid w:val="00387F17"/>
    <w:rsid w:val="00390E55"/>
    <w:rsid w:val="00390EA9"/>
    <w:rsid w:val="00392AD9"/>
    <w:rsid w:val="00393220"/>
    <w:rsid w:val="00393420"/>
    <w:rsid w:val="0039380E"/>
    <w:rsid w:val="003940E9"/>
    <w:rsid w:val="00394A97"/>
    <w:rsid w:val="0039507E"/>
    <w:rsid w:val="003952B5"/>
    <w:rsid w:val="00395660"/>
    <w:rsid w:val="00396144"/>
    <w:rsid w:val="00396161"/>
    <w:rsid w:val="00396207"/>
    <w:rsid w:val="003965DE"/>
    <w:rsid w:val="0039663D"/>
    <w:rsid w:val="003A0BA4"/>
    <w:rsid w:val="003A1038"/>
    <w:rsid w:val="003A12CF"/>
    <w:rsid w:val="003A147F"/>
    <w:rsid w:val="003A155F"/>
    <w:rsid w:val="003A3284"/>
    <w:rsid w:val="003A3771"/>
    <w:rsid w:val="003A3C52"/>
    <w:rsid w:val="003A4849"/>
    <w:rsid w:val="003A7C88"/>
    <w:rsid w:val="003B05A0"/>
    <w:rsid w:val="003B0B58"/>
    <w:rsid w:val="003B1274"/>
    <w:rsid w:val="003B1FEF"/>
    <w:rsid w:val="003B2491"/>
    <w:rsid w:val="003B372A"/>
    <w:rsid w:val="003B56D2"/>
    <w:rsid w:val="003B56F3"/>
    <w:rsid w:val="003B6465"/>
    <w:rsid w:val="003B67CC"/>
    <w:rsid w:val="003B6B75"/>
    <w:rsid w:val="003C0C1F"/>
    <w:rsid w:val="003C0D20"/>
    <w:rsid w:val="003C0DF6"/>
    <w:rsid w:val="003C13B8"/>
    <w:rsid w:val="003C15BE"/>
    <w:rsid w:val="003C403F"/>
    <w:rsid w:val="003C48E4"/>
    <w:rsid w:val="003C57A9"/>
    <w:rsid w:val="003C57FA"/>
    <w:rsid w:val="003C651F"/>
    <w:rsid w:val="003C670D"/>
    <w:rsid w:val="003C6B7E"/>
    <w:rsid w:val="003C6EA9"/>
    <w:rsid w:val="003C7D2A"/>
    <w:rsid w:val="003D10D8"/>
    <w:rsid w:val="003D14E1"/>
    <w:rsid w:val="003D3024"/>
    <w:rsid w:val="003D3087"/>
    <w:rsid w:val="003D3490"/>
    <w:rsid w:val="003D3DF3"/>
    <w:rsid w:val="003D4622"/>
    <w:rsid w:val="003D5051"/>
    <w:rsid w:val="003D58AD"/>
    <w:rsid w:val="003D698C"/>
    <w:rsid w:val="003D6BB9"/>
    <w:rsid w:val="003D6F02"/>
    <w:rsid w:val="003E0C4A"/>
    <w:rsid w:val="003E162D"/>
    <w:rsid w:val="003E1DC9"/>
    <w:rsid w:val="003E2E78"/>
    <w:rsid w:val="003E323C"/>
    <w:rsid w:val="003E5752"/>
    <w:rsid w:val="003E610A"/>
    <w:rsid w:val="003E67DA"/>
    <w:rsid w:val="003E75AE"/>
    <w:rsid w:val="003E7F6A"/>
    <w:rsid w:val="003F2C77"/>
    <w:rsid w:val="003F3A16"/>
    <w:rsid w:val="003F3A7A"/>
    <w:rsid w:val="003F3CFA"/>
    <w:rsid w:val="003F4622"/>
    <w:rsid w:val="003F494F"/>
    <w:rsid w:val="004003AF"/>
    <w:rsid w:val="00401550"/>
    <w:rsid w:val="0040558F"/>
    <w:rsid w:val="0040572D"/>
    <w:rsid w:val="004057C8"/>
    <w:rsid w:val="0040594F"/>
    <w:rsid w:val="004060A6"/>
    <w:rsid w:val="004067D4"/>
    <w:rsid w:val="00410E86"/>
    <w:rsid w:val="00413E57"/>
    <w:rsid w:val="00414C0C"/>
    <w:rsid w:val="0041543E"/>
    <w:rsid w:val="004162A3"/>
    <w:rsid w:val="00421784"/>
    <w:rsid w:val="00421D78"/>
    <w:rsid w:val="004240DC"/>
    <w:rsid w:val="004242C5"/>
    <w:rsid w:val="00424749"/>
    <w:rsid w:val="00424E2F"/>
    <w:rsid w:val="00426784"/>
    <w:rsid w:val="004267E2"/>
    <w:rsid w:val="00427334"/>
    <w:rsid w:val="00427474"/>
    <w:rsid w:val="004307EC"/>
    <w:rsid w:val="004313AC"/>
    <w:rsid w:val="00432D12"/>
    <w:rsid w:val="00432D43"/>
    <w:rsid w:val="00433313"/>
    <w:rsid w:val="004341D8"/>
    <w:rsid w:val="0043423C"/>
    <w:rsid w:val="00434B74"/>
    <w:rsid w:val="00435A11"/>
    <w:rsid w:val="00441D26"/>
    <w:rsid w:val="00442E47"/>
    <w:rsid w:val="00443ADD"/>
    <w:rsid w:val="00446D6A"/>
    <w:rsid w:val="00447AE2"/>
    <w:rsid w:val="00447B23"/>
    <w:rsid w:val="004509A8"/>
    <w:rsid w:val="00451665"/>
    <w:rsid w:val="00451D04"/>
    <w:rsid w:val="00453292"/>
    <w:rsid w:val="00453671"/>
    <w:rsid w:val="00453A07"/>
    <w:rsid w:val="004565B1"/>
    <w:rsid w:val="00456ED4"/>
    <w:rsid w:val="00457CAF"/>
    <w:rsid w:val="00457F53"/>
    <w:rsid w:val="004601CD"/>
    <w:rsid w:val="004603C5"/>
    <w:rsid w:val="0046052E"/>
    <w:rsid w:val="00461872"/>
    <w:rsid w:val="004622BE"/>
    <w:rsid w:val="00462D9F"/>
    <w:rsid w:val="00462E63"/>
    <w:rsid w:val="004639CD"/>
    <w:rsid w:val="00464080"/>
    <w:rsid w:val="00467117"/>
    <w:rsid w:val="00467A77"/>
    <w:rsid w:val="00467D73"/>
    <w:rsid w:val="004708B9"/>
    <w:rsid w:val="00471468"/>
    <w:rsid w:val="00471B4C"/>
    <w:rsid w:val="0047275C"/>
    <w:rsid w:val="00474400"/>
    <w:rsid w:val="0047465B"/>
    <w:rsid w:val="004756FE"/>
    <w:rsid w:val="00477655"/>
    <w:rsid w:val="00477A5A"/>
    <w:rsid w:val="00477D8E"/>
    <w:rsid w:val="004804C4"/>
    <w:rsid w:val="00480C8E"/>
    <w:rsid w:val="004817EB"/>
    <w:rsid w:val="00481980"/>
    <w:rsid w:val="0048251D"/>
    <w:rsid w:val="004828E0"/>
    <w:rsid w:val="0048343B"/>
    <w:rsid w:val="0048370E"/>
    <w:rsid w:val="004844C9"/>
    <w:rsid w:val="0048644D"/>
    <w:rsid w:val="00490612"/>
    <w:rsid w:val="00492236"/>
    <w:rsid w:val="004926D6"/>
    <w:rsid w:val="00492704"/>
    <w:rsid w:val="00493074"/>
    <w:rsid w:val="004937BF"/>
    <w:rsid w:val="00494C76"/>
    <w:rsid w:val="00495A86"/>
    <w:rsid w:val="0049609C"/>
    <w:rsid w:val="004967A9"/>
    <w:rsid w:val="004A0219"/>
    <w:rsid w:val="004A0FD1"/>
    <w:rsid w:val="004A1D82"/>
    <w:rsid w:val="004A28A4"/>
    <w:rsid w:val="004A3071"/>
    <w:rsid w:val="004A4988"/>
    <w:rsid w:val="004A5EF9"/>
    <w:rsid w:val="004A5F56"/>
    <w:rsid w:val="004A623E"/>
    <w:rsid w:val="004A68A8"/>
    <w:rsid w:val="004A7659"/>
    <w:rsid w:val="004A7CD1"/>
    <w:rsid w:val="004B0212"/>
    <w:rsid w:val="004B334F"/>
    <w:rsid w:val="004B3DEB"/>
    <w:rsid w:val="004B59B2"/>
    <w:rsid w:val="004B75DF"/>
    <w:rsid w:val="004B780A"/>
    <w:rsid w:val="004B7D22"/>
    <w:rsid w:val="004C0FE6"/>
    <w:rsid w:val="004C18D1"/>
    <w:rsid w:val="004C1D40"/>
    <w:rsid w:val="004C4D41"/>
    <w:rsid w:val="004C51C5"/>
    <w:rsid w:val="004C5618"/>
    <w:rsid w:val="004C698D"/>
    <w:rsid w:val="004D0D00"/>
    <w:rsid w:val="004D1450"/>
    <w:rsid w:val="004D1520"/>
    <w:rsid w:val="004D1BDB"/>
    <w:rsid w:val="004D1C9D"/>
    <w:rsid w:val="004D2F7C"/>
    <w:rsid w:val="004D42BD"/>
    <w:rsid w:val="004D4506"/>
    <w:rsid w:val="004D6661"/>
    <w:rsid w:val="004D6FA1"/>
    <w:rsid w:val="004D70E0"/>
    <w:rsid w:val="004D7E58"/>
    <w:rsid w:val="004E080C"/>
    <w:rsid w:val="004E181B"/>
    <w:rsid w:val="004E3619"/>
    <w:rsid w:val="004E3F66"/>
    <w:rsid w:val="004E5D69"/>
    <w:rsid w:val="004E5EB0"/>
    <w:rsid w:val="004E628B"/>
    <w:rsid w:val="004E65B3"/>
    <w:rsid w:val="004E73EA"/>
    <w:rsid w:val="004F014E"/>
    <w:rsid w:val="004F0D9B"/>
    <w:rsid w:val="004F1112"/>
    <w:rsid w:val="004F17FC"/>
    <w:rsid w:val="004F22A6"/>
    <w:rsid w:val="004F3167"/>
    <w:rsid w:val="004F3A7F"/>
    <w:rsid w:val="004F4A0C"/>
    <w:rsid w:val="004F714C"/>
    <w:rsid w:val="005011C9"/>
    <w:rsid w:val="005014A5"/>
    <w:rsid w:val="005023D5"/>
    <w:rsid w:val="005028A7"/>
    <w:rsid w:val="00502ED6"/>
    <w:rsid w:val="00503C2F"/>
    <w:rsid w:val="00504150"/>
    <w:rsid w:val="005041A1"/>
    <w:rsid w:val="005041F3"/>
    <w:rsid w:val="0050430F"/>
    <w:rsid w:val="0050447A"/>
    <w:rsid w:val="00506F3B"/>
    <w:rsid w:val="00507342"/>
    <w:rsid w:val="005079D8"/>
    <w:rsid w:val="00511027"/>
    <w:rsid w:val="00511343"/>
    <w:rsid w:val="0051247D"/>
    <w:rsid w:val="005138A5"/>
    <w:rsid w:val="00513918"/>
    <w:rsid w:val="00513BF4"/>
    <w:rsid w:val="0051623E"/>
    <w:rsid w:val="00516C80"/>
    <w:rsid w:val="00521F79"/>
    <w:rsid w:val="00524678"/>
    <w:rsid w:val="0052580A"/>
    <w:rsid w:val="005269A9"/>
    <w:rsid w:val="00530E44"/>
    <w:rsid w:val="005322EE"/>
    <w:rsid w:val="00534330"/>
    <w:rsid w:val="00535715"/>
    <w:rsid w:val="00535A80"/>
    <w:rsid w:val="00536791"/>
    <w:rsid w:val="0053792B"/>
    <w:rsid w:val="005379B2"/>
    <w:rsid w:val="00537D36"/>
    <w:rsid w:val="0054032D"/>
    <w:rsid w:val="00540368"/>
    <w:rsid w:val="00541381"/>
    <w:rsid w:val="005425BD"/>
    <w:rsid w:val="00542729"/>
    <w:rsid w:val="00543695"/>
    <w:rsid w:val="00544E36"/>
    <w:rsid w:val="00546E47"/>
    <w:rsid w:val="00550170"/>
    <w:rsid w:val="005509A7"/>
    <w:rsid w:val="00551B69"/>
    <w:rsid w:val="0055200B"/>
    <w:rsid w:val="0055220C"/>
    <w:rsid w:val="00552C11"/>
    <w:rsid w:val="005533C6"/>
    <w:rsid w:val="0055368F"/>
    <w:rsid w:val="00554C97"/>
    <w:rsid w:val="00555F71"/>
    <w:rsid w:val="005565C5"/>
    <w:rsid w:val="00556F66"/>
    <w:rsid w:val="00557150"/>
    <w:rsid w:val="00562460"/>
    <w:rsid w:val="00562FAD"/>
    <w:rsid w:val="005630C1"/>
    <w:rsid w:val="00563B01"/>
    <w:rsid w:val="005640E7"/>
    <w:rsid w:val="005642FC"/>
    <w:rsid w:val="00564D3D"/>
    <w:rsid w:val="005650B6"/>
    <w:rsid w:val="00565608"/>
    <w:rsid w:val="00567CB9"/>
    <w:rsid w:val="0057025D"/>
    <w:rsid w:val="0057032F"/>
    <w:rsid w:val="00570A50"/>
    <w:rsid w:val="00570E54"/>
    <w:rsid w:val="00572D30"/>
    <w:rsid w:val="005732B0"/>
    <w:rsid w:val="005733CC"/>
    <w:rsid w:val="00574336"/>
    <w:rsid w:val="005747DF"/>
    <w:rsid w:val="00574F3C"/>
    <w:rsid w:val="0057562E"/>
    <w:rsid w:val="00575690"/>
    <w:rsid w:val="00575AAC"/>
    <w:rsid w:val="00576B7A"/>
    <w:rsid w:val="00576FFE"/>
    <w:rsid w:val="00577398"/>
    <w:rsid w:val="00577CA0"/>
    <w:rsid w:val="00580A45"/>
    <w:rsid w:val="00580E4C"/>
    <w:rsid w:val="00580F07"/>
    <w:rsid w:val="00581C82"/>
    <w:rsid w:val="00581DDD"/>
    <w:rsid w:val="00582323"/>
    <w:rsid w:val="00583413"/>
    <w:rsid w:val="00584770"/>
    <w:rsid w:val="0058650E"/>
    <w:rsid w:val="00586D6A"/>
    <w:rsid w:val="00590184"/>
    <w:rsid w:val="00590225"/>
    <w:rsid w:val="00590A3B"/>
    <w:rsid w:val="0059123F"/>
    <w:rsid w:val="00591CDB"/>
    <w:rsid w:val="00591E89"/>
    <w:rsid w:val="00592176"/>
    <w:rsid w:val="00592D9A"/>
    <w:rsid w:val="00593B7E"/>
    <w:rsid w:val="00596446"/>
    <w:rsid w:val="0059760F"/>
    <w:rsid w:val="0059799F"/>
    <w:rsid w:val="00597A35"/>
    <w:rsid w:val="005A01B7"/>
    <w:rsid w:val="005A02CA"/>
    <w:rsid w:val="005A157A"/>
    <w:rsid w:val="005A1944"/>
    <w:rsid w:val="005A1A50"/>
    <w:rsid w:val="005A23E7"/>
    <w:rsid w:val="005A249D"/>
    <w:rsid w:val="005A292C"/>
    <w:rsid w:val="005A2F6D"/>
    <w:rsid w:val="005A2F7D"/>
    <w:rsid w:val="005A3236"/>
    <w:rsid w:val="005A39A8"/>
    <w:rsid w:val="005A3C17"/>
    <w:rsid w:val="005A4012"/>
    <w:rsid w:val="005A58D0"/>
    <w:rsid w:val="005A67E5"/>
    <w:rsid w:val="005A6989"/>
    <w:rsid w:val="005A7C9B"/>
    <w:rsid w:val="005B069E"/>
    <w:rsid w:val="005B1083"/>
    <w:rsid w:val="005B1125"/>
    <w:rsid w:val="005B26E6"/>
    <w:rsid w:val="005B351F"/>
    <w:rsid w:val="005B3E1E"/>
    <w:rsid w:val="005B5BB1"/>
    <w:rsid w:val="005B65E3"/>
    <w:rsid w:val="005B7044"/>
    <w:rsid w:val="005B77A2"/>
    <w:rsid w:val="005B7A9A"/>
    <w:rsid w:val="005C0335"/>
    <w:rsid w:val="005C0417"/>
    <w:rsid w:val="005C0B5F"/>
    <w:rsid w:val="005C2D23"/>
    <w:rsid w:val="005C3282"/>
    <w:rsid w:val="005C416D"/>
    <w:rsid w:val="005C442B"/>
    <w:rsid w:val="005C4982"/>
    <w:rsid w:val="005C5309"/>
    <w:rsid w:val="005C5C9F"/>
    <w:rsid w:val="005C5EF5"/>
    <w:rsid w:val="005C6B21"/>
    <w:rsid w:val="005D0C6F"/>
    <w:rsid w:val="005D143D"/>
    <w:rsid w:val="005D20BB"/>
    <w:rsid w:val="005D219A"/>
    <w:rsid w:val="005D24B1"/>
    <w:rsid w:val="005D4EC8"/>
    <w:rsid w:val="005D5930"/>
    <w:rsid w:val="005D5CAB"/>
    <w:rsid w:val="005D7030"/>
    <w:rsid w:val="005E0551"/>
    <w:rsid w:val="005E16A9"/>
    <w:rsid w:val="005E1704"/>
    <w:rsid w:val="005E185F"/>
    <w:rsid w:val="005E1E35"/>
    <w:rsid w:val="005E2963"/>
    <w:rsid w:val="005E362E"/>
    <w:rsid w:val="005E4895"/>
    <w:rsid w:val="005E5A4D"/>
    <w:rsid w:val="005E5B61"/>
    <w:rsid w:val="005E600B"/>
    <w:rsid w:val="005E78D2"/>
    <w:rsid w:val="005F197D"/>
    <w:rsid w:val="005F1C48"/>
    <w:rsid w:val="005F281E"/>
    <w:rsid w:val="005F2C1C"/>
    <w:rsid w:val="005F2F77"/>
    <w:rsid w:val="005F343B"/>
    <w:rsid w:val="005F3D79"/>
    <w:rsid w:val="005F4596"/>
    <w:rsid w:val="005F609B"/>
    <w:rsid w:val="005F69A7"/>
    <w:rsid w:val="005F7983"/>
    <w:rsid w:val="005F7DE2"/>
    <w:rsid w:val="0060125B"/>
    <w:rsid w:val="00601C11"/>
    <w:rsid w:val="00602301"/>
    <w:rsid w:val="00602961"/>
    <w:rsid w:val="00604353"/>
    <w:rsid w:val="006046FE"/>
    <w:rsid w:val="00605C00"/>
    <w:rsid w:val="00606B82"/>
    <w:rsid w:val="00607203"/>
    <w:rsid w:val="00610C3B"/>
    <w:rsid w:val="0061217F"/>
    <w:rsid w:val="00612F60"/>
    <w:rsid w:val="00613064"/>
    <w:rsid w:val="00613184"/>
    <w:rsid w:val="006135DA"/>
    <w:rsid w:val="00613907"/>
    <w:rsid w:val="00614776"/>
    <w:rsid w:val="006149F1"/>
    <w:rsid w:val="00614E40"/>
    <w:rsid w:val="0061574F"/>
    <w:rsid w:val="00617896"/>
    <w:rsid w:val="00617FB2"/>
    <w:rsid w:val="006208A4"/>
    <w:rsid w:val="006208C1"/>
    <w:rsid w:val="0062127B"/>
    <w:rsid w:val="006212EE"/>
    <w:rsid w:val="006214B5"/>
    <w:rsid w:val="006219F1"/>
    <w:rsid w:val="00621AD2"/>
    <w:rsid w:val="006235FF"/>
    <w:rsid w:val="00623ABE"/>
    <w:rsid w:val="0062465D"/>
    <w:rsid w:val="00624A56"/>
    <w:rsid w:val="00625634"/>
    <w:rsid w:val="006275AA"/>
    <w:rsid w:val="006328A8"/>
    <w:rsid w:val="00634341"/>
    <w:rsid w:val="00640A9D"/>
    <w:rsid w:val="00640E38"/>
    <w:rsid w:val="00641880"/>
    <w:rsid w:val="00644EA8"/>
    <w:rsid w:val="0064767E"/>
    <w:rsid w:val="00647D1E"/>
    <w:rsid w:val="006508A8"/>
    <w:rsid w:val="00650D4D"/>
    <w:rsid w:val="006524DA"/>
    <w:rsid w:val="0065646D"/>
    <w:rsid w:val="00656599"/>
    <w:rsid w:val="00657A6A"/>
    <w:rsid w:val="0066180F"/>
    <w:rsid w:val="006619A8"/>
    <w:rsid w:val="006619EA"/>
    <w:rsid w:val="006622AE"/>
    <w:rsid w:val="0066251F"/>
    <w:rsid w:val="006637FD"/>
    <w:rsid w:val="0066391F"/>
    <w:rsid w:val="00663B64"/>
    <w:rsid w:val="00665198"/>
    <w:rsid w:val="00665C9E"/>
    <w:rsid w:val="00665D6B"/>
    <w:rsid w:val="00665F70"/>
    <w:rsid w:val="00665F96"/>
    <w:rsid w:val="00666230"/>
    <w:rsid w:val="006663C4"/>
    <w:rsid w:val="00667C3B"/>
    <w:rsid w:val="006700FB"/>
    <w:rsid w:val="00671B8C"/>
    <w:rsid w:val="006723AF"/>
    <w:rsid w:val="006723E2"/>
    <w:rsid w:val="006735DA"/>
    <w:rsid w:val="006742DA"/>
    <w:rsid w:val="00675043"/>
    <w:rsid w:val="00675D81"/>
    <w:rsid w:val="00676396"/>
    <w:rsid w:val="00677E2D"/>
    <w:rsid w:val="00680438"/>
    <w:rsid w:val="00680B06"/>
    <w:rsid w:val="00680C1D"/>
    <w:rsid w:val="00680FA0"/>
    <w:rsid w:val="00681572"/>
    <w:rsid w:val="00681D71"/>
    <w:rsid w:val="0068349A"/>
    <w:rsid w:val="006843D6"/>
    <w:rsid w:val="00684E5F"/>
    <w:rsid w:val="0068620B"/>
    <w:rsid w:val="00686224"/>
    <w:rsid w:val="006875E0"/>
    <w:rsid w:val="00693D1F"/>
    <w:rsid w:val="0069410F"/>
    <w:rsid w:val="00694C9B"/>
    <w:rsid w:val="00694CA8"/>
    <w:rsid w:val="00695486"/>
    <w:rsid w:val="00696436"/>
    <w:rsid w:val="006A02F3"/>
    <w:rsid w:val="006A05B3"/>
    <w:rsid w:val="006A1CA1"/>
    <w:rsid w:val="006A1D15"/>
    <w:rsid w:val="006A32C3"/>
    <w:rsid w:val="006A6277"/>
    <w:rsid w:val="006A6A72"/>
    <w:rsid w:val="006A7977"/>
    <w:rsid w:val="006B00CF"/>
    <w:rsid w:val="006B05CE"/>
    <w:rsid w:val="006B0991"/>
    <w:rsid w:val="006B10E1"/>
    <w:rsid w:val="006B17A9"/>
    <w:rsid w:val="006B19E9"/>
    <w:rsid w:val="006B485D"/>
    <w:rsid w:val="006B5066"/>
    <w:rsid w:val="006B59A2"/>
    <w:rsid w:val="006B6534"/>
    <w:rsid w:val="006B6542"/>
    <w:rsid w:val="006B6C51"/>
    <w:rsid w:val="006B6D45"/>
    <w:rsid w:val="006B6D7D"/>
    <w:rsid w:val="006B6EB4"/>
    <w:rsid w:val="006B7B75"/>
    <w:rsid w:val="006C2179"/>
    <w:rsid w:val="006C388D"/>
    <w:rsid w:val="006C405D"/>
    <w:rsid w:val="006C4087"/>
    <w:rsid w:val="006C457A"/>
    <w:rsid w:val="006C5A49"/>
    <w:rsid w:val="006D1672"/>
    <w:rsid w:val="006D1BF1"/>
    <w:rsid w:val="006D1FC8"/>
    <w:rsid w:val="006D20E4"/>
    <w:rsid w:val="006D21D7"/>
    <w:rsid w:val="006D225F"/>
    <w:rsid w:val="006D2CB1"/>
    <w:rsid w:val="006D2FCA"/>
    <w:rsid w:val="006D3874"/>
    <w:rsid w:val="006D3A82"/>
    <w:rsid w:val="006D3CEF"/>
    <w:rsid w:val="006D4472"/>
    <w:rsid w:val="006D5130"/>
    <w:rsid w:val="006D5A1C"/>
    <w:rsid w:val="006D6DF7"/>
    <w:rsid w:val="006D6F06"/>
    <w:rsid w:val="006D7FCA"/>
    <w:rsid w:val="006E2306"/>
    <w:rsid w:val="006E2B3C"/>
    <w:rsid w:val="006E3639"/>
    <w:rsid w:val="006E4B93"/>
    <w:rsid w:val="006E4CA9"/>
    <w:rsid w:val="006E7553"/>
    <w:rsid w:val="006F1912"/>
    <w:rsid w:val="006F2A01"/>
    <w:rsid w:val="006F2E16"/>
    <w:rsid w:val="006F5202"/>
    <w:rsid w:val="006F5B15"/>
    <w:rsid w:val="006F5DDC"/>
    <w:rsid w:val="00700514"/>
    <w:rsid w:val="0070166D"/>
    <w:rsid w:val="0070174F"/>
    <w:rsid w:val="00701BB6"/>
    <w:rsid w:val="007020AC"/>
    <w:rsid w:val="00702FEC"/>
    <w:rsid w:val="007030F2"/>
    <w:rsid w:val="00703BD8"/>
    <w:rsid w:val="0070408B"/>
    <w:rsid w:val="0070432B"/>
    <w:rsid w:val="00704420"/>
    <w:rsid w:val="00704FEE"/>
    <w:rsid w:val="00707748"/>
    <w:rsid w:val="00710D6B"/>
    <w:rsid w:val="00710F2B"/>
    <w:rsid w:val="00712421"/>
    <w:rsid w:val="007125F8"/>
    <w:rsid w:val="007139C6"/>
    <w:rsid w:val="00714E3F"/>
    <w:rsid w:val="00721DF7"/>
    <w:rsid w:val="0072358E"/>
    <w:rsid w:val="00725CD8"/>
    <w:rsid w:val="00726538"/>
    <w:rsid w:val="00726650"/>
    <w:rsid w:val="00726AA6"/>
    <w:rsid w:val="00727916"/>
    <w:rsid w:val="00730EDF"/>
    <w:rsid w:val="007312A1"/>
    <w:rsid w:val="0073189C"/>
    <w:rsid w:val="00732BC4"/>
    <w:rsid w:val="00732C6F"/>
    <w:rsid w:val="0073350F"/>
    <w:rsid w:val="0073376A"/>
    <w:rsid w:val="00733E2C"/>
    <w:rsid w:val="007349BD"/>
    <w:rsid w:val="00735541"/>
    <w:rsid w:val="007355C9"/>
    <w:rsid w:val="0073680D"/>
    <w:rsid w:val="0073764E"/>
    <w:rsid w:val="00740058"/>
    <w:rsid w:val="007408FC"/>
    <w:rsid w:val="0074203E"/>
    <w:rsid w:val="007421A5"/>
    <w:rsid w:val="00746D2C"/>
    <w:rsid w:val="007475E3"/>
    <w:rsid w:val="00747972"/>
    <w:rsid w:val="00747C3E"/>
    <w:rsid w:val="00747DF6"/>
    <w:rsid w:val="007518A0"/>
    <w:rsid w:val="00751A7C"/>
    <w:rsid w:val="00751B54"/>
    <w:rsid w:val="00752073"/>
    <w:rsid w:val="007521B7"/>
    <w:rsid w:val="0075280F"/>
    <w:rsid w:val="0075389E"/>
    <w:rsid w:val="007539AF"/>
    <w:rsid w:val="007541BE"/>
    <w:rsid w:val="00756055"/>
    <w:rsid w:val="00761A10"/>
    <w:rsid w:val="007628C3"/>
    <w:rsid w:val="007630B6"/>
    <w:rsid w:val="007632D2"/>
    <w:rsid w:val="00763748"/>
    <w:rsid w:val="007662A7"/>
    <w:rsid w:val="007676AA"/>
    <w:rsid w:val="007678B6"/>
    <w:rsid w:val="00767A08"/>
    <w:rsid w:val="0077109E"/>
    <w:rsid w:val="00772B33"/>
    <w:rsid w:val="00773A7F"/>
    <w:rsid w:val="0077457F"/>
    <w:rsid w:val="007765AF"/>
    <w:rsid w:val="00776DCE"/>
    <w:rsid w:val="0077797A"/>
    <w:rsid w:val="0078006D"/>
    <w:rsid w:val="0078128B"/>
    <w:rsid w:val="007814E1"/>
    <w:rsid w:val="007820D6"/>
    <w:rsid w:val="00782604"/>
    <w:rsid w:val="007826D2"/>
    <w:rsid w:val="00783607"/>
    <w:rsid w:val="00783F5A"/>
    <w:rsid w:val="0078451B"/>
    <w:rsid w:val="00786878"/>
    <w:rsid w:val="00791381"/>
    <w:rsid w:val="0079274F"/>
    <w:rsid w:val="007937F1"/>
    <w:rsid w:val="0079595A"/>
    <w:rsid w:val="0079732D"/>
    <w:rsid w:val="007A1606"/>
    <w:rsid w:val="007A1A7C"/>
    <w:rsid w:val="007A2B40"/>
    <w:rsid w:val="007A3B36"/>
    <w:rsid w:val="007A3B5A"/>
    <w:rsid w:val="007A3EFA"/>
    <w:rsid w:val="007A475B"/>
    <w:rsid w:val="007A58C8"/>
    <w:rsid w:val="007A5B17"/>
    <w:rsid w:val="007A7B92"/>
    <w:rsid w:val="007B3E04"/>
    <w:rsid w:val="007B4C80"/>
    <w:rsid w:val="007B6603"/>
    <w:rsid w:val="007B7F0F"/>
    <w:rsid w:val="007C0B3D"/>
    <w:rsid w:val="007C19C2"/>
    <w:rsid w:val="007C1F59"/>
    <w:rsid w:val="007C514B"/>
    <w:rsid w:val="007C63D4"/>
    <w:rsid w:val="007D081C"/>
    <w:rsid w:val="007D4606"/>
    <w:rsid w:val="007D4949"/>
    <w:rsid w:val="007D5DFD"/>
    <w:rsid w:val="007D71F8"/>
    <w:rsid w:val="007D780D"/>
    <w:rsid w:val="007E194A"/>
    <w:rsid w:val="007E1AB4"/>
    <w:rsid w:val="007E1DD4"/>
    <w:rsid w:val="007E1F79"/>
    <w:rsid w:val="007E2871"/>
    <w:rsid w:val="007E370B"/>
    <w:rsid w:val="007E38AC"/>
    <w:rsid w:val="007E3BD7"/>
    <w:rsid w:val="007E46FB"/>
    <w:rsid w:val="007E7936"/>
    <w:rsid w:val="007E7FEC"/>
    <w:rsid w:val="007F0332"/>
    <w:rsid w:val="007F0CD8"/>
    <w:rsid w:val="007F0EB6"/>
    <w:rsid w:val="007F1648"/>
    <w:rsid w:val="007F203A"/>
    <w:rsid w:val="007F3ACD"/>
    <w:rsid w:val="007F59B8"/>
    <w:rsid w:val="007F71D2"/>
    <w:rsid w:val="008003DC"/>
    <w:rsid w:val="00800EBE"/>
    <w:rsid w:val="00802B27"/>
    <w:rsid w:val="00802BEB"/>
    <w:rsid w:val="00803117"/>
    <w:rsid w:val="00804FBE"/>
    <w:rsid w:val="00807ED5"/>
    <w:rsid w:val="008109FF"/>
    <w:rsid w:val="00810BD5"/>
    <w:rsid w:val="0081140B"/>
    <w:rsid w:val="0081217A"/>
    <w:rsid w:val="0081444F"/>
    <w:rsid w:val="008148AF"/>
    <w:rsid w:val="008149A2"/>
    <w:rsid w:val="00815102"/>
    <w:rsid w:val="00815769"/>
    <w:rsid w:val="00815EF4"/>
    <w:rsid w:val="00816406"/>
    <w:rsid w:val="0081784F"/>
    <w:rsid w:val="00817979"/>
    <w:rsid w:val="00817A72"/>
    <w:rsid w:val="008202AB"/>
    <w:rsid w:val="0082081D"/>
    <w:rsid w:val="0082087B"/>
    <w:rsid w:val="00821171"/>
    <w:rsid w:val="00822356"/>
    <w:rsid w:val="00823046"/>
    <w:rsid w:val="00823168"/>
    <w:rsid w:val="008248F2"/>
    <w:rsid w:val="00824A61"/>
    <w:rsid w:val="00824D0C"/>
    <w:rsid w:val="00824F26"/>
    <w:rsid w:val="0082522C"/>
    <w:rsid w:val="008258DB"/>
    <w:rsid w:val="00825F3E"/>
    <w:rsid w:val="00826BA2"/>
    <w:rsid w:val="00826D9F"/>
    <w:rsid w:val="008275E2"/>
    <w:rsid w:val="00827DB6"/>
    <w:rsid w:val="008312A4"/>
    <w:rsid w:val="0083166D"/>
    <w:rsid w:val="0083198E"/>
    <w:rsid w:val="0083213D"/>
    <w:rsid w:val="008335CC"/>
    <w:rsid w:val="00833B83"/>
    <w:rsid w:val="0083409C"/>
    <w:rsid w:val="008349F2"/>
    <w:rsid w:val="00835AFB"/>
    <w:rsid w:val="00835D8A"/>
    <w:rsid w:val="00836FE1"/>
    <w:rsid w:val="008371F3"/>
    <w:rsid w:val="00840035"/>
    <w:rsid w:val="00840103"/>
    <w:rsid w:val="00840C8C"/>
    <w:rsid w:val="008410C7"/>
    <w:rsid w:val="0084198C"/>
    <w:rsid w:val="008421AF"/>
    <w:rsid w:val="008431C2"/>
    <w:rsid w:val="00843725"/>
    <w:rsid w:val="00843793"/>
    <w:rsid w:val="00844620"/>
    <w:rsid w:val="008452AF"/>
    <w:rsid w:val="008508DF"/>
    <w:rsid w:val="0085136F"/>
    <w:rsid w:val="008524E9"/>
    <w:rsid w:val="00852594"/>
    <w:rsid w:val="00852E29"/>
    <w:rsid w:val="008535B5"/>
    <w:rsid w:val="00855555"/>
    <w:rsid w:val="00855960"/>
    <w:rsid w:val="00855AD0"/>
    <w:rsid w:val="008574A0"/>
    <w:rsid w:val="008603E8"/>
    <w:rsid w:val="00860857"/>
    <w:rsid w:val="00861B41"/>
    <w:rsid w:val="00862B37"/>
    <w:rsid w:val="008636CC"/>
    <w:rsid w:val="008675B1"/>
    <w:rsid w:val="00871AA8"/>
    <w:rsid w:val="00873F9B"/>
    <w:rsid w:val="008740B0"/>
    <w:rsid w:val="00874197"/>
    <w:rsid w:val="0087432A"/>
    <w:rsid w:val="008743BB"/>
    <w:rsid w:val="00875216"/>
    <w:rsid w:val="00880071"/>
    <w:rsid w:val="008800AE"/>
    <w:rsid w:val="008804FF"/>
    <w:rsid w:val="0088087A"/>
    <w:rsid w:val="00880B48"/>
    <w:rsid w:val="00882A45"/>
    <w:rsid w:val="00883DCE"/>
    <w:rsid w:val="00885D08"/>
    <w:rsid w:val="00885EB8"/>
    <w:rsid w:val="00886721"/>
    <w:rsid w:val="00887828"/>
    <w:rsid w:val="00890110"/>
    <w:rsid w:val="00890A14"/>
    <w:rsid w:val="00890C4B"/>
    <w:rsid w:val="008916CB"/>
    <w:rsid w:val="00893611"/>
    <w:rsid w:val="0089488A"/>
    <w:rsid w:val="00894B09"/>
    <w:rsid w:val="00895987"/>
    <w:rsid w:val="00895AF7"/>
    <w:rsid w:val="00895CBE"/>
    <w:rsid w:val="00896033"/>
    <w:rsid w:val="0089719A"/>
    <w:rsid w:val="0089731D"/>
    <w:rsid w:val="0089754A"/>
    <w:rsid w:val="00897850"/>
    <w:rsid w:val="008A0F07"/>
    <w:rsid w:val="008A180B"/>
    <w:rsid w:val="008A2C91"/>
    <w:rsid w:val="008A3C60"/>
    <w:rsid w:val="008A4F47"/>
    <w:rsid w:val="008A51C3"/>
    <w:rsid w:val="008A58E4"/>
    <w:rsid w:val="008A703D"/>
    <w:rsid w:val="008A79FB"/>
    <w:rsid w:val="008B0E4D"/>
    <w:rsid w:val="008B1DB6"/>
    <w:rsid w:val="008B5089"/>
    <w:rsid w:val="008B6A85"/>
    <w:rsid w:val="008B7B78"/>
    <w:rsid w:val="008B7D05"/>
    <w:rsid w:val="008C1B2D"/>
    <w:rsid w:val="008C3D8C"/>
    <w:rsid w:val="008C495A"/>
    <w:rsid w:val="008C4E3C"/>
    <w:rsid w:val="008C5A2F"/>
    <w:rsid w:val="008C6630"/>
    <w:rsid w:val="008C714E"/>
    <w:rsid w:val="008C7BD4"/>
    <w:rsid w:val="008D0785"/>
    <w:rsid w:val="008D1951"/>
    <w:rsid w:val="008D1F7A"/>
    <w:rsid w:val="008D2401"/>
    <w:rsid w:val="008D2600"/>
    <w:rsid w:val="008D3E15"/>
    <w:rsid w:val="008E254A"/>
    <w:rsid w:val="008E2F78"/>
    <w:rsid w:val="008E3560"/>
    <w:rsid w:val="008E39DE"/>
    <w:rsid w:val="008E3A34"/>
    <w:rsid w:val="008E3CF3"/>
    <w:rsid w:val="008E4CDD"/>
    <w:rsid w:val="008E523D"/>
    <w:rsid w:val="008E5779"/>
    <w:rsid w:val="008E5B61"/>
    <w:rsid w:val="008E60E3"/>
    <w:rsid w:val="008E70E4"/>
    <w:rsid w:val="008F0425"/>
    <w:rsid w:val="008F0675"/>
    <w:rsid w:val="008F0960"/>
    <w:rsid w:val="008F0C52"/>
    <w:rsid w:val="008F0CBD"/>
    <w:rsid w:val="008F17C0"/>
    <w:rsid w:val="008F2C61"/>
    <w:rsid w:val="008F3497"/>
    <w:rsid w:val="008F3ED9"/>
    <w:rsid w:val="008F51D7"/>
    <w:rsid w:val="008F63BF"/>
    <w:rsid w:val="008F66A7"/>
    <w:rsid w:val="008F71FF"/>
    <w:rsid w:val="008F7356"/>
    <w:rsid w:val="00900A57"/>
    <w:rsid w:val="00900DB6"/>
    <w:rsid w:val="009014FB"/>
    <w:rsid w:val="0090161D"/>
    <w:rsid w:val="00904365"/>
    <w:rsid w:val="00905934"/>
    <w:rsid w:val="00905EF4"/>
    <w:rsid w:val="00906B34"/>
    <w:rsid w:val="00907CC3"/>
    <w:rsid w:val="009114E1"/>
    <w:rsid w:val="00911E37"/>
    <w:rsid w:val="00912A09"/>
    <w:rsid w:val="00912F91"/>
    <w:rsid w:val="009130D1"/>
    <w:rsid w:val="0091393B"/>
    <w:rsid w:val="00913A89"/>
    <w:rsid w:val="00913F10"/>
    <w:rsid w:val="00913F11"/>
    <w:rsid w:val="00914032"/>
    <w:rsid w:val="009151D3"/>
    <w:rsid w:val="00916196"/>
    <w:rsid w:val="009162C2"/>
    <w:rsid w:val="009163CF"/>
    <w:rsid w:val="009179C3"/>
    <w:rsid w:val="009208C7"/>
    <w:rsid w:val="0092251B"/>
    <w:rsid w:val="00922F53"/>
    <w:rsid w:val="00923E66"/>
    <w:rsid w:val="009242D1"/>
    <w:rsid w:val="0092512F"/>
    <w:rsid w:val="0092593D"/>
    <w:rsid w:val="00925E51"/>
    <w:rsid w:val="00926157"/>
    <w:rsid w:val="00926815"/>
    <w:rsid w:val="00927601"/>
    <w:rsid w:val="009307AB"/>
    <w:rsid w:val="00930C17"/>
    <w:rsid w:val="009336F5"/>
    <w:rsid w:val="00933E03"/>
    <w:rsid w:val="0093509B"/>
    <w:rsid w:val="00935210"/>
    <w:rsid w:val="00935633"/>
    <w:rsid w:val="00937073"/>
    <w:rsid w:val="00937251"/>
    <w:rsid w:val="00937FBF"/>
    <w:rsid w:val="009433BC"/>
    <w:rsid w:val="009434B6"/>
    <w:rsid w:val="00944712"/>
    <w:rsid w:val="00947BBF"/>
    <w:rsid w:val="00952106"/>
    <w:rsid w:val="0095255B"/>
    <w:rsid w:val="00952C1C"/>
    <w:rsid w:val="009534D1"/>
    <w:rsid w:val="00953BD1"/>
    <w:rsid w:val="00954902"/>
    <w:rsid w:val="009553D2"/>
    <w:rsid w:val="00955CF8"/>
    <w:rsid w:val="0095741F"/>
    <w:rsid w:val="0096273D"/>
    <w:rsid w:val="00962976"/>
    <w:rsid w:val="00962A9F"/>
    <w:rsid w:val="00963522"/>
    <w:rsid w:val="00963D70"/>
    <w:rsid w:val="00963E9E"/>
    <w:rsid w:val="009640C2"/>
    <w:rsid w:val="00965D37"/>
    <w:rsid w:val="00966C27"/>
    <w:rsid w:val="00967EFB"/>
    <w:rsid w:val="00973076"/>
    <w:rsid w:val="0097414F"/>
    <w:rsid w:val="00974446"/>
    <w:rsid w:val="0097444D"/>
    <w:rsid w:val="0097511F"/>
    <w:rsid w:val="00975E22"/>
    <w:rsid w:val="00976ADE"/>
    <w:rsid w:val="00977555"/>
    <w:rsid w:val="009777B3"/>
    <w:rsid w:val="00977977"/>
    <w:rsid w:val="00977AB9"/>
    <w:rsid w:val="00981EF1"/>
    <w:rsid w:val="0098227F"/>
    <w:rsid w:val="0098295C"/>
    <w:rsid w:val="00983E85"/>
    <w:rsid w:val="00985496"/>
    <w:rsid w:val="00985769"/>
    <w:rsid w:val="009866F9"/>
    <w:rsid w:val="00987952"/>
    <w:rsid w:val="0099071B"/>
    <w:rsid w:val="009907D3"/>
    <w:rsid w:val="00992011"/>
    <w:rsid w:val="00992888"/>
    <w:rsid w:val="00992B63"/>
    <w:rsid w:val="00993B01"/>
    <w:rsid w:val="00993BE0"/>
    <w:rsid w:val="00993D14"/>
    <w:rsid w:val="0099435B"/>
    <w:rsid w:val="0099472F"/>
    <w:rsid w:val="00994D28"/>
    <w:rsid w:val="0099510C"/>
    <w:rsid w:val="00995B90"/>
    <w:rsid w:val="00996701"/>
    <w:rsid w:val="00996E24"/>
    <w:rsid w:val="009976CD"/>
    <w:rsid w:val="00997794"/>
    <w:rsid w:val="009A0DE1"/>
    <w:rsid w:val="009A1739"/>
    <w:rsid w:val="009A1D9B"/>
    <w:rsid w:val="009A30A4"/>
    <w:rsid w:val="009A4442"/>
    <w:rsid w:val="009A48EF"/>
    <w:rsid w:val="009A4955"/>
    <w:rsid w:val="009A5859"/>
    <w:rsid w:val="009B35DD"/>
    <w:rsid w:val="009B3733"/>
    <w:rsid w:val="009B3798"/>
    <w:rsid w:val="009B3875"/>
    <w:rsid w:val="009B3CA6"/>
    <w:rsid w:val="009B3EF6"/>
    <w:rsid w:val="009B41BE"/>
    <w:rsid w:val="009B4C84"/>
    <w:rsid w:val="009B5684"/>
    <w:rsid w:val="009B5969"/>
    <w:rsid w:val="009B5C9C"/>
    <w:rsid w:val="009B613A"/>
    <w:rsid w:val="009B6CE8"/>
    <w:rsid w:val="009B74EA"/>
    <w:rsid w:val="009B7B46"/>
    <w:rsid w:val="009C0338"/>
    <w:rsid w:val="009C0B46"/>
    <w:rsid w:val="009C0D44"/>
    <w:rsid w:val="009C0F63"/>
    <w:rsid w:val="009C1A7D"/>
    <w:rsid w:val="009C1AB2"/>
    <w:rsid w:val="009C2B2E"/>
    <w:rsid w:val="009C41A7"/>
    <w:rsid w:val="009C43AA"/>
    <w:rsid w:val="009C6D95"/>
    <w:rsid w:val="009C7BF9"/>
    <w:rsid w:val="009D05DD"/>
    <w:rsid w:val="009D08A0"/>
    <w:rsid w:val="009D0B10"/>
    <w:rsid w:val="009D129A"/>
    <w:rsid w:val="009D12D8"/>
    <w:rsid w:val="009D18F5"/>
    <w:rsid w:val="009D2B38"/>
    <w:rsid w:val="009D4959"/>
    <w:rsid w:val="009D5111"/>
    <w:rsid w:val="009D62D3"/>
    <w:rsid w:val="009D6F14"/>
    <w:rsid w:val="009D7696"/>
    <w:rsid w:val="009D76E6"/>
    <w:rsid w:val="009D7EBC"/>
    <w:rsid w:val="009E1EEA"/>
    <w:rsid w:val="009E3ADF"/>
    <w:rsid w:val="009E3E24"/>
    <w:rsid w:val="009E417E"/>
    <w:rsid w:val="009E4424"/>
    <w:rsid w:val="009E526E"/>
    <w:rsid w:val="009E6115"/>
    <w:rsid w:val="009E6348"/>
    <w:rsid w:val="009E7619"/>
    <w:rsid w:val="009E77C7"/>
    <w:rsid w:val="009F025D"/>
    <w:rsid w:val="009F1B0D"/>
    <w:rsid w:val="009F1DDF"/>
    <w:rsid w:val="009F2D09"/>
    <w:rsid w:val="009F3B83"/>
    <w:rsid w:val="009F43CD"/>
    <w:rsid w:val="009F7759"/>
    <w:rsid w:val="009F79A6"/>
    <w:rsid w:val="009F7AE6"/>
    <w:rsid w:val="00A00F85"/>
    <w:rsid w:val="00A013E7"/>
    <w:rsid w:val="00A01768"/>
    <w:rsid w:val="00A01861"/>
    <w:rsid w:val="00A01BE1"/>
    <w:rsid w:val="00A025ED"/>
    <w:rsid w:val="00A02651"/>
    <w:rsid w:val="00A027D8"/>
    <w:rsid w:val="00A04F87"/>
    <w:rsid w:val="00A0516C"/>
    <w:rsid w:val="00A06124"/>
    <w:rsid w:val="00A068DC"/>
    <w:rsid w:val="00A12D11"/>
    <w:rsid w:val="00A131DA"/>
    <w:rsid w:val="00A133C2"/>
    <w:rsid w:val="00A14618"/>
    <w:rsid w:val="00A15A97"/>
    <w:rsid w:val="00A15B53"/>
    <w:rsid w:val="00A16B7D"/>
    <w:rsid w:val="00A17D6E"/>
    <w:rsid w:val="00A17E4D"/>
    <w:rsid w:val="00A2041A"/>
    <w:rsid w:val="00A22811"/>
    <w:rsid w:val="00A22A3E"/>
    <w:rsid w:val="00A23F2A"/>
    <w:rsid w:val="00A24959"/>
    <w:rsid w:val="00A25B95"/>
    <w:rsid w:val="00A25E9E"/>
    <w:rsid w:val="00A26616"/>
    <w:rsid w:val="00A27D1B"/>
    <w:rsid w:val="00A3084D"/>
    <w:rsid w:val="00A31140"/>
    <w:rsid w:val="00A3229C"/>
    <w:rsid w:val="00A348F7"/>
    <w:rsid w:val="00A36309"/>
    <w:rsid w:val="00A37BB8"/>
    <w:rsid w:val="00A4060C"/>
    <w:rsid w:val="00A419F7"/>
    <w:rsid w:val="00A41E92"/>
    <w:rsid w:val="00A42F27"/>
    <w:rsid w:val="00A42FCB"/>
    <w:rsid w:val="00A4311D"/>
    <w:rsid w:val="00A435A5"/>
    <w:rsid w:val="00A45E67"/>
    <w:rsid w:val="00A46027"/>
    <w:rsid w:val="00A46AB5"/>
    <w:rsid w:val="00A46F9A"/>
    <w:rsid w:val="00A47787"/>
    <w:rsid w:val="00A5004C"/>
    <w:rsid w:val="00A5070E"/>
    <w:rsid w:val="00A50DF0"/>
    <w:rsid w:val="00A52CE2"/>
    <w:rsid w:val="00A531D3"/>
    <w:rsid w:val="00A53385"/>
    <w:rsid w:val="00A53D17"/>
    <w:rsid w:val="00A54202"/>
    <w:rsid w:val="00A543ED"/>
    <w:rsid w:val="00A547FC"/>
    <w:rsid w:val="00A5521E"/>
    <w:rsid w:val="00A57797"/>
    <w:rsid w:val="00A60C3B"/>
    <w:rsid w:val="00A60DA9"/>
    <w:rsid w:val="00A616F7"/>
    <w:rsid w:val="00A619F0"/>
    <w:rsid w:val="00A63A22"/>
    <w:rsid w:val="00A64229"/>
    <w:rsid w:val="00A64353"/>
    <w:rsid w:val="00A644F1"/>
    <w:rsid w:val="00A64BD0"/>
    <w:rsid w:val="00A65474"/>
    <w:rsid w:val="00A656CE"/>
    <w:rsid w:val="00A66526"/>
    <w:rsid w:val="00A66930"/>
    <w:rsid w:val="00A66F10"/>
    <w:rsid w:val="00A678D2"/>
    <w:rsid w:val="00A7047D"/>
    <w:rsid w:val="00A712DB"/>
    <w:rsid w:val="00A71407"/>
    <w:rsid w:val="00A71D4A"/>
    <w:rsid w:val="00A71DB5"/>
    <w:rsid w:val="00A72682"/>
    <w:rsid w:val="00A73679"/>
    <w:rsid w:val="00A73FE5"/>
    <w:rsid w:val="00A74658"/>
    <w:rsid w:val="00A75E0E"/>
    <w:rsid w:val="00A8026D"/>
    <w:rsid w:val="00A81008"/>
    <w:rsid w:val="00A813CA"/>
    <w:rsid w:val="00A8169F"/>
    <w:rsid w:val="00A81BA6"/>
    <w:rsid w:val="00A81C3E"/>
    <w:rsid w:val="00A81CFB"/>
    <w:rsid w:val="00A820AF"/>
    <w:rsid w:val="00A831B3"/>
    <w:rsid w:val="00A833D3"/>
    <w:rsid w:val="00A83DB8"/>
    <w:rsid w:val="00A84453"/>
    <w:rsid w:val="00A84560"/>
    <w:rsid w:val="00A85A43"/>
    <w:rsid w:val="00A85B6F"/>
    <w:rsid w:val="00A86421"/>
    <w:rsid w:val="00A86A1D"/>
    <w:rsid w:val="00A86DCC"/>
    <w:rsid w:val="00A876DC"/>
    <w:rsid w:val="00A87B8A"/>
    <w:rsid w:val="00A90D76"/>
    <w:rsid w:val="00A916E1"/>
    <w:rsid w:val="00A91D34"/>
    <w:rsid w:val="00A932C7"/>
    <w:rsid w:val="00A93ACC"/>
    <w:rsid w:val="00A94291"/>
    <w:rsid w:val="00A9503B"/>
    <w:rsid w:val="00A95428"/>
    <w:rsid w:val="00A958A0"/>
    <w:rsid w:val="00A95F79"/>
    <w:rsid w:val="00A960E6"/>
    <w:rsid w:val="00A9637A"/>
    <w:rsid w:val="00A96BD8"/>
    <w:rsid w:val="00A96E9F"/>
    <w:rsid w:val="00A971FB"/>
    <w:rsid w:val="00A97373"/>
    <w:rsid w:val="00AA0BC8"/>
    <w:rsid w:val="00AA1763"/>
    <w:rsid w:val="00AA1994"/>
    <w:rsid w:val="00AA1B58"/>
    <w:rsid w:val="00AA2BC7"/>
    <w:rsid w:val="00AA3466"/>
    <w:rsid w:val="00AA3CBC"/>
    <w:rsid w:val="00AA4051"/>
    <w:rsid w:val="00AA42B7"/>
    <w:rsid w:val="00AA457C"/>
    <w:rsid w:val="00AA511F"/>
    <w:rsid w:val="00AA56C6"/>
    <w:rsid w:val="00AA6733"/>
    <w:rsid w:val="00AA694E"/>
    <w:rsid w:val="00AA69F6"/>
    <w:rsid w:val="00AA6B59"/>
    <w:rsid w:val="00AA6FDA"/>
    <w:rsid w:val="00AA7FE5"/>
    <w:rsid w:val="00AB1092"/>
    <w:rsid w:val="00AB1272"/>
    <w:rsid w:val="00AB1802"/>
    <w:rsid w:val="00AB1ECE"/>
    <w:rsid w:val="00AB2A8E"/>
    <w:rsid w:val="00AB2D90"/>
    <w:rsid w:val="00AB37E6"/>
    <w:rsid w:val="00AB38AE"/>
    <w:rsid w:val="00AB3E1D"/>
    <w:rsid w:val="00AB3F1D"/>
    <w:rsid w:val="00AB55F1"/>
    <w:rsid w:val="00AB5ADD"/>
    <w:rsid w:val="00AB5B9A"/>
    <w:rsid w:val="00AB6A75"/>
    <w:rsid w:val="00AB7111"/>
    <w:rsid w:val="00AC1095"/>
    <w:rsid w:val="00AC2784"/>
    <w:rsid w:val="00AC42B0"/>
    <w:rsid w:val="00AC5474"/>
    <w:rsid w:val="00AC5FF1"/>
    <w:rsid w:val="00AC6159"/>
    <w:rsid w:val="00AC685F"/>
    <w:rsid w:val="00AC6A5A"/>
    <w:rsid w:val="00AD2486"/>
    <w:rsid w:val="00AD344B"/>
    <w:rsid w:val="00AD47D1"/>
    <w:rsid w:val="00AD5A89"/>
    <w:rsid w:val="00AE0466"/>
    <w:rsid w:val="00AE13CA"/>
    <w:rsid w:val="00AE4511"/>
    <w:rsid w:val="00AE4EC3"/>
    <w:rsid w:val="00AE5E83"/>
    <w:rsid w:val="00AE6C49"/>
    <w:rsid w:val="00AE7844"/>
    <w:rsid w:val="00AF27C8"/>
    <w:rsid w:val="00AF2CEE"/>
    <w:rsid w:val="00AF342B"/>
    <w:rsid w:val="00AF35E0"/>
    <w:rsid w:val="00AF3DB8"/>
    <w:rsid w:val="00AF4136"/>
    <w:rsid w:val="00B00A70"/>
    <w:rsid w:val="00B00AB2"/>
    <w:rsid w:val="00B02D88"/>
    <w:rsid w:val="00B03381"/>
    <w:rsid w:val="00B0412A"/>
    <w:rsid w:val="00B043BB"/>
    <w:rsid w:val="00B04F7F"/>
    <w:rsid w:val="00B05AC2"/>
    <w:rsid w:val="00B075AC"/>
    <w:rsid w:val="00B07AB4"/>
    <w:rsid w:val="00B10B4E"/>
    <w:rsid w:val="00B1138D"/>
    <w:rsid w:val="00B11C85"/>
    <w:rsid w:val="00B13777"/>
    <w:rsid w:val="00B13E2F"/>
    <w:rsid w:val="00B15600"/>
    <w:rsid w:val="00B1572E"/>
    <w:rsid w:val="00B16C8F"/>
    <w:rsid w:val="00B20401"/>
    <w:rsid w:val="00B21AAA"/>
    <w:rsid w:val="00B2237A"/>
    <w:rsid w:val="00B22806"/>
    <w:rsid w:val="00B22E1E"/>
    <w:rsid w:val="00B2449F"/>
    <w:rsid w:val="00B246AB"/>
    <w:rsid w:val="00B25161"/>
    <w:rsid w:val="00B25642"/>
    <w:rsid w:val="00B25BD1"/>
    <w:rsid w:val="00B25E73"/>
    <w:rsid w:val="00B26AEB"/>
    <w:rsid w:val="00B2740C"/>
    <w:rsid w:val="00B27774"/>
    <w:rsid w:val="00B279B0"/>
    <w:rsid w:val="00B27E6D"/>
    <w:rsid w:val="00B3075B"/>
    <w:rsid w:val="00B3081E"/>
    <w:rsid w:val="00B31AB5"/>
    <w:rsid w:val="00B325B9"/>
    <w:rsid w:val="00B3281C"/>
    <w:rsid w:val="00B32E51"/>
    <w:rsid w:val="00B32F98"/>
    <w:rsid w:val="00B34747"/>
    <w:rsid w:val="00B34DDE"/>
    <w:rsid w:val="00B354E3"/>
    <w:rsid w:val="00B35808"/>
    <w:rsid w:val="00B36219"/>
    <w:rsid w:val="00B365F2"/>
    <w:rsid w:val="00B37077"/>
    <w:rsid w:val="00B37101"/>
    <w:rsid w:val="00B4017E"/>
    <w:rsid w:val="00B413FC"/>
    <w:rsid w:val="00B424AF"/>
    <w:rsid w:val="00B42682"/>
    <w:rsid w:val="00B43A5E"/>
    <w:rsid w:val="00B46628"/>
    <w:rsid w:val="00B47E0C"/>
    <w:rsid w:val="00B51347"/>
    <w:rsid w:val="00B513E4"/>
    <w:rsid w:val="00B51554"/>
    <w:rsid w:val="00B523E2"/>
    <w:rsid w:val="00B5284F"/>
    <w:rsid w:val="00B52EB4"/>
    <w:rsid w:val="00B5501C"/>
    <w:rsid w:val="00B5514A"/>
    <w:rsid w:val="00B55C5D"/>
    <w:rsid w:val="00B5733C"/>
    <w:rsid w:val="00B60A5D"/>
    <w:rsid w:val="00B61E72"/>
    <w:rsid w:val="00B628CB"/>
    <w:rsid w:val="00B63999"/>
    <w:rsid w:val="00B63D61"/>
    <w:rsid w:val="00B6417B"/>
    <w:rsid w:val="00B65233"/>
    <w:rsid w:val="00B655A8"/>
    <w:rsid w:val="00B661F1"/>
    <w:rsid w:val="00B66824"/>
    <w:rsid w:val="00B66DDB"/>
    <w:rsid w:val="00B67C28"/>
    <w:rsid w:val="00B71426"/>
    <w:rsid w:val="00B71F9D"/>
    <w:rsid w:val="00B72D4C"/>
    <w:rsid w:val="00B73E33"/>
    <w:rsid w:val="00B755F8"/>
    <w:rsid w:val="00B75CCD"/>
    <w:rsid w:val="00B767A1"/>
    <w:rsid w:val="00B77F16"/>
    <w:rsid w:val="00B800EC"/>
    <w:rsid w:val="00B80ECB"/>
    <w:rsid w:val="00B810CC"/>
    <w:rsid w:val="00B81290"/>
    <w:rsid w:val="00B8162F"/>
    <w:rsid w:val="00B81C13"/>
    <w:rsid w:val="00B8277D"/>
    <w:rsid w:val="00B82EA4"/>
    <w:rsid w:val="00B83F6B"/>
    <w:rsid w:val="00B85426"/>
    <w:rsid w:val="00B8567C"/>
    <w:rsid w:val="00B867E6"/>
    <w:rsid w:val="00B86841"/>
    <w:rsid w:val="00B86D42"/>
    <w:rsid w:val="00B872EE"/>
    <w:rsid w:val="00B914DB"/>
    <w:rsid w:val="00B930C9"/>
    <w:rsid w:val="00B93581"/>
    <w:rsid w:val="00B9380D"/>
    <w:rsid w:val="00B93D0F"/>
    <w:rsid w:val="00B9410F"/>
    <w:rsid w:val="00B9467A"/>
    <w:rsid w:val="00B949AB"/>
    <w:rsid w:val="00B94EC7"/>
    <w:rsid w:val="00B95888"/>
    <w:rsid w:val="00B95A36"/>
    <w:rsid w:val="00B96263"/>
    <w:rsid w:val="00B9641D"/>
    <w:rsid w:val="00B972E3"/>
    <w:rsid w:val="00B97747"/>
    <w:rsid w:val="00B977B0"/>
    <w:rsid w:val="00BA0D3C"/>
    <w:rsid w:val="00BA13F0"/>
    <w:rsid w:val="00BA1A9C"/>
    <w:rsid w:val="00BA24B0"/>
    <w:rsid w:val="00BA272E"/>
    <w:rsid w:val="00BA4A2B"/>
    <w:rsid w:val="00BA7D55"/>
    <w:rsid w:val="00BA7F48"/>
    <w:rsid w:val="00BB0BC5"/>
    <w:rsid w:val="00BB22E9"/>
    <w:rsid w:val="00BB2B2E"/>
    <w:rsid w:val="00BB4F30"/>
    <w:rsid w:val="00BB5FCE"/>
    <w:rsid w:val="00BB6FB1"/>
    <w:rsid w:val="00BC2283"/>
    <w:rsid w:val="00BC2396"/>
    <w:rsid w:val="00BC3AEC"/>
    <w:rsid w:val="00BC3D5E"/>
    <w:rsid w:val="00BC4451"/>
    <w:rsid w:val="00BC4613"/>
    <w:rsid w:val="00BC5910"/>
    <w:rsid w:val="00BC65BC"/>
    <w:rsid w:val="00BD1A11"/>
    <w:rsid w:val="00BD1F89"/>
    <w:rsid w:val="00BD5759"/>
    <w:rsid w:val="00BD6AC6"/>
    <w:rsid w:val="00BD6B56"/>
    <w:rsid w:val="00BD6BC3"/>
    <w:rsid w:val="00BD6D06"/>
    <w:rsid w:val="00BD71C3"/>
    <w:rsid w:val="00BD7A98"/>
    <w:rsid w:val="00BD7B20"/>
    <w:rsid w:val="00BE0AFF"/>
    <w:rsid w:val="00BE12C9"/>
    <w:rsid w:val="00BE1F68"/>
    <w:rsid w:val="00BE21DE"/>
    <w:rsid w:val="00BE4040"/>
    <w:rsid w:val="00BE4ED7"/>
    <w:rsid w:val="00BE50F6"/>
    <w:rsid w:val="00BE5456"/>
    <w:rsid w:val="00BE5962"/>
    <w:rsid w:val="00BE5E58"/>
    <w:rsid w:val="00BE6399"/>
    <w:rsid w:val="00BE7385"/>
    <w:rsid w:val="00BF1256"/>
    <w:rsid w:val="00BF174C"/>
    <w:rsid w:val="00BF2249"/>
    <w:rsid w:val="00BF2E37"/>
    <w:rsid w:val="00BF2EC7"/>
    <w:rsid w:val="00BF4FF3"/>
    <w:rsid w:val="00BF5FCD"/>
    <w:rsid w:val="00BF627B"/>
    <w:rsid w:val="00BF6D33"/>
    <w:rsid w:val="00BF7D14"/>
    <w:rsid w:val="00BF7FDB"/>
    <w:rsid w:val="00C01643"/>
    <w:rsid w:val="00C01FDA"/>
    <w:rsid w:val="00C02D1C"/>
    <w:rsid w:val="00C0352F"/>
    <w:rsid w:val="00C043ED"/>
    <w:rsid w:val="00C04A4A"/>
    <w:rsid w:val="00C04D50"/>
    <w:rsid w:val="00C05340"/>
    <w:rsid w:val="00C05362"/>
    <w:rsid w:val="00C062B2"/>
    <w:rsid w:val="00C06FEC"/>
    <w:rsid w:val="00C0709A"/>
    <w:rsid w:val="00C12586"/>
    <w:rsid w:val="00C127E0"/>
    <w:rsid w:val="00C136CB"/>
    <w:rsid w:val="00C1466E"/>
    <w:rsid w:val="00C1514A"/>
    <w:rsid w:val="00C17F9E"/>
    <w:rsid w:val="00C214A7"/>
    <w:rsid w:val="00C217A1"/>
    <w:rsid w:val="00C22389"/>
    <w:rsid w:val="00C22712"/>
    <w:rsid w:val="00C26075"/>
    <w:rsid w:val="00C26EE2"/>
    <w:rsid w:val="00C27C6E"/>
    <w:rsid w:val="00C34829"/>
    <w:rsid w:val="00C34A43"/>
    <w:rsid w:val="00C351B1"/>
    <w:rsid w:val="00C351D8"/>
    <w:rsid w:val="00C353B5"/>
    <w:rsid w:val="00C35832"/>
    <w:rsid w:val="00C35AEA"/>
    <w:rsid w:val="00C35E19"/>
    <w:rsid w:val="00C35E7E"/>
    <w:rsid w:val="00C3601E"/>
    <w:rsid w:val="00C36946"/>
    <w:rsid w:val="00C37A67"/>
    <w:rsid w:val="00C404CA"/>
    <w:rsid w:val="00C43BC4"/>
    <w:rsid w:val="00C44908"/>
    <w:rsid w:val="00C4682F"/>
    <w:rsid w:val="00C5030F"/>
    <w:rsid w:val="00C510BD"/>
    <w:rsid w:val="00C52DA3"/>
    <w:rsid w:val="00C53936"/>
    <w:rsid w:val="00C54282"/>
    <w:rsid w:val="00C54BF3"/>
    <w:rsid w:val="00C54FEF"/>
    <w:rsid w:val="00C557C2"/>
    <w:rsid w:val="00C55A05"/>
    <w:rsid w:val="00C55C71"/>
    <w:rsid w:val="00C55E2D"/>
    <w:rsid w:val="00C55FD0"/>
    <w:rsid w:val="00C574B5"/>
    <w:rsid w:val="00C5768F"/>
    <w:rsid w:val="00C57ED4"/>
    <w:rsid w:val="00C61813"/>
    <w:rsid w:val="00C61FF2"/>
    <w:rsid w:val="00C626FF"/>
    <w:rsid w:val="00C62835"/>
    <w:rsid w:val="00C62B9A"/>
    <w:rsid w:val="00C64D3A"/>
    <w:rsid w:val="00C650E0"/>
    <w:rsid w:val="00C656BF"/>
    <w:rsid w:val="00C66C30"/>
    <w:rsid w:val="00C747E3"/>
    <w:rsid w:val="00C74DFD"/>
    <w:rsid w:val="00C752F0"/>
    <w:rsid w:val="00C80603"/>
    <w:rsid w:val="00C810C9"/>
    <w:rsid w:val="00C82A9E"/>
    <w:rsid w:val="00C82C18"/>
    <w:rsid w:val="00C83314"/>
    <w:rsid w:val="00C86363"/>
    <w:rsid w:val="00C86914"/>
    <w:rsid w:val="00C87422"/>
    <w:rsid w:val="00C87B8E"/>
    <w:rsid w:val="00C87F8B"/>
    <w:rsid w:val="00C90CE8"/>
    <w:rsid w:val="00C90D2A"/>
    <w:rsid w:val="00C90D33"/>
    <w:rsid w:val="00C90D5A"/>
    <w:rsid w:val="00C91E5E"/>
    <w:rsid w:val="00C92DF9"/>
    <w:rsid w:val="00C933EB"/>
    <w:rsid w:val="00C94EA3"/>
    <w:rsid w:val="00C94FB0"/>
    <w:rsid w:val="00C96992"/>
    <w:rsid w:val="00C969D3"/>
    <w:rsid w:val="00C9733E"/>
    <w:rsid w:val="00C9786E"/>
    <w:rsid w:val="00CA0D24"/>
    <w:rsid w:val="00CA2F1D"/>
    <w:rsid w:val="00CA380E"/>
    <w:rsid w:val="00CA4F98"/>
    <w:rsid w:val="00CA61E2"/>
    <w:rsid w:val="00CA649D"/>
    <w:rsid w:val="00CB0100"/>
    <w:rsid w:val="00CB024F"/>
    <w:rsid w:val="00CB04B1"/>
    <w:rsid w:val="00CB06F2"/>
    <w:rsid w:val="00CB0A97"/>
    <w:rsid w:val="00CB10DB"/>
    <w:rsid w:val="00CB20C7"/>
    <w:rsid w:val="00CB2164"/>
    <w:rsid w:val="00CB4A03"/>
    <w:rsid w:val="00CB4C5D"/>
    <w:rsid w:val="00CB54C5"/>
    <w:rsid w:val="00CB5E2C"/>
    <w:rsid w:val="00CB717C"/>
    <w:rsid w:val="00CB754E"/>
    <w:rsid w:val="00CC053F"/>
    <w:rsid w:val="00CC0A53"/>
    <w:rsid w:val="00CC0CB1"/>
    <w:rsid w:val="00CC19AE"/>
    <w:rsid w:val="00CC2255"/>
    <w:rsid w:val="00CC33E8"/>
    <w:rsid w:val="00CC3767"/>
    <w:rsid w:val="00CC42BB"/>
    <w:rsid w:val="00CC486A"/>
    <w:rsid w:val="00CC4B7B"/>
    <w:rsid w:val="00CC572D"/>
    <w:rsid w:val="00CC65FF"/>
    <w:rsid w:val="00CD0C0D"/>
    <w:rsid w:val="00CD12BC"/>
    <w:rsid w:val="00CD227F"/>
    <w:rsid w:val="00CD42D5"/>
    <w:rsid w:val="00CD4C42"/>
    <w:rsid w:val="00CD5A68"/>
    <w:rsid w:val="00CD5D81"/>
    <w:rsid w:val="00CE01D9"/>
    <w:rsid w:val="00CE0422"/>
    <w:rsid w:val="00CE123E"/>
    <w:rsid w:val="00CE12BF"/>
    <w:rsid w:val="00CE14C8"/>
    <w:rsid w:val="00CE2DF6"/>
    <w:rsid w:val="00CE4356"/>
    <w:rsid w:val="00CE4685"/>
    <w:rsid w:val="00CE4A37"/>
    <w:rsid w:val="00CE6248"/>
    <w:rsid w:val="00CE67D8"/>
    <w:rsid w:val="00CE6B9E"/>
    <w:rsid w:val="00CE7E69"/>
    <w:rsid w:val="00CF03CE"/>
    <w:rsid w:val="00CF25EA"/>
    <w:rsid w:val="00CF28DE"/>
    <w:rsid w:val="00CF2C41"/>
    <w:rsid w:val="00CF3C62"/>
    <w:rsid w:val="00CF3D1A"/>
    <w:rsid w:val="00CF442D"/>
    <w:rsid w:val="00CF5B26"/>
    <w:rsid w:val="00CF7A5F"/>
    <w:rsid w:val="00D00643"/>
    <w:rsid w:val="00D00DCA"/>
    <w:rsid w:val="00D01194"/>
    <w:rsid w:val="00D0207E"/>
    <w:rsid w:val="00D0244D"/>
    <w:rsid w:val="00D02692"/>
    <w:rsid w:val="00D027A7"/>
    <w:rsid w:val="00D027AD"/>
    <w:rsid w:val="00D02971"/>
    <w:rsid w:val="00D029C8"/>
    <w:rsid w:val="00D02CCD"/>
    <w:rsid w:val="00D04814"/>
    <w:rsid w:val="00D05B2C"/>
    <w:rsid w:val="00D05B57"/>
    <w:rsid w:val="00D05DBE"/>
    <w:rsid w:val="00D05DF0"/>
    <w:rsid w:val="00D06906"/>
    <w:rsid w:val="00D07FC5"/>
    <w:rsid w:val="00D1097F"/>
    <w:rsid w:val="00D1243A"/>
    <w:rsid w:val="00D129B2"/>
    <w:rsid w:val="00D134C5"/>
    <w:rsid w:val="00D13C1C"/>
    <w:rsid w:val="00D13D18"/>
    <w:rsid w:val="00D14358"/>
    <w:rsid w:val="00D14EEF"/>
    <w:rsid w:val="00D159EB"/>
    <w:rsid w:val="00D16BE1"/>
    <w:rsid w:val="00D16CE6"/>
    <w:rsid w:val="00D16E30"/>
    <w:rsid w:val="00D17A14"/>
    <w:rsid w:val="00D20D38"/>
    <w:rsid w:val="00D20D97"/>
    <w:rsid w:val="00D20DD4"/>
    <w:rsid w:val="00D21BFA"/>
    <w:rsid w:val="00D21CBB"/>
    <w:rsid w:val="00D23CD0"/>
    <w:rsid w:val="00D24361"/>
    <w:rsid w:val="00D257C4"/>
    <w:rsid w:val="00D25AF7"/>
    <w:rsid w:val="00D2647D"/>
    <w:rsid w:val="00D2663A"/>
    <w:rsid w:val="00D32548"/>
    <w:rsid w:val="00D33FB7"/>
    <w:rsid w:val="00D358B2"/>
    <w:rsid w:val="00D36B15"/>
    <w:rsid w:val="00D3726E"/>
    <w:rsid w:val="00D37615"/>
    <w:rsid w:val="00D417B9"/>
    <w:rsid w:val="00D41FB3"/>
    <w:rsid w:val="00D435CC"/>
    <w:rsid w:val="00D4374D"/>
    <w:rsid w:val="00D439E3"/>
    <w:rsid w:val="00D43F9D"/>
    <w:rsid w:val="00D44199"/>
    <w:rsid w:val="00D44929"/>
    <w:rsid w:val="00D46941"/>
    <w:rsid w:val="00D47BB3"/>
    <w:rsid w:val="00D5130E"/>
    <w:rsid w:val="00D51AC6"/>
    <w:rsid w:val="00D52149"/>
    <w:rsid w:val="00D52C1F"/>
    <w:rsid w:val="00D533B5"/>
    <w:rsid w:val="00D53D89"/>
    <w:rsid w:val="00D5509E"/>
    <w:rsid w:val="00D5578C"/>
    <w:rsid w:val="00D60B4E"/>
    <w:rsid w:val="00D60BBF"/>
    <w:rsid w:val="00D61990"/>
    <w:rsid w:val="00D61A3D"/>
    <w:rsid w:val="00D624D7"/>
    <w:rsid w:val="00D639EC"/>
    <w:rsid w:val="00D63B52"/>
    <w:rsid w:val="00D63D60"/>
    <w:rsid w:val="00D63FAB"/>
    <w:rsid w:val="00D64E10"/>
    <w:rsid w:val="00D654FE"/>
    <w:rsid w:val="00D65DB3"/>
    <w:rsid w:val="00D65EDC"/>
    <w:rsid w:val="00D669B2"/>
    <w:rsid w:val="00D66C5E"/>
    <w:rsid w:val="00D6703E"/>
    <w:rsid w:val="00D72101"/>
    <w:rsid w:val="00D72936"/>
    <w:rsid w:val="00D73109"/>
    <w:rsid w:val="00D73624"/>
    <w:rsid w:val="00D739DD"/>
    <w:rsid w:val="00D73CE0"/>
    <w:rsid w:val="00D76C91"/>
    <w:rsid w:val="00D76F0F"/>
    <w:rsid w:val="00D80038"/>
    <w:rsid w:val="00D838B7"/>
    <w:rsid w:val="00D83BB0"/>
    <w:rsid w:val="00D860EB"/>
    <w:rsid w:val="00D86414"/>
    <w:rsid w:val="00D867CC"/>
    <w:rsid w:val="00D868B7"/>
    <w:rsid w:val="00D87318"/>
    <w:rsid w:val="00D8792C"/>
    <w:rsid w:val="00D9092A"/>
    <w:rsid w:val="00D9101E"/>
    <w:rsid w:val="00D9110E"/>
    <w:rsid w:val="00D91684"/>
    <w:rsid w:val="00D916E1"/>
    <w:rsid w:val="00D91901"/>
    <w:rsid w:val="00D91988"/>
    <w:rsid w:val="00D92B4D"/>
    <w:rsid w:val="00D92BF1"/>
    <w:rsid w:val="00D92E31"/>
    <w:rsid w:val="00D93094"/>
    <w:rsid w:val="00D94491"/>
    <w:rsid w:val="00D95175"/>
    <w:rsid w:val="00D956EF"/>
    <w:rsid w:val="00D95711"/>
    <w:rsid w:val="00DA12CE"/>
    <w:rsid w:val="00DA16B1"/>
    <w:rsid w:val="00DA18E8"/>
    <w:rsid w:val="00DA1F8A"/>
    <w:rsid w:val="00DA27EE"/>
    <w:rsid w:val="00DA2A7E"/>
    <w:rsid w:val="00DA3A6A"/>
    <w:rsid w:val="00DA3B92"/>
    <w:rsid w:val="00DA47C7"/>
    <w:rsid w:val="00DA62B7"/>
    <w:rsid w:val="00DA6945"/>
    <w:rsid w:val="00DB2E98"/>
    <w:rsid w:val="00DB36D9"/>
    <w:rsid w:val="00DB39FE"/>
    <w:rsid w:val="00DB45A5"/>
    <w:rsid w:val="00DB4F66"/>
    <w:rsid w:val="00DB559F"/>
    <w:rsid w:val="00DB5D68"/>
    <w:rsid w:val="00DC04CE"/>
    <w:rsid w:val="00DC1070"/>
    <w:rsid w:val="00DC18AB"/>
    <w:rsid w:val="00DC242C"/>
    <w:rsid w:val="00DC3731"/>
    <w:rsid w:val="00DC392F"/>
    <w:rsid w:val="00DC4561"/>
    <w:rsid w:val="00DC54B3"/>
    <w:rsid w:val="00DD0260"/>
    <w:rsid w:val="00DD10E2"/>
    <w:rsid w:val="00DD13B1"/>
    <w:rsid w:val="00DD15E4"/>
    <w:rsid w:val="00DD1C86"/>
    <w:rsid w:val="00DD32AE"/>
    <w:rsid w:val="00DD5357"/>
    <w:rsid w:val="00DD53D2"/>
    <w:rsid w:val="00DD5876"/>
    <w:rsid w:val="00DD596A"/>
    <w:rsid w:val="00DD5A08"/>
    <w:rsid w:val="00DE091B"/>
    <w:rsid w:val="00DE33A9"/>
    <w:rsid w:val="00DE33B5"/>
    <w:rsid w:val="00DE3E7D"/>
    <w:rsid w:val="00DE436E"/>
    <w:rsid w:val="00DE4D80"/>
    <w:rsid w:val="00DE619C"/>
    <w:rsid w:val="00DE7E6B"/>
    <w:rsid w:val="00DF044B"/>
    <w:rsid w:val="00DF07DA"/>
    <w:rsid w:val="00DF095E"/>
    <w:rsid w:val="00DF1266"/>
    <w:rsid w:val="00DF1450"/>
    <w:rsid w:val="00DF1F9D"/>
    <w:rsid w:val="00DF2BCB"/>
    <w:rsid w:val="00DF3386"/>
    <w:rsid w:val="00DF6595"/>
    <w:rsid w:val="00DF6B70"/>
    <w:rsid w:val="00DF6FD4"/>
    <w:rsid w:val="00DF7B0B"/>
    <w:rsid w:val="00E015D1"/>
    <w:rsid w:val="00E02F0A"/>
    <w:rsid w:val="00E03171"/>
    <w:rsid w:val="00E03AB5"/>
    <w:rsid w:val="00E0550E"/>
    <w:rsid w:val="00E059DA"/>
    <w:rsid w:val="00E0673C"/>
    <w:rsid w:val="00E07601"/>
    <w:rsid w:val="00E0768C"/>
    <w:rsid w:val="00E10637"/>
    <w:rsid w:val="00E12477"/>
    <w:rsid w:val="00E12B0F"/>
    <w:rsid w:val="00E130D0"/>
    <w:rsid w:val="00E150FC"/>
    <w:rsid w:val="00E1570D"/>
    <w:rsid w:val="00E168B5"/>
    <w:rsid w:val="00E171D4"/>
    <w:rsid w:val="00E17306"/>
    <w:rsid w:val="00E20376"/>
    <w:rsid w:val="00E208A8"/>
    <w:rsid w:val="00E20B87"/>
    <w:rsid w:val="00E21284"/>
    <w:rsid w:val="00E22695"/>
    <w:rsid w:val="00E2349F"/>
    <w:rsid w:val="00E2359D"/>
    <w:rsid w:val="00E239F8"/>
    <w:rsid w:val="00E245F5"/>
    <w:rsid w:val="00E246A7"/>
    <w:rsid w:val="00E25422"/>
    <w:rsid w:val="00E25E79"/>
    <w:rsid w:val="00E25ED8"/>
    <w:rsid w:val="00E265EB"/>
    <w:rsid w:val="00E26B19"/>
    <w:rsid w:val="00E27E65"/>
    <w:rsid w:val="00E30020"/>
    <w:rsid w:val="00E30237"/>
    <w:rsid w:val="00E30239"/>
    <w:rsid w:val="00E318DA"/>
    <w:rsid w:val="00E33BFA"/>
    <w:rsid w:val="00E357F5"/>
    <w:rsid w:val="00E37165"/>
    <w:rsid w:val="00E4169C"/>
    <w:rsid w:val="00E4356E"/>
    <w:rsid w:val="00E43AA6"/>
    <w:rsid w:val="00E44194"/>
    <w:rsid w:val="00E4539D"/>
    <w:rsid w:val="00E4549A"/>
    <w:rsid w:val="00E45841"/>
    <w:rsid w:val="00E45FD3"/>
    <w:rsid w:val="00E46CC6"/>
    <w:rsid w:val="00E475E3"/>
    <w:rsid w:val="00E5010B"/>
    <w:rsid w:val="00E51634"/>
    <w:rsid w:val="00E51F0E"/>
    <w:rsid w:val="00E51FF7"/>
    <w:rsid w:val="00E54B97"/>
    <w:rsid w:val="00E55548"/>
    <w:rsid w:val="00E5607E"/>
    <w:rsid w:val="00E56759"/>
    <w:rsid w:val="00E5697C"/>
    <w:rsid w:val="00E603A6"/>
    <w:rsid w:val="00E60456"/>
    <w:rsid w:val="00E61C6D"/>
    <w:rsid w:val="00E63231"/>
    <w:rsid w:val="00E64651"/>
    <w:rsid w:val="00E64B0C"/>
    <w:rsid w:val="00E6503A"/>
    <w:rsid w:val="00E65A14"/>
    <w:rsid w:val="00E6728A"/>
    <w:rsid w:val="00E672C6"/>
    <w:rsid w:val="00E67F42"/>
    <w:rsid w:val="00E70497"/>
    <w:rsid w:val="00E708D7"/>
    <w:rsid w:val="00E70941"/>
    <w:rsid w:val="00E70C3A"/>
    <w:rsid w:val="00E70D9D"/>
    <w:rsid w:val="00E71C3C"/>
    <w:rsid w:val="00E74CDA"/>
    <w:rsid w:val="00E75D46"/>
    <w:rsid w:val="00E75F29"/>
    <w:rsid w:val="00E765D6"/>
    <w:rsid w:val="00E80684"/>
    <w:rsid w:val="00E80A1F"/>
    <w:rsid w:val="00E80E57"/>
    <w:rsid w:val="00E81EDE"/>
    <w:rsid w:val="00E82A58"/>
    <w:rsid w:val="00E82E9A"/>
    <w:rsid w:val="00E8357C"/>
    <w:rsid w:val="00E8488B"/>
    <w:rsid w:val="00E84900"/>
    <w:rsid w:val="00E85362"/>
    <w:rsid w:val="00E8549F"/>
    <w:rsid w:val="00E85C6F"/>
    <w:rsid w:val="00E87976"/>
    <w:rsid w:val="00E87F92"/>
    <w:rsid w:val="00E908D3"/>
    <w:rsid w:val="00E9094C"/>
    <w:rsid w:val="00E92293"/>
    <w:rsid w:val="00E92B67"/>
    <w:rsid w:val="00E936F7"/>
    <w:rsid w:val="00E9524D"/>
    <w:rsid w:val="00E97A4B"/>
    <w:rsid w:val="00EA2372"/>
    <w:rsid w:val="00EA23DC"/>
    <w:rsid w:val="00EA3382"/>
    <w:rsid w:val="00EA380D"/>
    <w:rsid w:val="00EA3ABE"/>
    <w:rsid w:val="00EA7A6A"/>
    <w:rsid w:val="00EA7ABE"/>
    <w:rsid w:val="00EB06BC"/>
    <w:rsid w:val="00EB0EE8"/>
    <w:rsid w:val="00EB3803"/>
    <w:rsid w:val="00EB3E5D"/>
    <w:rsid w:val="00EB49A7"/>
    <w:rsid w:val="00EB6927"/>
    <w:rsid w:val="00EC091A"/>
    <w:rsid w:val="00EC0E48"/>
    <w:rsid w:val="00EC2250"/>
    <w:rsid w:val="00EC22F6"/>
    <w:rsid w:val="00EC2425"/>
    <w:rsid w:val="00EC2950"/>
    <w:rsid w:val="00EC308B"/>
    <w:rsid w:val="00EC314A"/>
    <w:rsid w:val="00EC31D5"/>
    <w:rsid w:val="00EC6C64"/>
    <w:rsid w:val="00EC74BC"/>
    <w:rsid w:val="00EC75CE"/>
    <w:rsid w:val="00ED0CF4"/>
    <w:rsid w:val="00ED2AE3"/>
    <w:rsid w:val="00ED2BEC"/>
    <w:rsid w:val="00ED3211"/>
    <w:rsid w:val="00ED36CB"/>
    <w:rsid w:val="00ED41B7"/>
    <w:rsid w:val="00ED4C0E"/>
    <w:rsid w:val="00ED5BD6"/>
    <w:rsid w:val="00ED5F65"/>
    <w:rsid w:val="00ED6BA0"/>
    <w:rsid w:val="00ED6F49"/>
    <w:rsid w:val="00ED7FE4"/>
    <w:rsid w:val="00EE2DC1"/>
    <w:rsid w:val="00EE32C4"/>
    <w:rsid w:val="00EE3A26"/>
    <w:rsid w:val="00EE50D4"/>
    <w:rsid w:val="00EE6AA2"/>
    <w:rsid w:val="00EE6CE5"/>
    <w:rsid w:val="00EE77BA"/>
    <w:rsid w:val="00EE7CA1"/>
    <w:rsid w:val="00EF12AA"/>
    <w:rsid w:val="00EF1BCE"/>
    <w:rsid w:val="00EF2110"/>
    <w:rsid w:val="00EF3961"/>
    <w:rsid w:val="00EF3EFC"/>
    <w:rsid w:val="00EF5BAB"/>
    <w:rsid w:val="00EF62CA"/>
    <w:rsid w:val="00EF68EC"/>
    <w:rsid w:val="00EF6A8C"/>
    <w:rsid w:val="00EF7104"/>
    <w:rsid w:val="00F0011A"/>
    <w:rsid w:val="00F01327"/>
    <w:rsid w:val="00F016CD"/>
    <w:rsid w:val="00F026AC"/>
    <w:rsid w:val="00F02959"/>
    <w:rsid w:val="00F02B66"/>
    <w:rsid w:val="00F02DB7"/>
    <w:rsid w:val="00F040A6"/>
    <w:rsid w:val="00F042BE"/>
    <w:rsid w:val="00F04E97"/>
    <w:rsid w:val="00F0788C"/>
    <w:rsid w:val="00F07BA0"/>
    <w:rsid w:val="00F07F32"/>
    <w:rsid w:val="00F11EC7"/>
    <w:rsid w:val="00F12B0F"/>
    <w:rsid w:val="00F13E76"/>
    <w:rsid w:val="00F140F1"/>
    <w:rsid w:val="00F14A13"/>
    <w:rsid w:val="00F16B98"/>
    <w:rsid w:val="00F16BA4"/>
    <w:rsid w:val="00F174F3"/>
    <w:rsid w:val="00F20200"/>
    <w:rsid w:val="00F205AA"/>
    <w:rsid w:val="00F22710"/>
    <w:rsid w:val="00F22C26"/>
    <w:rsid w:val="00F231D3"/>
    <w:rsid w:val="00F24141"/>
    <w:rsid w:val="00F242B4"/>
    <w:rsid w:val="00F247EA"/>
    <w:rsid w:val="00F248EA"/>
    <w:rsid w:val="00F24CD2"/>
    <w:rsid w:val="00F25F7A"/>
    <w:rsid w:val="00F2636A"/>
    <w:rsid w:val="00F2681B"/>
    <w:rsid w:val="00F26893"/>
    <w:rsid w:val="00F279CA"/>
    <w:rsid w:val="00F31078"/>
    <w:rsid w:val="00F31147"/>
    <w:rsid w:val="00F31721"/>
    <w:rsid w:val="00F33EB3"/>
    <w:rsid w:val="00F33FD5"/>
    <w:rsid w:val="00F3434F"/>
    <w:rsid w:val="00F36D7E"/>
    <w:rsid w:val="00F37810"/>
    <w:rsid w:val="00F37E10"/>
    <w:rsid w:val="00F37E64"/>
    <w:rsid w:val="00F41D01"/>
    <w:rsid w:val="00F43409"/>
    <w:rsid w:val="00F43A42"/>
    <w:rsid w:val="00F4496B"/>
    <w:rsid w:val="00F45CF1"/>
    <w:rsid w:val="00F46A9A"/>
    <w:rsid w:val="00F46F55"/>
    <w:rsid w:val="00F476CD"/>
    <w:rsid w:val="00F50BA7"/>
    <w:rsid w:val="00F5113D"/>
    <w:rsid w:val="00F524D1"/>
    <w:rsid w:val="00F578EC"/>
    <w:rsid w:val="00F612B1"/>
    <w:rsid w:val="00F61DB9"/>
    <w:rsid w:val="00F645AB"/>
    <w:rsid w:val="00F649CA"/>
    <w:rsid w:val="00F64E6D"/>
    <w:rsid w:val="00F6603E"/>
    <w:rsid w:val="00F67776"/>
    <w:rsid w:val="00F74D75"/>
    <w:rsid w:val="00F75CAA"/>
    <w:rsid w:val="00F76FC5"/>
    <w:rsid w:val="00F771E1"/>
    <w:rsid w:val="00F80076"/>
    <w:rsid w:val="00F80217"/>
    <w:rsid w:val="00F81133"/>
    <w:rsid w:val="00F81FD4"/>
    <w:rsid w:val="00F836EB"/>
    <w:rsid w:val="00F841F1"/>
    <w:rsid w:val="00F842B6"/>
    <w:rsid w:val="00F870F6"/>
    <w:rsid w:val="00F87450"/>
    <w:rsid w:val="00F87466"/>
    <w:rsid w:val="00F87692"/>
    <w:rsid w:val="00F93C83"/>
    <w:rsid w:val="00F93EC0"/>
    <w:rsid w:val="00F946A0"/>
    <w:rsid w:val="00F9475A"/>
    <w:rsid w:val="00F967BB"/>
    <w:rsid w:val="00FA2C6F"/>
    <w:rsid w:val="00FA5D7A"/>
    <w:rsid w:val="00FA6428"/>
    <w:rsid w:val="00FA683D"/>
    <w:rsid w:val="00FB152F"/>
    <w:rsid w:val="00FB181F"/>
    <w:rsid w:val="00FB2A31"/>
    <w:rsid w:val="00FB2E14"/>
    <w:rsid w:val="00FB3375"/>
    <w:rsid w:val="00FB4C94"/>
    <w:rsid w:val="00FB68D9"/>
    <w:rsid w:val="00FC0121"/>
    <w:rsid w:val="00FC01C5"/>
    <w:rsid w:val="00FC0834"/>
    <w:rsid w:val="00FC197F"/>
    <w:rsid w:val="00FC1AE6"/>
    <w:rsid w:val="00FC22B7"/>
    <w:rsid w:val="00FC2D15"/>
    <w:rsid w:val="00FC3C4A"/>
    <w:rsid w:val="00FC3DA3"/>
    <w:rsid w:val="00FC4599"/>
    <w:rsid w:val="00FC5819"/>
    <w:rsid w:val="00FC62D6"/>
    <w:rsid w:val="00FC6E64"/>
    <w:rsid w:val="00FC7DBF"/>
    <w:rsid w:val="00FD057D"/>
    <w:rsid w:val="00FD0C29"/>
    <w:rsid w:val="00FD0CE3"/>
    <w:rsid w:val="00FD0D33"/>
    <w:rsid w:val="00FD0EEB"/>
    <w:rsid w:val="00FD0F39"/>
    <w:rsid w:val="00FD0F52"/>
    <w:rsid w:val="00FD146C"/>
    <w:rsid w:val="00FD217C"/>
    <w:rsid w:val="00FD278D"/>
    <w:rsid w:val="00FD2D46"/>
    <w:rsid w:val="00FD4997"/>
    <w:rsid w:val="00FD5051"/>
    <w:rsid w:val="00FD51C2"/>
    <w:rsid w:val="00FD6A5E"/>
    <w:rsid w:val="00FD70D5"/>
    <w:rsid w:val="00FD7D8E"/>
    <w:rsid w:val="00FE0289"/>
    <w:rsid w:val="00FE05C9"/>
    <w:rsid w:val="00FE1482"/>
    <w:rsid w:val="00FE18A6"/>
    <w:rsid w:val="00FE1CAD"/>
    <w:rsid w:val="00FE270B"/>
    <w:rsid w:val="00FE4208"/>
    <w:rsid w:val="00FE4371"/>
    <w:rsid w:val="00FE4443"/>
    <w:rsid w:val="00FE5034"/>
    <w:rsid w:val="00FE7101"/>
    <w:rsid w:val="00FF130E"/>
    <w:rsid w:val="00FF1F3E"/>
    <w:rsid w:val="00FF2D89"/>
    <w:rsid w:val="00FF3A59"/>
    <w:rsid w:val="00FF3C73"/>
    <w:rsid w:val="00FF43C5"/>
    <w:rsid w:val="00FF4DE4"/>
    <w:rsid w:val="00FF5235"/>
    <w:rsid w:val="00FF54DF"/>
    <w:rsid w:val="00FF55B5"/>
    <w:rsid w:val="00FF6E50"/>
    <w:rsid w:val="00FF7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D7D"/>
  <w15:docId w15:val="{EAC7AFC1-851C-426C-8649-E5D4C73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EF5"/>
    <w:rPr>
      <w:rFonts w:ascii="Times New Roman" w:eastAsia="Times New Roman" w:hAnsi="Times New Roman"/>
    </w:rPr>
  </w:style>
  <w:style w:type="paragraph" w:styleId="Nagwek3">
    <w:name w:val="heading 3"/>
    <w:basedOn w:val="Normalny"/>
    <w:next w:val="Normalny"/>
    <w:link w:val="Nagwek3Znak"/>
    <w:qFormat/>
    <w:rsid w:val="007662A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lock style,bt,b,Tekst podstawowy Znak Znak Znak Znak Znak Znak Znak Znak,szaro,b1"/>
    <w:basedOn w:val="Normalny"/>
    <w:link w:val="TekstpodstawowyZnak"/>
    <w:rsid w:val="005C5EF5"/>
    <w:pPr>
      <w:spacing w:line="360" w:lineRule="auto"/>
      <w:jc w:val="both"/>
    </w:pPr>
    <w:rPr>
      <w:b/>
      <w:sz w:val="24"/>
    </w:rPr>
  </w:style>
  <w:style w:type="character" w:customStyle="1" w:styleId="TekstpodstawowyZnak">
    <w:name w:val="Tekst podstawowy Znak"/>
    <w:aliases w:val="block style Znak,bt Znak,b Znak,Tekst podstawowy Znak Znak Znak Znak Znak Znak Znak Znak Znak,szaro Znak,b1 Znak"/>
    <w:link w:val="Tekstpodstawowy"/>
    <w:rsid w:val="005C5EF5"/>
    <w:rPr>
      <w:rFonts w:ascii="Times New Roman" w:eastAsia="Times New Roman" w:hAnsi="Times New Roman" w:cs="Times New Roman"/>
      <w:b/>
      <w:sz w:val="24"/>
      <w:szCs w:val="20"/>
      <w:lang w:eastAsia="pl-PL"/>
    </w:rPr>
  </w:style>
  <w:style w:type="paragraph" w:styleId="Nagwek">
    <w:name w:val="header"/>
    <w:basedOn w:val="Normalny"/>
    <w:link w:val="NagwekZnak"/>
    <w:rsid w:val="005C5EF5"/>
    <w:pPr>
      <w:tabs>
        <w:tab w:val="center" w:pos="4536"/>
        <w:tab w:val="right" w:pos="9072"/>
      </w:tabs>
    </w:pPr>
  </w:style>
  <w:style w:type="character" w:customStyle="1" w:styleId="NagwekZnak">
    <w:name w:val="Nagłówek Znak"/>
    <w:link w:val="Nagwek"/>
    <w:rsid w:val="005C5EF5"/>
    <w:rPr>
      <w:rFonts w:ascii="Times New Roman" w:eastAsia="Times New Roman" w:hAnsi="Times New Roman" w:cs="Times New Roman"/>
      <w:sz w:val="20"/>
      <w:szCs w:val="20"/>
      <w:lang w:eastAsia="pl-PL"/>
    </w:rPr>
  </w:style>
  <w:style w:type="paragraph" w:styleId="Stopka">
    <w:name w:val="footer"/>
    <w:basedOn w:val="Normalny"/>
    <w:link w:val="StopkaZnak"/>
    <w:rsid w:val="005C5EF5"/>
    <w:pPr>
      <w:tabs>
        <w:tab w:val="center" w:pos="4536"/>
        <w:tab w:val="right" w:pos="9072"/>
      </w:tabs>
    </w:pPr>
  </w:style>
  <w:style w:type="character" w:customStyle="1" w:styleId="StopkaZnak">
    <w:name w:val="Stopka Znak"/>
    <w:link w:val="Stopka"/>
    <w:rsid w:val="005C5EF5"/>
    <w:rPr>
      <w:rFonts w:ascii="Times New Roman" w:eastAsia="Times New Roman" w:hAnsi="Times New Roman" w:cs="Times New Roman"/>
      <w:sz w:val="20"/>
      <w:szCs w:val="20"/>
      <w:lang w:eastAsia="pl-PL"/>
    </w:rPr>
  </w:style>
  <w:style w:type="character" w:styleId="Numerstrony">
    <w:name w:val="page number"/>
    <w:basedOn w:val="Domylnaczcionkaakapitu"/>
    <w:rsid w:val="005C5EF5"/>
  </w:style>
  <w:style w:type="character" w:styleId="Odwoaniedokomentarza">
    <w:name w:val="annotation reference"/>
    <w:uiPriority w:val="99"/>
    <w:semiHidden/>
    <w:unhideWhenUsed/>
    <w:rsid w:val="005E4895"/>
    <w:rPr>
      <w:sz w:val="16"/>
      <w:szCs w:val="16"/>
    </w:rPr>
  </w:style>
  <w:style w:type="paragraph" w:styleId="Tekstkomentarza">
    <w:name w:val="annotation text"/>
    <w:basedOn w:val="Normalny"/>
    <w:link w:val="TekstkomentarzaZnak"/>
    <w:uiPriority w:val="99"/>
    <w:semiHidden/>
    <w:unhideWhenUsed/>
    <w:rsid w:val="005E4895"/>
  </w:style>
  <w:style w:type="character" w:customStyle="1" w:styleId="TekstkomentarzaZnak">
    <w:name w:val="Tekst komentarza Znak"/>
    <w:link w:val="Tekstkomentarza"/>
    <w:uiPriority w:val="99"/>
    <w:semiHidden/>
    <w:rsid w:val="005E489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4895"/>
    <w:rPr>
      <w:rFonts w:ascii="Tahoma" w:hAnsi="Tahoma" w:cs="Tahoma"/>
      <w:sz w:val="16"/>
      <w:szCs w:val="16"/>
    </w:rPr>
  </w:style>
  <w:style w:type="character" w:customStyle="1" w:styleId="TekstdymkaZnak">
    <w:name w:val="Tekst dymka Znak"/>
    <w:link w:val="Tekstdymka"/>
    <w:uiPriority w:val="99"/>
    <w:semiHidden/>
    <w:rsid w:val="005E4895"/>
    <w:rPr>
      <w:rFonts w:ascii="Tahoma" w:eastAsia="Times New Roman" w:hAnsi="Tahoma" w:cs="Tahoma"/>
      <w:sz w:val="16"/>
      <w:szCs w:val="16"/>
      <w:lang w:eastAsia="pl-PL"/>
    </w:rPr>
  </w:style>
  <w:style w:type="character" w:styleId="Odwoanieprzypisudolnego">
    <w:name w:val="footnote reference"/>
    <w:semiHidden/>
    <w:rsid w:val="00D93094"/>
    <w:rPr>
      <w:vertAlign w:val="superscript"/>
    </w:rPr>
  </w:style>
  <w:style w:type="paragraph" w:styleId="Tekstprzypisudolnego">
    <w:name w:val="footnote text"/>
    <w:basedOn w:val="Normalny"/>
    <w:link w:val="TekstprzypisudolnegoZnak"/>
    <w:semiHidden/>
    <w:rsid w:val="00D93094"/>
  </w:style>
  <w:style w:type="character" w:customStyle="1" w:styleId="TekstprzypisudolnegoZnak">
    <w:name w:val="Tekst przypisu dolnego Znak"/>
    <w:link w:val="Tekstprzypisudolnego"/>
    <w:semiHidden/>
    <w:rsid w:val="00D93094"/>
    <w:rPr>
      <w:rFonts w:ascii="Times New Roman" w:eastAsia="Times New Roman" w:hAnsi="Times New Roman"/>
    </w:rPr>
  </w:style>
  <w:style w:type="character" w:customStyle="1" w:styleId="lead">
    <w:name w:val="lead"/>
    <w:basedOn w:val="Domylnaczcionkaakapitu"/>
    <w:rsid w:val="00375EF7"/>
  </w:style>
  <w:style w:type="paragraph" w:styleId="Akapitzlist">
    <w:name w:val="List Paragraph"/>
    <w:aliases w:val="Dot pt,F5 List Paragraph,List Paragraph1,Recommendation,List Paragraph11,Listaszerű bekezdés1,List Paragraph à moi,List Paragraph,Kolorowa lista — akcent 11,Numerowanie,Akapit z listą1,Akapit z list?1,ListaszerA bekezdAs1,Akapit z list?,2"/>
    <w:basedOn w:val="Normalny"/>
    <w:link w:val="AkapitzlistZnak"/>
    <w:uiPriority w:val="34"/>
    <w:qFormat/>
    <w:rsid w:val="00E265EB"/>
    <w:pPr>
      <w:spacing w:before="120" w:after="120"/>
      <w:ind w:left="720"/>
      <w:jc w:val="both"/>
    </w:pPr>
    <w:rPr>
      <w:rFonts w:eastAsia="Calibri"/>
      <w:sz w:val="24"/>
      <w:szCs w:val="24"/>
    </w:rPr>
  </w:style>
  <w:style w:type="character" w:customStyle="1" w:styleId="Nagwek3Znak">
    <w:name w:val="Nagłówek 3 Znak"/>
    <w:link w:val="Nagwek3"/>
    <w:rsid w:val="007662A7"/>
    <w:rPr>
      <w:rFonts w:ascii="Arial" w:eastAsia="Times New Roman" w:hAnsi="Arial" w:cs="Arial"/>
      <w:b/>
      <w:bCs/>
      <w:sz w:val="26"/>
      <w:szCs w:val="26"/>
    </w:rPr>
  </w:style>
  <w:style w:type="character" w:styleId="Hipercze">
    <w:name w:val="Hyperlink"/>
    <w:uiPriority w:val="99"/>
    <w:unhideWhenUsed/>
    <w:rsid w:val="00985496"/>
    <w:rPr>
      <w:color w:val="0000FF"/>
      <w:u w:val="single"/>
    </w:rPr>
  </w:style>
  <w:style w:type="paragraph" w:customStyle="1" w:styleId="celp">
    <w:name w:val="cel_p"/>
    <w:basedOn w:val="Normalny"/>
    <w:rsid w:val="00CB4A03"/>
    <w:pPr>
      <w:spacing w:after="15"/>
      <w:ind w:left="15" w:right="15"/>
      <w:jc w:val="both"/>
      <w:textAlignment w:val="top"/>
    </w:pPr>
    <w:rPr>
      <w:sz w:val="24"/>
      <w:szCs w:val="24"/>
    </w:rPr>
  </w:style>
  <w:style w:type="character" w:customStyle="1" w:styleId="h11">
    <w:name w:val="h11"/>
    <w:rsid w:val="00CB4A03"/>
    <w:rPr>
      <w:rFonts w:ascii="Verdana" w:hAnsi="Verdana" w:hint="default"/>
      <w:b/>
      <w:bCs/>
      <w:i w:val="0"/>
      <w:iCs w:val="0"/>
      <w:sz w:val="23"/>
      <w:szCs w:val="23"/>
    </w:rPr>
  </w:style>
  <w:style w:type="character" w:customStyle="1" w:styleId="st1">
    <w:name w:val="st1"/>
    <w:basedOn w:val="Domylnaczcionkaakapitu"/>
    <w:rsid w:val="00B94EC7"/>
  </w:style>
  <w:style w:type="paragraph" w:styleId="Tematkomentarza">
    <w:name w:val="annotation subject"/>
    <w:basedOn w:val="Tekstkomentarza"/>
    <w:next w:val="Tekstkomentarza"/>
    <w:link w:val="TematkomentarzaZnak"/>
    <w:uiPriority w:val="99"/>
    <w:semiHidden/>
    <w:unhideWhenUsed/>
    <w:rsid w:val="005D5CAB"/>
    <w:rPr>
      <w:b/>
      <w:bCs/>
    </w:rPr>
  </w:style>
  <w:style w:type="character" w:customStyle="1" w:styleId="TematkomentarzaZnak">
    <w:name w:val="Temat komentarza Znak"/>
    <w:link w:val="Tematkomentarza"/>
    <w:uiPriority w:val="99"/>
    <w:semiHidden/>
    <w:rsid w:val="005D5CAB"/>
    <w:rPr>
      <w:rFonts w:ascii="Times New Roman" w:eastAsia="Times New Roman" w:hAnsi="Times New Roman" w:cs="Times New Roman"/>
      <w:b/>
      <w:bCs/>
      <w:sz w:val="20"/>
      <w:szCs w:val="20"/>
      <w:lang w:eastAsia="pl-PL"/>
    </w:rPr>
  </w:style>
  <w:style w:type="character" w:styleId="Uwydatnienie">
    <w:name w:val="Emphasis"/>
    <w:uiPriority w:val="20"/>
    <w:qFormat/>
    <w:rsid w:val="008E39DE"/>
    <w:rPr>
      <w:i/>
      <w:iCs/>
    </w:rPr>
  </w:style>
  <w:style w:type="character" w:styleId="Pogrubienie">
    <w:name w:val="Strong"/>
    <w:uiPriority w:val="22"/>
    <w:qFormat/>
    <w:rsid w:val="00467D73"/>
    <w:rPr>
      <w:b/>
      <w:bCs/>
    </w:rPr>
  </w:style>
  <w:style w:type="paragraph" w:styleId="Zwykytekst">
    <w:name w:val="Plain Text"/>
    <w:basedOn w:val="Normalny"/>
    <w:link w:val="ZwykytekstZnak"/>
    <w:uiPriority w:val="99"/>
    <w:unhideWhenUsed/>
    <w:rsid w:val="00783F5A"/>
    <w:rPr>
      <w:rFonts w:ascii="Consolas" w:eastAsia="Calibri" w:hAnsi="Consolas"/>
      <w:sz w:val="21"/>
      <w:szCs w:val="21"/>
      <w:lang w:eastAsia="en-US"/>
    </w:rPr>
  </w:style>
  <w:style w:type="character" w:customStyle="1" w:styleId="ZwykytekstZnak">
    <w:name w:val="Zwykły tekst Znak"/>
    <w:link w:val="Zwykytekst"/>
    <w:uiPriority w:val="99"/>
    <w:rsid w:val="00783F5A"/>
    <w:rPr>
      <w:rFonts w:ascii="Consolas" w:hAnsi="Consolas"/>
      <w:sz w:val="21"/>
      <w:szCs w:val="21"/>
      <w:lang w:eastAsia="en-US"/>
    </w:rPr>
  </w:style>
  <w:style w:type="character" w:customStyle="1" w:styleId="AkapitzlistZnak">
    <w:name w:val="Akapit z listą Znak"/>
    <w:aliases w:val="Dot pt Znak,F5 List Paragraph Znak,List Paragraph1 Znak,Recommendation Znak,List Paragraph11 Znak,Listaszerű bekezdés1 Znak,List Paragraph à moi Znak,List Paragraph Znak,Kolorowa lista — akcent 11 Znak,Numerowanie Znak,2 Znak"/>
    <w:link w:val="Akapitzlist"/>
    <w:uiPriority w:val="34"/>
    <w:qFormat/>
    <w:locked/>
    <w:rsid w:val="00263DC7"/>
    <w:rPr>
      <w:rFonts w:ascii="Times New Roman" w:hAnsi="Times New Roman"/>
      <w:sz w:val="24"/>
      <w:szCs w:val="24"/>
    </w:rPr>
  </w:style>
  <w:style w:type="paragraph" w:styleId="Tytu">
    <w:name w:val="Title"/>
    <w:basedOn w:val="Normalny"/>
    <w:link w:val="TytuZnak"/>
    <w:qFormat/>
    <w:rsid w:val="00C01FDA"/>
    <w:pPr>
      <w:jc w:val="center"/>
    </w:pPr>
    <w:rPr>
      <w:b/>
      <w:sz w:val="24"/>
      <w:lang w:val="x-none" w:eastAsia="x-none"/>
    </w:rPr>
  </w:style>
  <w:style w:type="character" w:customStyle="1" w:styleId="TytuZnak">
    <w:name w:val="Tytuł Znak"/>
    <w:link w:val="Tytu"/>
    <w:rsid w:val="00C01FDA"/>
    <w:rPr>
      <w:rFonts w:ascii="Times New Roman" w:eastAsia="Times New Roman" w:hAnsi="Times New Roman"/>
      <w:b/>
      <w:sz w:val="24"/>
      <w:lang w:val="x-none" w:eastAsia="x-none"/>
    </w:rPr>
  </w:style>
  <w:style w:type="character" w:customStyle="1" w:styleId="first-name">
    <w:name w:val="first-name"/>
    <w:rsid w:val="00BC4613"/>
  </w:style>
  <w:style w:type="character" w:customStyle="1" w:styleId="last-name">
    <w:name w:val="last-name"/>
    <w:rsid w:val="00BC4613"/>
  </w:style>
  <w:style w:type="character" w:customStyle="1" w:styleId="FontStyle15">
    <w:name w:val="Font Style15"/>
    <w:basedOn w:val="Domylnaczcionkaakapitu"/>
    <w:uiPriority w:val="99"/>
    <w:rsid w:val="00730EDF"/>
    <w:rPr>
      <w:rFonts w:ascii="Times New Roman" w:hAnsi="Times New Roman" w:cs="Times New Roman" w:hint="default"/>
    </w:rPr>
  </w:style>
  <w:style w:type="table" w:styleId="Tabela-Siatka">
    <w:name w:val="Table Grid"/>
    <w:basedOn w:val="Standardowy"/>
    <w:uiPriority w:val="59"/>
    <w:rsid w:val="001F44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a13d8e1ffont">
    <w:name w:val="gwpa13d8e1f_font"/>
    <w:basedOn w:val="Domylnaczcionkaakapitu"/>
    <w:rsid w:val="0005322C"/>
  </w:style>
  <w:style w:type="character" w:customStyle="1" w:styleId="gwpcad635becolour">
    <w:name w:val="gwpcad635becolour"/>
    <w:basedOn w:val="Domylnaczcionkaakapitu"/>
    <w:rsid w:val="0005322C"/>
  </w:style>
  <w:style w:type="paragraph" w:customStyle="1" w:styleId="Default">
    <w:name w:val="Default"/>
    <w:basedOn w:val="Normalny"/>
    <w:rsid w:val="00591CDB"/>
    <w:pPr>
      <w:autoSpaceDE w:val="0"/>
      <w:autoSpaceDN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8136">
      <w:bodyDiv w:val="1"/>
      <w:marLeft w:val="0"/>
      <w:marRight w:val="0"/>
      <w:marTop w:val="0"/>
      <w:marBottom w:val="0"/>
      <w:divBdr>
        <w:top w:val="none" w:sz="0" w:space="0" w:color="auto"/>
        <w:left w:val="none" w:sz="0" w:space="0" w:color="auto"/>
        <w:bottom w:val="none" w:sz="0" w:space="0" w:color="auto"/>
        <w:right w:val="none" w:sz="0" w:space="0" w:color="auto"/>
      </w:divBdr>
    </w:div>
    <w:div w:id="202909456">
      <w:bodyDiv w:val="1"/>
      <w:marLeft w:val="0"/>
      <w:marRight w:val="0"/>
      <w:marTop w:val="0"/>
      <w:marBottom w:val="0"/>
      <w:divBdr>
        <w:top w:val="none" w:sz="0" w:space="0" w:color="auto"/>
        <w:left w:val="none" w:sz="0" w:space="0" w:color="auto"/>
        <w:bottom w:val="none" w:sz="0" w:space="0" w:color="auto"/>
        <w:right w:val="none" w:sz="0" w:space="0" w:color="auto"/>
      </w:divBdr>
    </w:div>
    <w:div w:id="258106859">
      <w:bodyDiv w:val="1"/>
      <w:marLeft w:val="0"/>
      <w:marRight w:val="0"/>
      <w:marTop w:val="0"/>
      <w:marBottom w:val="0"/>
      <w:divBdr>
        <w:top w:val="none" w:sz="0" w:space="0" w:color="auto"/>
        <w:left w:val="none" w:sz="0" w:space="0" w:color="auto"/>
        <w:bottom w:val="none" w:sz="0" w:space="0" w:color="auto"/>
        <w:right w:val="none" w:sz="0" w:space="0" w:color="auto"/>
      </w:divBdr>
    </w:div>
    <w:div w:id="296574097">
      <w:bodyDiv w:val="1"/>
      <w:marLeft w:val="0"/>
      <w:marRight w:val="0"/>
      <w:marTop w:val="0"/>
      <w:marBottom w:val="0"/>
      <w:divBdr>
        <w:top w:val="none" w:sz="0" w:space="0" w:color="auto"/>
        <w:left w:val="none" w:sz="0" w:space="0" w:color="auto"/>
        <w:bottom w:val="none" w:sz="0" w:space="0" w:color="auto"/>
        <w:right w:val="none" w:sz="0" w:space="0" w:color="auto"/>
      </w:divBdr>
    </w:div>
    <w:div w:id="364061969">
      <w:bodyDiv w:val="1"/>
      <w:marLeft w:val="0"/>
      <w:marRight w:val="0"/>
      <w:marTop w:val="0"/>
      <w:marBottom w:val="0"/>
      <w:divBdr>
        <w:top w:val="none" w:sz="0" w:space="0" w:color="auto"/>
        <w:left w:val="none" w:sz="0" w:space="0" w:color="auto"/>
        <w:bottom w:val="none" w:sz="0" w:space="0" w:color="auto"/>
        <w:right w:val="none" w:sz="0" w:space="0" w:color="auto"/>
      </w:divBdr>
    </w:div>
    <w:div w:id="814029958">
      <w:bodyDiv w:val="1"/>
      <w:marLeft w:val="0"/>
      <w:marRight w:val="0"/>
      <w:marTop w:val="0"/>
      <w:marBottom w:val="0"/>
      <w:divBdr>
        <w:top w:val="none" w:sz="0" w:space="0" w:color="auto"/>
        <w:left w:val="none" w:sz="0" w:space="0" w:color="auto"/>
        <w:bottom w:val="none" w:sz="0" w:space="0" w:color="auto"/>
        <w:right w:val="none" w:sz="0" w:space="0" w:color="auto"/>
      </w:divBdr>
    </w:div>
    <w:div w:id="964577681">
      <w:bodyDiv w:val="1"/>
      <w:marLeft w:val="0"/>
      <w:marRight w:val="0"/>
      <w:marTop w:val="0"/>
      <w:marBottom w:val="0"/>
      <w:divBdr>
        <w:top w:val="none" w:sz="0" w:space="0" w:color="auto"/>
        <w:left w:val="none" w:sz="0" w:space="0" w:color="auto"/>
        <w:bottom w:val="none" w:sz="0" w:space="0" w:color="auto"/>
        <w:right w:val="none" w:sz="0" w:space="0" w:color="auto"/>
      </w:divBdr>
    </w:div>
    <w:div w:id="1186137939">
      <w:bodyDiv w:val="1"/>
      <w:marLeft w:val="0"/>
      <w:marRight w:val="0"/>
      <w:marTop w:val="0"/>
      <w:marBottom w:val="0"/>
      <w:divBdr>
        <w:top w:val="none" w:sz="0" w:space="0" w:color="auto"/>
        <w:left w:val="none" w:sz="0" w:space="0" w:color="auto"/>
        <w:bottom w:val="none" w:sz="0" w:space="0" w:color="auto"/>
        <w:right w:val="none" w:sz="0" w:space="0" w:color="auto"/>
      </w:divBdr>
    </w:div>
    <w:div w:id="1220630442">
      <w:bodyDiv w:val="1"/>
      <w:marLeft w:val="0"/>
      <w:marRight w:val="0"/>
      <w:marTop w:val="0"/>
      <w:marBottom w:val="0"/>
      <w:divBdr>
        <w:top w:val="none" w:sz="0" w:space="0" w:color="auto"/>
        <w:left w:val="none" w:sz="0" w:space="0" w:color="auto"/>
        <w:bottom w:val="none" w:sz="0" w:space="0" w:color="auto"/>
        <w:right w:val="none" w:sz="0" w:space="0" w:color="auto"/>
      </w:divBdr>
    </w:div>
    <w:div w:id="1327785032">
      <w:bodyDiv w:val="1"/>
      <w:marLeft w:val="0"/>
      <w:marRight w:val="0"/>
      <w:marTop w:val="0"/>
      <w:marBottom w:val="0"/>
      <w:divBdr>
        <w:top w:val="none" w:sz="0" w:space="0" w:color="auto"/>
        <w:left w:val="none" w:sz="0" w:space="0" w:color="auto"/>
        <w:bottom w:val="none" w:sz="0" w:space="0" w:color="auto"/>
        <w:right w:val="none" w:sz="0" w:space="0" w:color="auto"/>
      </w:divBdr>
    </w:div>
    <w:div w:id="1537162772">
      <w:bodyDiv w:val="1"/>
      <w:marLeft w:val="0"/>
      <w:marRight w:val="0"/>
      <w:marTop w:val="0"/>
      <w:marBottom w:val="0"/>
      <w:divBdr>
        <w:top w:val="none" w:sz="0" w:space="0" w:color="auto"/>
        <w:left w:val="none" w:sz="0" w:space="0" w:color="auto"/>
        <w:bottom w:val="none" w:sz="0" w:space="0" w:color="auto"/>
        <w:right w:val="none" w:sz="0" w:space="0" w:color="auto"/>
      </w:divBdr>
    </w:div>
    <w:div w:id="1732968482">
      <w:bodyDiv w:val="1"/>
      <w:marLeft w:val="0"/>
      <w:marRight w:val="0"/>
      <w:marTop w:val="0"/>
      <w:marBottom w:val="0"/>
      <w:divBdr>
        <w:top w:val="none" w:sz="0" w:space="0" w:color="auto"/>
        <w:left w:val="none" w:sz="0" w:space="0" w:color="auto"/>
        <w:bottom w:val="none" w:sz="0" w:space="0" w:color="auto"/>
        <w:right w:val="none" w:sz="0" w:space="0" w:color="auto"/>
      </w:divBdr>
    </w:div>
    <w:div w:id="1735740255">
      <w:bodyDiv w:val="1"/>
      <w:marLeft w:val="0"/>
      <w:marRight w:val="0"/>
      <w:marTop w:val="0"/>
      <w:marBottom w:val="0"/>
      <w:divBdr>
        <w:top w:val="none" w:sz="0" w:space="0" w:color="auto"/>
        <w:left w:val="none" w:sz="0" w:space="0" w:color="auto"/>
        <w:bottom w:val="none" w:sz="0" w:space="0" w:color="auto"/>
        <w:right w:val="none" w:sz="0" w:space="0" w:color="auto"/>
      </w:divBdr>
    </w:div>
    <w:div w:id="1892417704">
      <w:bodyDiv w:val="1"/>
      <w:marLeft w:val="0"/>
      <w:marRight w:val="0"/>
      <w:marTop w:val="0"/>
      <w:marBottom w:val="0"/>
      <w:divBdr>
        <w:top w:val="none" w:sz="0" w:space="0" w:color="auto"/>
        <w:left w:val="none" w:sz="0" w:space="0" w:color="auto"/>
        <w:bottom w:val="none" w:sz="0" w:space="0" w:color="auto"/>
        <w:right w:val="none" w:sz="0" w:space="0" w:color="auto"/>
      </w:divBdr>
    </w:div>
    <w:div w:id="1914974305">
      <w:bodyDiv w:val="1"/>
      <w:marLeft w:val="0"/>
      <w:marRight w:val="0"/>
      <w:marTop w:val="0"/>
      <w:marBottom w:val="0"/>
      <w:divBdr>
        <w:top w:val="none" w:sz="0" w:space="0" w:color="auto"/>
        <w:left w:val="none" w:sz="0" w:space="0" w:color="auto"/>
        <w:bottom w:val="none" w:sz="0" w:space="0" w:color="auto"/>
        <w:right w:val="none" w:sz="0" w:space="0" w:color="auto"/>
      </w:divBdr>
    </w:div>
    <w:div w:id="1917670857">
      <w:bodyDiv w:val="1"/>
      <w:marLeft w:val="0"/>
      <w:marRight w:val="0"/>
      <w:marTop w:val="0"/>
      <w:marBottom w:val="0"/>
      <w:divBdr>
        <w:top w:val="none" w:sz="0" w:space="0" w:color="auto"/>
        <w:left w:val="none" w:sz="0" w:space="0" w:color="auto"/>
        <w:bottom w:val="none" w:sz="0" w:space="0" w:color="auto"/>
        <w:right w:val="none" w:sz="0" w:space="0" w:color="auto"/>
      </w:divBdr>
    </w:div>
    <w:div w:id="19753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7DE40-E6BC-422E-8AE4-08CF90E0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3012</Words>
  <Characters>18078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PORZĄDEK OBRAD POSIEDZENIA W DNIU 27 MAJA 2011 R</vt:lpstr>
    </vt:vector>
  </TitlesOfParts>
  <Company>Spraw Zagranicznych</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PORZĄDEK OBRAD POSIEDZENIA W DNIU 27 MAJA 2011 R</dc:title>
  <dc:creator>siwinskad</dc:creator>
  <cp:lastModifiedBy>Bogucka Beata</cp:lastModifiedBy>
  <cp:revision>4</cp:revision>
  <cp:lastPrinted>2019-04-17T12:04:00Z</cp:lastPrinted>
  <dcterms:created xsi:type="dcterms:W3CDTF">2022-06-08T09:47:00Z</dcterms:created>
  <dcterms:modified xsi:type="dcterms:W3CDTF">2022-06-08T10:16:00Z</dcterms:modified>
</cp:coreProperties>
</file>