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6FBC" w14:textId="1FBD6B9C" w:rsidR="00C41685" w:rsidRPr="00C41685" w:rsidRDefault="00D268EC" w:rsidP="0087343F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RDOŚ-Gd-WOO.420.</w:t>
      </w:r>
      <w:r w:rsidR="00C41685">
        <w:rPr>
          <w:rFonts w:ascii="Arial" w:eastAsia="Times New Roman" w:hAnsi="Arial" w:cs="Arial"/>
          <w:kern w:val="0"/>
          <w:sz w:val="20"/>
          <w:szCs w:val="20"/>
          <w:lang w:eastAsia="pl-PL"/>
        </w:rPr>
        <w:t>88.2024.AK.15</w:t>
      </w:r>
      <w:r w:rsidR="00C41685" w:rsidRPr="00C41685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</w:t>
      </w:r>
      <w:r w:rsidR="00C41685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                                                       </w:t>
      </w:r>
      <w:r w:rsidR="00C41685" w:rsidRPr="00C41685">
        <w:rPr>
          <w:rFonts w:ascii="Arial" w:eastAsia="Times New Roman" w:hAnsi="Arial" w:cs="Arial"/>
          <w:kern w:val="0"/>
          <w:sz w:val="20"/>
          <w:szCs w:val="20"/>
          <w:lang w:eastAsia="pl-PL"/>
        </w:rPr>
        <w:t>Gdańsk, dnia</w:t>
      </w:r>
      <w:r w:rsidR="00C41685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</w:t>
      </w:r>
      <w:r w:rsidR="00AA57D5">
        <w:rPr>
          <w:rFonts w:ascii="Arial" w:eastAsia="Times New Roman" w:hAnsi="Arial" w:cs="Arial"/>
          <w:kern w:val="0"/>
          <w:sz w:val="20"/>
          <w:szCs w:val="20"/>
          <w:lang w:eastAsia="pl-PL"/>
        </w:rPr>
        <w:t>26</w:t>
      </w:r>
      <w:r w:rsidR="00C41685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</w:t>
      </w:r>
      <w:r w:rsidR="00C41685" w:rsidRPr="00C41685">
        <w:rPr>
          <w:rFonts w:ascii="Arial" w:eastAsia="Times New Roman" w:hAnsi="Arial" w:cs="Arial"/>
          <w:kern w:val="0"/>
          <w:sz w:val="20"/>
          <w:szCs w:val="20"/>
          <w:lang w:eastAsia="pl-PL"/>
        </w:rPr>
        <w:t>maja 202</w:t>
      </w:r>
      <w:r w:rsidR="00C41685">
        <w:rPr>
          <w:rFonts w:ascii="Arial" w:eastAsia="Times New Roman" w:hAnsi="Arial" w:cs="Arial"/>
          <w:kern w:val="0"/>
          <w:sz w:val="20"/>
          <w:szCs w:val="20"/>
          <w:lang w:eastAsia="pl-PL"/>
        </w:rPr>
        <w:t>5</w:t>
      </w:r>
      <w:r w:rsidR="00C41685" w:rsidRPr="00C41685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r.</w:t>
      </w:r>
    </w:p>
    <w:p w14:paraId="406F50FD" w14:textId="5D6C9AE8" w:rsidR="00D268EC" w:rsidRPr="00D268EC" w:rsidRDefault="00C41685" w:rsidP="0087343F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C41685">
        <w:rPr>
          <w:rFonts w:ascii="Arial" w:eastAsia="Times New Roman" w:hAnsi="Arial" w:cs="Arial"/>
          <w:kern w:val="0"/>
          <w:sz w:val="20"/>
          <w:szCs w:val="20"/>
          <w:lang w:eastAsia="pl-PL"/>
        </w:rPr>
        <w:t>/zpo/</w:t>
      </w:r>
    </w:p>
    <w:p w14:paraId="0982DB9F" w14:textId="61CBAB04" w:rsidR="00D268EC" w:rsidRPr="00D268EC" w:rsidRDefault="00D268EC" w:rsidP="0087343F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ab/>
      </w:r>
    </w:p>
    <w:p w14:paraId="7C3010D7" w14:textId="77777777" w:rsidR="00D268EC" w:rsidRPr="00D268EC" w:rsidRDefault="00D268EC" w:rsidP="0087343F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5B02FD24" w14:textId="77777777" w:rsidR="00D268EC" w:rsidRPr="00D268EC" w:rsidRDefault="00D268EC" w:rsidP="0087343F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>OBWIESZCZENIE</w:t>
      </w:r>
    </w:p>
    <w:p w14:paraId="1CB643CB" w14:textId="77777777" w:rsidR="00D268EC" w:rsidRPr="00D268EC" w:rsidRDefault="00D268EC" w:rsidP="0087343F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  <w:t xml:space="preserve">podanie do publicznej wiadomości </w:t>
      </w:r>
    </w:p>
    <w:p w14:paraId="175383F0" w14:textId="77777777" w:rsidR="00D268EC" w:rsidRPr="00D268EC" w:rsidRDefault="00D268EC" w:rsidP="0087343F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</w:p>
    <w:p w14:paraId="79F942B6" w14:textId="459F2583" w:rsidR="00D268EC" w:rsidRPr="00D268EC" w:rsidRDefault="00D268EC" w:rsidP="0087343F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Regionalny Dyrektor Ochrony Środowiska w Gdańsku, działając na podstawie art. 38 </w:t>
      </w:r>
      <w:r w:rsidR="00C41685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a także</w:t>
      </w:r>
      <w:r w:rsidRPr="00D268E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 art. 75 ust. 1 pkt 1 lit. </w:t>
      </w:r>
      <w:r w:rsidR="00C41685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s</w:t>
      </w:r>
      <w:r w:rsidRPr="00D268E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 ustawy z dnia 3 października 2008 r. o udostępnianiu informacji o</w:t>
      </w:r>
      <w:r w:rsidR="00396D1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> </w:t>
      </w:r>
      <w:r w:rsidRPr="00D268EC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</w:rPr>
        <w:t xml:space="preserve">środowisku i jego ochronie, udziale społeczeństwa w ochronie środowiska oraz o ocenach oddziaływania na środowisko </w:t>
      </w:r>
      <w:r w:rsidRPr="00C41685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</w:rPr>
        <w:t>(Dz. U. z 202</w:t>
      </w:r>
      <w:r w:rsidR="00C41685" w:rsidRPr="00C41685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</w:rPr>
        <w:t>4</w:t>
      </w:r>
      <w:r w:rsidRPr="00C41685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</w:rPr>
        <w:t xml:space="preserve"> r., poz. 1</w:t>
      </w:r>
      <w:r w:rsidR="00C41685" w:rsidRPr="00C41685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</w:rPr>
        <w:t>112 ze zm.</w:t>
      </w:r>
      <w:r w:rsidRPr="00C41685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</w:rPr>
        <w:t>),</w:t>
      </w:r>
      <w:r w:rsidRPr="00D268EC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</w:rPr>
        <w:t xml:space="preserve"> </w:t>
      </w:r>
      <w:r w:rsidRPr="00D268EC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</w:rPr>
        <w:t>dalej u.o.o.ś.</w:t>
      </w:r>
      <w:r w:rsidRPr="00D268EC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</w:rPr>
        <w:t>,</w:t>
      </w:r>
    </w:p>
    <w:p w14:paraId="6A81269E" w14:textId="77777777" w:rsidR="00D268EC" w:rsidRPr="00F53E3F" w:rsidRDefault="00D268EC" w:rsidP="0087343F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Cs/>
          <w:iCs/>
          <w:kern w:val="0"/>
          <w:sz w:val="16"/>
          <w:szCs w:val="16"/>
          <w:lang w:eastAsia="pl-PL"/>
        </w:rPr>
      </w:pPr>
    </w:p>
    <w:p w14:paraId="77B367D1" w14:textId="77777777" w:rsidR="00D268EC" w:rsidRPr="00D268EC" w:rsidRDefault="00D268EC" w:rsidP="0087343F">
      <w:pPr>
        <w:spacing w:after="0" w:line="276" w:lineRule="auto"/>
        <w:rPr>
          <w:rFonts w:ascii="Arial" w:eastAsia="Times New Roman" w:hAnsi="Arial" w:cs="Arial"/>
          <w:b/>
          <w:iCs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b/>
          <w:iCs/>
          <w:kern w:val="0"/>
          <w:sz w:val="20"/>
          <w:szCs w:val="20"/>
          <w:lang w:eastAsia="pl-PL"/>
        </w:rPr>
        <w:t>zawiadamia społeczeństwo</w:t>
      </w:r>
    </w:p>
    <w:p w14:paraId="38A2B6C3" w14:textId="77777777" w:rsidR="00D268EC" w:rsidRPr="00F53E3F" w:rsidRDefault="00D268EC" w:rsidP="0087343F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sz w:val="16"/>
          <w:szCs w:val="16"/>
          <w:lang w:eastAsia="pl-PL"/>
        </w:rPr>
      </w:pPr>
    </w:p>
    <w:p w14:paraId="5A0F75BA" w14:textId="77777777" w:rsidR="00F53E3F" w:rsidRDefault="00D268EC" w:rsidP="0087343F">
      <w:pPr>
        <w:autoSpaceDE w:val="0"/>
        <w:autoSpaceDN w:val="0"/>
        <w:spacing w:after="0" w:line="276" w:lineRule="auto"/>
        <w:rPr>
          <w:rFonts w:ascii="Arial" w:hAnsi="Arial" w:cs="Arial"/>
          <w:bCs/>
          <w:iCs/>
          <w:sz w:val="20"/>
          <w:szCs w:val="20"/>
        </w:rPr>
      </w:pPr>
      <w:r w:rsidRPr="00D268EC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>iż, postępowanie wszczęte na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wniosek </w:t>
      </w:r>
      <w:r w:rsidRPr="00396D1D">
        <w:rPr>
          <w:rFonts w:ascii="Arial" w:eastAsia="Times New Roman" w:hAnsi="Arial" w:cs="Arial"/>
          <w:sz w:val="20"/>
          <w:szCs w:val="20"/>
          <w:lang w:eastAsia="pl-PL"/>
        </w:rPr>
        <w:t xml:space="preserve">Inwestora: </w:t>
      </w:r>
      <w:r w:rsidR="00F53E3F" w:rsidRPr="00F53E3F">
        <w:rPr>
          <w:rFonts w:ascii="Arial" w:hAnsi="Arial" w:cs="Arial"/>
          <w:bCs/>
          <w:iCs/>
          <w:sz w:val="20"/>
          <w:szCs w:val="20"/>
        </w:rPr>
        <w:t xml:space="preserve">PERN S.A. reprezentowanego przez pełnomocnika Pana Krzysztofa Biernackiego, COWOGAZ Pracownia Projektowa Sieci, z dnia 12 grudnia 2024 r. (wpływ 18 grudnia 2024 r.), o wydanie decyzji o środowiskowych uwarunkowaniach dla planowanego przedsięwzięcia pn.: </w:t>
      </w:r>
    </w:p>
    <w:p w14:paraId="1AD7246E" w14:textId="5B7A563B" w:rsidR="00F53E3F" w:rsidRDefault="00F53E3F" w:rsidP="0087343F">
      <w:pPr>
        <w:autoSpaceDE w:val="0"/>
        <w:autoSpaceDN w:val="0"/>
        <w:spacing w:after="0" w:line="276" w:lineRule="auto"/>
        <w:rPr>
          <w:rFonts w:ascii="Arial" w:hAnsi="Arial" w:cs="Arial"/>
          <w:bCs/>
          <w:iCs/>
          <w:sz w:val="20"/>
          <w:szCs w:val="20"/>
        </w:rPr>
      </w:pPr>
      <w:r w:rsidRPr="00F53E3F">
        <w:rPr>
          <w:rFonts w:ascii="Arial" w:hAnsi="Arial" w:cs="Arial"/>
          <w:b/>
          <w:iCs/>
          <w:sz w:val="20"/>
          <w:szCs w:val="20"/>
        </w:rPr>
        <w:t>„Remont przejścia rurociągu DN800 przez ciek w km 190+303 w m. Subkowy”</w:t>
      </w:r>
    </w:p>
    <w:p w14:paraId="7400C894" w14:textId="7879A5B8" w:rsidR="00D268EC" w:rsidRPr="00D268EC" w:rsidRDefault="00F53E3F" w:rsidP="0087343F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sz w:val="20"/>
          <w:szCs w:val="20"/>
          <w:u w:val="single"/>
          <w:lang w:eastAsia="pl-PL"/>
        </w:rPr>
      </w:pPr>
      <w:r w:rsidRPr="00F53E3F">
        <w:rPr>
          <w:rFonts w:ascii="Arial" w:hAnsi="Arial" w:cs="Arial"/>
          <w:bCs/>
          <w:iCs/>
          <w:sz w:val="20"/>
          <w:szCs w:val="20"/>
        </w:rPr>
        <w:t>planowanego na działkach o nr ew. 117, 119, obręb 0005 Subkowy, gmina Tczew, powiat tczewski, województwo pomorskie</w:t>
      </w:r>
      <w:r>
        <w:rPr>
          <w:rFonts w:ascii="Arial" w:hAnsi="Arial" w:cs="Arial"/>
          <w:bCs/>
          <w:iCs/>
          <w:sz w:val="20"/>
          <w:szCs w:val="20"/>
        </w:rPr>
        <w:t>,</w:t>
      </w:r>
    </w:p>
    <w:p w14:paraId="3FA4C03F" w14:textId="4436FFC7" w:rsidR="00D268EC" w:rsidRPr="00D268EC" w:rsidRDefault="00D268EC" w:rsidP="0087343F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</w:rPr>
      </w:pPr>
      <w:r w:rsidRPr="00D268EC">
        <w:rPr>
          <w:rFonts w:ascii="Arial" w:eastAsia="Times New Roman" w:hAnsi="Arial" w:cs="Arial"/>
          <w:iCs/>
          <w:kern w:val="0"/>
          <w:sz w:val="20"/>
          <w:szCs w:val="20"/>
          <w:u w:val="single"/>
          <w:lang w:eastAsia="pl-PL"/>
        </w:rPr>
        <w:t>zostało zakończone wydaniem decyzji</w:t>
      </w:r>
      <w:r w:rsidRPr="00D268EC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 xml:space="preserve"> znak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RDOŚ-Gd-WOO.420.</w:t>
      </w:r>
      <w:r w:rsidR="002D38CC">
        <w:rPr>
          <w:rFonts w:ascii="Arial" w:eastAsia="Times New Roman" w:hAnsi="Arial" w:cs="Arial"/>
          <w:kern w:val="0"/>
          <w:sz w:val="20"/>
          <w:szCs w:val="20"/>
          <w:lang w:eastAsia="pl-PL"/>
        </w:rPr>
        <w:t>88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.202</w:t>
      </w:r>
      <w:r w:rsidRPr="00396D1D">
        <w:rPr>
          <w:rFonts w:ascii="Arial" w:eastAsia="Times New Roman" w:hAnsi="Arial" w:cs="Arial"/>
          <w:kern w:val="0"/>
          <w:sz w:val="20"/>
          <w:szCs w:val="20"/>
          <w:lang w:eastAsia="pl-PL"/>
        </w:rPr>
        <w:t>4</w:t>
      </w:r>
      <w:r w:rsidRPr="00D268EC">
        <w:rPr>
          <w:rFonts w:ascii="Arial" w:eastAsia="Times New Roman" w:hAnsi="Arial" w:cs="Arial"/>
          <w:kern w:val="0"/>
          <w:sz w:val="20"/>
          <w:szCs w:val="20"/>
          <w:lang w:eastAsia="pl-PL"/>
        </w:rPr>
        <w:t>.A</w:t>
      </w:r>
      <w:r w:rsidR="00F53E3F">
        <w:rPr>
          <w:rFonts w:ascii="Arial" w:eastAsia="Times New Roman" w:hAnsi="Arial" w:cs="Arial"/>
          <w:kern w:val="0"/>
          <w:sz w:val="20"/>
          <w:szCs w:val="20"/>
          <w:lang w:eastAsia="pl-PL"/>
        </w:rPr>
        <w:t>K.14.</w:t>
      </w:r>
    </w:p>
    <w:p w14:paraId="2E70093B" w14:textId="77777777" w:rsidR="00D268EC" w:rsidRPr="00F53E3F" w:rsidRDefault="00D268EC" w:rsidP="0087343F">
      <w:pPr>
        <w:spacing w:after="0" w:line="276" w:lineRule="auto"/>
        <w:ind w:firstLine="709"/>
        <w:rPr>
          <w:rFonts w:ascii="Arial" w:eastAsia="Times New Roman" w:hAnsi="Arial" w:cs="Arial"/>
          <w:kern w:val="0"/>
          <w:sz w:val="16"/>
          <w:szCs w:val="16"/>
          <w:lang w:val="x-none" w:eastAsia="x-none"/>
        </w:rPr>
      </w:pPr>
    </w:p>
    <w:p w14:paraId="1B1ED5D5" w14:textId="77777777" w:rsidR="00D268EC" w:rsidRPr="00D268EC" w:rsidRDefault="00D268EC" w:rsidP="0087343F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</w:rPr>
      </w:pPr>
      <w:r w:rsidRPr="00D268EC">
        <w:rPr>
          <w:rFonts w:ascii="Arial" w:eastAsia="Calibri" w:hAnsi="Arial" w:cs="Arial"/>
          <w:b/>
          <w:bCs/>
          <w:kern w:val="0"/>
          <w:sz w:val="20"/>
          <w:szCs w:val="20"/>
        </w:rPr>
        <w:t xml:space="preserve">Społeczeństwu </w:t>
      </w:r>
      <w:r w:rsidRPr="00D268EC">
        <w:rPr>
          <w:rFonts w:ascii="Arial" w:eastAsia="Calibri" w:hAnsi="Arial" w:cs="Arial"/>
          <w:kern w:val="0"/>
          <w:sz w:val="20"/>
          <w:szCs w:val="20"/>
        </w:rPr>
        <w:t xml:space="preserve">decyzja udostępniona jest zgodnie z przepisami </w:t>
      </w:r>
      <w:r w:rsidRPr="00D268EC">
        <w:rPr>
          <w:rFonts w:ascii="Arial" w:eastAsia="Times New Roman" w:hAnsi="Arial" w:cs="Arial"/>
          <w:iCs/>
          <w:kern w:val="3"/>
          <w:sz w:val="20"/>
          <w:szCs w:val="20"/>
          <w:lang w:eastAsia="pl-PL"/>
        </w:rPr>
        <w:t>u.o.o.ś.</w:t>
      </w:r>
      <w:r w:rsidRPr="00D268EC">
        <w:rPr>
          <w:rFonts w:ascii="Arial" w:eastAsia="Calibri" w:hAnsi="Arial" w:cs="Arial"/>
          <w:kern w:val="0"/>
          <w:sz w:val="20"/>
          <w:szCs w:val="20"/>
        </w:rPr>
        <w:t>, zawartymi w Dziale II „Udostępnianie informacji o środowisku i jego ochronie”.</w:t>
      </w:r>
    </w:p>
    <w:p w14:paraId="5D241203" w14:textId="77777777" w:rsidR="00F53E3F" w:rsidRPr="00F53E3F" w:rsidRDefault="00F53E3F" w:rsidP="0087343F">
      <w:pPr>
        <w:spacing w:after="0" w:line="276" w:lineRule="auto"/>
        <w:rPr>
          <w:rFonts w:ascii="Arial" w:eastAsia="Times New Roman" w:hAnsi="Arial" w:cs="Arial"/>
          <w:iCs/>
          <w:kern w:val="0"/>
          <w:sz w:val="16"/>
          <w:szCs w:val="16"/>
          <w:lang w:eastAsia="pl-PL"/>
        </w:rPr>
      </w:pPr>
    </w:p>
    <w:p w14:paraId="0B5FA558" w14:textId="40E99C75" w:rsidR="00F53E3F" w:rsidRPr="00F53E3F" w:rsidRDefault="00F53E3F" w:rsidP="0087343F">
      <w:pPr>
        <w:spacing w:after="0" w:line="276" w:lineRule="auto"/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</w:pPr>
      <w:r w:rsidRPr="00F53E3F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>Informację o powyższej decyzji zamieszczono w publicznie dostępnym wykazie danych (</w:t>
      </w:r>
      <w:hyperlink r:id="rId8" w:history="1">
        <w:r w:rsidRPr="00F53E3F">
          <w:rPr>
            <w:rStyle w:val="Hipercze"/>
            <w:rFonts w:ascii="Arial" w:eastAsia="Times New Roman" w:hAnsi="Arial" w:cs="Arial"/>
            <w:iCs/>
            <w:kern w:val="0"/>
            <w:sz w:val="20"/>
            <w:szCs w:val="20"/>
            <w:lang w:eastAsia="pl-PL"/>
          </w:rPr>
          <w:t>www.ekoportal.gov.pl</w:t>
        </w:r>
      </w:hyperlink>
      <w:r w:rsidRPr="00F53E3F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>) pod nr 274/2025.</w:t>
      </w:r>
    </w:p>
    <w:p w14:paraId="14167D2E" w14:textId="77777777" w:rsidR="00D268EC" w:rsidRPr="00F53E3F" w:rsidRDefault="00D268EC" w:rsidP="0087343F">
      <w:pPr>
        <w:spacing w:after="0" w:line="276" w:lineRule="auto"/>
        <w:ind w:firstLine="425"/>
        <w:rPr>
          <w:rFonts w:ascii="Arial" w:eastAsia="Calibri" w:hAnsi="Arial" w:cs="Arial"/>
          <w:kern w:val="0"/>
          <w:sz w:val="16"/>
          <w:szCs w:val="16"/>
        </w:rPr>
      </w:pPr>
    </w:p>
    <w:p w14:paraId="21C4A2B6" w14:textId="77777777" w:rsidR="00F53E3F" w:rsidRPr="00F53E3F" w:rsidRDefault="00F53E3F" w:rsidP="0087343F">
      <w:pPr>
        <w:spacing w:after="0" w:line="276" w:lineRule="auto"/>
        <w:rPr>
          <w:rFonts w:ascii="Arial" w:eastAsia="Calibri" w:hAnsi="Arial" w:cs="Arial"/>
          <w:iCs/>
          <w:kern w:val="0"/>
          <w:sz w:val="20"/>
          <w:szCs w:val="20"/>
          <w:lang w:eastAsia="x-none"/>
        </w:rPr>
      </w:pPr>
      <w:r w:rsidRPr="00F53E3F">
        <w:rPr>
          <w:rFonts w:ascii="Arial" w:eastAsia="Calibri" w:hAnsi="Arial" w:cs="Arial"/>
          <w:iCs/>
          <w:kern w:val="0"/>
          <w:sz w:val="20"/>
          <w:szCs w:val="20"/>
          <w:lang w:eastAsia="x-none"/>
        </w:rPr>
        <w:t>Jednocześnie zawiadamiam wszystkich zainteresowanych o możliwości zapoznania się z jej treścią na stronie internetowej biuletynu informacji publicznej RDOŚ w Gdańsku https://www.gov.pl/web/rdos-gdansk oraz w Wydziale Ocen Oddziaływania na Środowisko Regionalnej Dyrekcji Ochrony Środowiska w Gdańsku, ul. Chmielna 54/57, w godzinach pracy urzędu (po wcześniejszym umówieniu).</w:t>
      </w:r>
    </w:p>
    <w:p w14:paraId="6A7E3151" w14:textId="77777777" w:rsidR="00D268EC" w:rsidRPr="00D268EC" w:rsidRDefault="00D268EC" w:rsidP="0087343F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0636F248" w14:textId="3B9B4C7D" w:rsidR="00D268EC" w:rsidRPr="00F53E3F" w:rsidRDefault="00D268EC" w:rsidP="0087343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:lang w:eastAsia="x-none"/>
        </w:rPr>
      </w:pP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>Upubliczniono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 xml:space="preserve"> w dniach: 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 xml:space="preserve">od </w:t>
      </w:r>
      <w:r w:rsidR="00AA57D5">
        <w:rPr>
          <w:rFonts w:ascii="Arial" w:eastAsia="Calibri" w:hAnsi="Arial" w:cs="Arial"/>
          <w:kern w:val="0"/>
          <w:sz w:val="20"/>
          <w:szCs w:val="20"/>
          <w:lang w:eastAsia="x-none"/>
        </w:rPr>
        <w:t xml:space="preserve">27 maja 2025 r. 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>do……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…</w:t>
      </w:r>
      <w:r w:rsidR="00F53E3F">
        <w:rPr>
          <w:rFonts w:ascii="Arial" w:eastAsia="Calibri" w:hAnsi="Arial" w:cs="Arial"/>
          <w:kern w:val="0"/>
          <w:sz w:val="20"/>
          <w:szCs w:val="20"/>
          <w:lang w:eastAsia="x-none"/>
        </w:rPr>
        <w:t>…………..</w:t>
      </w:r>
    </w:p>
    <w:p w14:paraId="04F95F52" w14:textId="77777777" w:rsidR="00D268EC" w:rsidRPr="00D268EC" w:rsidRDefault="00D268EC" w:rsidP="0087343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:lang w:val="x-none" w:eastAsia="x-none"/>
        </w:rPr>
      </w:pPr>
    </w:p>
    <w:p w14:paraId="0A7F9B36" w14:textId="28281F27" w:rsidR="00D268EC" w:rsidRPr="00AA57D5" w:rsidRDefault="00D268EC" w:rsidP="0087343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0"/>
          <w:szCs w:val="20"/>
          <w:lang w:val="x-none" w:eastAsia="x-none"/>
        </w:rPr>
      </w:pP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Pieczęć urzędu</w:t>
      </w:r>
      <w:r w:rsidRPr="00D268EC">
        <w:rPr>
          <w:rFonts w:ascii="Arial" w:eastAsia="Calibri" w:hAnsi="Arial" w:cs="Arial"/>
          <w:kern w:val="0"/>
          <w:sz w:val="20"/>
          <w:szCs w:val="20"/>
          <w:lang w:eastAsia="x-none"/>
        </w:rPr>
        <w:t xml:space="preserve"> i podpis</w:t>
      </w:r>
      <w:r w:rsidRPr="00D268EC">
        <w:rPr>
          <w:rFonts w:ascii="Arial" w:eastAsia="Calibri" w:hAnsi="Arial" w:cs="Arial"/>
          <w:kern w:val="0"/>
          <w:sz w:val="20"/>
          <w:szCs w:val="20"/>
          <w:lang w:val="x-none" w:eastAsia="x-none"/>
        </w:rPr>
        <w:t>:</w:t>
      </w:r>
    </w:p>
    <w:p w14:paraId="7FC06EFF" w14:textId="77777777" w:rsidR="00AA57D5" w:rsidRPr="00AA57D5" w:rsidRDefault="00AA57D5" w:rsidP="0087343F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AA57D5">
        <w:rPr>
          <w:rFonts w:ascii="Arial" w:eastAsia="Times New Roman" w:hAnsi="Arial" w:cs="Arial"/>
          <w:kern w:val="0"/>
          <w:sz w:val="16"/>
          <w:szCs w:val="16"/>
          <w:lang w:eastAsia="pl-PL"/>
        </w:rPr>
        <w:t>Regionalny Dyrektor Ochrony Środowiska w Gdańsku</w:t>
      </w:r>
    </w:p>
    <w:p w14:paraId="146F341C" w14:textId="2DB75776" w:rsidR="00AA57D5" w:rsidRPr="00AA57D5" w:rsidRDefault="00AA57D5" w:rsidP="0087343F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</w:t>
      </w:r>
      <w:r w:rsidRPr="00AA57D5">
        <w:rPr>
          <w:rFonts w:ascii="Arial" w:eastAsia="Times New Roman" w:hAnsi="Arial" w:cs="Arial"/>
          <w:kern w:val="0"/>
          <w:sz w:val="16"/>
          <w:szCs w:val="16"/>
          <w:lang w:eastAsia="pl-PL"/>
        </w:rPr>
        <w:t>Anna Tchórzewska</w:t>
      </w:r>
    </w:p>
    <w:p w14:paraId="092ED93D" w14:textId="491E3D72" w:rsidR="00AA57D5" w:rsidRPr="00AA57D5" w:rsidRDefault="00AA57D5" w:rsidP="0087343F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                                                                                                                          </w:t>
      </w:r>
      <w:r w:rsidRPr="00AA57D5">
        <w:rPr>
          <w:rFonts w:ascii="Arial" w:eastAsia="Times New Roman" w:hAnsi="Arial" w:cs="Arial"/>
          <w:kern w:val="0"/>
          <w:sz w:val="16"/>
          <w:szCs w:val="16"/>
          <w:lang w:eastAsia="pl-PL"/>
        </w:rPr>
        <w:t>/podpisano elektronicznie/</w:t>
      </w:r>
    </w:p>
    <w:p w14:paraId="5C720B68" w14:textId="77777777" w:rsidR="00D268EC" w:rsidRPr="00D268EC" w:rsidRDefault="00D268EC" w:rsidP="0087343F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</w:rPr>
      </w:pPr>
    </w:p>
    <w:p w14:paraId="31F46368" w14:textId="77777777" w:rsidR="00F53E3F" w:rsidRPr="00D268EC" w:rsidRDefault="00F53E3F" w:rsidP="0087343F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15"/>
          <w:szCs w:val="15"/>
          <w:lang w:eastAsia="pl-PL"/>
        </w:rPr>
      </w:pPr>
    </w:p>
    <w:p w14:paraId="67399D41" w14:textId="77777777" w:rsidR="00F53E3F" w:rsidRPr="00F53E3F" w:rsidRDefault="00F53E3F" w:rsidP="0087343F">
      <w:pPr>
        <w:spacing w:after="0" w:line="276" w:lineRule="auto"/>
        <w:rPr>
          <w:rFonts w:ascii="Arial" w:eastAsia="Times New Roman" w:hAnsi="Arial" w:cs="Arial"/>
          <w:kern w:val="0"/>
          <w:sz w:val="15"/>
          <w:szCs w:val="15"/>
          <w:lang w:eastAsia="pl-PL"/>
        </w:rPr>
      </w:pPr>
      <w:r w:rsidRPr="00F53E3F">
        <w:rPr>
          <w:rFonts w:ascii="Arial" w:eastAsia="Times New Roman" w:hAnsi="Arial" w:cs="Arial"/>
          <w:kern w:val="0"/>
          <w:sz w:val="15"/>
          <w:szCs w:val="15"/>
          <w:lang w:eastAsia="pl-PL"/>
        </w:rPr>
        <w:t>Art. 38 ustawy ooś: Organ właściwy do wydania decyzji podaje do publicznej wiadomości informację o wydanej decyzji i o możliwościach zapoznania się z jej treścią.</w:t>
      </w:r>
    </w:p>
    <w:p w14:paraId="2852A5A0" w14:textId="77777777" w:rsidR="00F53E3F" w:rsidRPr="00F53E3F" w:rsidRDefault="00F53E3F" w:rsidP="0087343F">
      <w:pPr>
        <w:spacing w:after="0" w:line="276" w:lineRule="auto"/>
        <w:rPr>
          <w:rFonts w:ascii="Arial" w:eastAsia="Times New Roman" w:hAnsi="Arial" w:cs="Arial"/>
          <w:kern w:val="0"/>
          <w:sz w:val="15"/>
          <w:szCs w:val="15"/>
          <w:lang w:eastAsia="pl-PL"/>
        </w:rPr>
      </w:pPr>
      <w:r w:rsidRPr="00F53E3F">
        <w:rPr>
          <w:rFonts w:ascii="Arial" w:eastAsia="Times New Roman" w:hAnsi="Arial" w:cs="Arial"/>
          <w:kern w:val="0"/>
          <w:sz w:val="15"/>
          <w:szCs w:val="15"/>
          <w:lang w:eastAsia="pl-PL"/>
        </w:rPr>
        <w:t xml:space="preserve">Art. 75 ust. 1 pkt 1 lit. s </w:t>
      </w:r>
      <w:r w:rsidRPr="00F53E3F">
        <w:rPr>
          <w:rFonts w:ascii="Arial" w:eastAsia="Times New Roman" w:hAnsi="Arial" w:cs="Arial"/>
          <w:iCs/>
          <w:kern w:val="0"/>
          <w:sz w:val="15"/>
          <w:szCs w:val="15"/>
          <w:lang w:eastAsia="pl-PL"/>
        </w:rPr>
        <w:t>ustawy ooś:</w:t>
      </w:r>
      <w:r w:rsidRPr="00F53E3F">
        <w:rPr>
          <w:rFonts w:ascii="Arial" w:eastAsia="Times New Roman" w:hAnsi="Arial" w:cs="Arial"/>
          <w:kern w:val="0"/>
          <w:sz w:val="15"/>
          <w:szCs w:val="15"/>
          <w:lang w:eastAsia="pl-PL"/>
        </w:rPr>
        <w:t xml:space="preserve"> Organem właściwym do wydania decyzji o środowiskowych uwarunkowaniach jest regionalny dyrektor ochrony środowiska w przypadku strategicznej inwestycji w sektorze naftowym.</w:t>
      </w:r>
    </w:p>
    <w:p w14:paraId="272BE13C" w14:textId="77777777" w:rsidR="00F53E3F" w:rsidRPr="00F53E3F" w:rsidRDefault="00F53E3F" w:rsidP="0087343F">
      <w:pPr>
        <w:spacing w:after="0" w:line="276" w:lineRule="auto"/>
        <w:rPr>
          <w:rFonts w:ascii="Arial" w:eastAsia="Times New Roman" w:hAnsi="Arial" w:cs="Arial"/>
          <w:kern w:val="0"/>
          <w:sz w:val="10"/>
          <w:szCs w:val="10"/>
          <w:u w:val="single"/>
          <w:lang w:eastAsia="pl-PL"/>
        </w:rPr>
      </w:pPr>
    </w:p>
    <w:p w14:paraId="5ABFF677" w14:textId="10962696" w:rsidR="00D268EC" w:rsidRPr="00F53E3F" w:rsidRDefault="00D268EC" w:rsidP="0087343F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  <w:r w:rsidRPr="00F53E3F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>Obwieszczenie upublicznia się na:</w:t>
      </w:r>
    </w:p>
    <w:p w14:paraId="115F1431" w14:textId="77777777" w:rsidR="00D268EC" w:rsidRPr="00F53E3F" w:rsidRDefault="00D268EC" w:rsidP="0087343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F53E3F">
        <w:rPr>
          <w:rFonts w:ascii="Arial" w:eastAsia="Times New Roman" w:hAnsi="Arial" w:cs="Arial"/>
          <w:kern w:val="0"/>
          <w:sz w:val="16"/>
          <w:szCs w:val="16"/>
          <w:lang w:eastAsia="pl-PL"/>
        </w:rPr>
        <w:t>Tablica ogłoszeń RDOŚ w Gdańsku</w:t>
      </w:r>
    </w:p>
    <w:p w14:paraId="079650EE" w14:textId="77777777" w:rsidR="00D268EC" w:rsidRPr="00F53E3F" w:rsidRDefault="00D268EC" w:rsidP="0087343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F53E3F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Strona Internetowa RDOŚ w Gdańsku: </w:t>
      </w:r>
      <w:r w:rsidRPr="00F53E3F">
        <w:rPr>
          <w:rFonts w:ascii="Arial" w:eastAsia="Calibri" w:hAnsi="Arial" w:cs="Arial"/>
          <w:color w:val="000000"/>
          <w:kern w:val="0"/>
          <w:sz w:val="16"/>
          <w:szCs w:val="16"/>
        </w:rPr>
        <w:t>https://www.gov.pl/web/rdos-gdansk/obwieszczenia</w:t>
      </w:r>
    </w:p>
    <w:p w14:paraId="46665037" w14:textId="2B3CA1A0" w:rsidR="00D268EC" w:rsidRPr="00F53E3F" w:rsidRDefault="00F53E3F" w:rsidP="0087343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F53E3F">
        <w:rPr>
          <w:rFonts w:ascii="Arial" w:eastAsia="Times New Roman" w:hAnsi="Arial" w:cs="Arial"/>
          <w:kern w:val="0"/>
          <w:sz w:val="16"/>
          <w:szCs w:val="16"/>
          <w:lang w:eastAsia="pl-PL"/>
        </w:rPr>
        <w:lastRenderedPageBreak/>
        <w:t>a</w:t>
      </w:r>
      <w:r w:rsidR="00D268EC" w:rsidRPr="00F53E3F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a, sprawę prowadzi </w:t>
      </w:r>
      <w:r w:rsidRPr="00F53E3F">
        <w:rPr>
          <w:rFonts w:ascii="Arial" w:eastAsia="Times New Roman" w:hAnsi="Arial" w:cs="Arial"/>
          <w:kern w:val="0"/>
          <w:sz w:val="16"/>
          <w:szCs w:val="16"/>
          <w:lang w:eastAsia="pl-PL"/>
        </w:rPr>
        <w:t>Aleksandra Kawecka</w:t>
      </w:r>
      <w:r w:rsidR="00D268EC" w:rsidRPr="00F53E3F">
        <w:rPr>
          <w:rFonts w:ascii="Arial" w:eastAsia="Times New Roman" w:hAnsi="Arial" w:cs="Arial"/>
          <w:kern w:val="0"/>
          <w:sz w:val="16"/>
          <w:szCs w:val="16"/>
          <w:lang w:eastAsia="pl-PL"/>
        </w:rPr>
        <w:t>, tel. 58 68 36 8</w:t>
      </w:r>
      <w:r w:rsidRPr="00F53E3F">
        <w:rPr>
          <w:rFonts w:ascii="Arial" w:eastAsia="Times New Roman" w:hAnsi="Arial" w:cs="Arial"/>
          <w:kern w:val="0"/>
          <w:sz w:val="16"/>
          <w:szCs w:val="16"/>
          <w:lang w:eastAsia="pl-PL"/>
        </w:rPr>
        <w:t>05</w:t>
      </w:r>
    </w:p>
    <w:sectPr w:rsidR="00D268EC" w:rsidRPr="00F53E3F" w:rsidSect="00E5508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57BD" w14:textId="77777777" w:rsidR="00466B2D" w:rsidRDefault="00466B2D" w:rsidP="000F38F9">
      <w:pPr>
        <w:spacing w:after="0" w:line="240" w:lineRule="auto"/>
      </w:pPr>
      <w:r>
        <w:separator/>
      </w:r>
    </w:p>
  </w:endnote>
  <w:endnote w:type="continuationSeparator" w:id="0">
    <w:p w14:paraId="111A78B3" w14:textId="77777777" w:rsidR="00466B2D" w:rsidRDefault="00466B2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6FE" w14:textId="18C61510" w:rsidR="001F489F" w:rsidRDefault="00C41685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A4BAC5D" wp14:editId="27EBB687">
          <wp:extent cx="4529455" cy="1042670"/>
          <wp:effectExtent l="0" t="0" r="4445" b="5080"/>
          <wp:docPr id="2611232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4C9D" w14:textId="77777777" w:rsidR="00466B2D" w:rsidRDefault="00466B2D" w:rsidP="000F38F9">
      <w:pPr>
        <w:spacing w:after="0" w:line="240" w:lineRule="auto"/>
      </w:pPr>
      <w:r>
        <w:separator/>
      </w:r>
    </w:p>
  </w:footnote>
  <w:footnote w:type="continuationSeparator" w:id="0">
    <w:p w14:paraId="4317A78C" w14:textId="77777777" w:rsidR="00466B2D" w:rsidRDefault="00466B2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617" w14:textId="16619901" w:rsidR="000F38F9" w:rsidRDefault="000F38F9" w:rsidP="00951142">
    <w:pPr>
      <w:pStyle w:val="Nagwek"/>
    </w:pPr>
  </w:p>
  <w:p w14:paraId="1821A076" w14:textId="2C8E33F0" w:rsidR="005417F1" w:rsidRDefault="00C41685" w:rsidP="00D5009A">
    <w:pPr>
      <w:pStyle w:val="Nagwek"/>
      <w:ind w:hanging="851"/>
    </w:pPr>
    <w:r>
      <w:rPr>
        <w:noProof/>
      </w:rPr>
      <w:drawing>
        <wp:inline distT="0" distB="0" distL="0" distR="0" wp14:anchorId="1BE5E1EE" wp14:editId="5C9A752D">
          <wp:extent cx="4907915" cy="939165"/>
          <wp:effectExtent l="0" t="0" r="0" b="0"/>
          <wp:docPr id="8146683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18421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958226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21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19"/>
  </w:num>
  <w:num w:numId="4" w16cid:durableId="427239027">
    <w:abstractNumId w:val="16"/>
  </w:num>
  <w:num w:numId="5" w16cid:durableId="1626156720">
    <w:abstractNumId w:val="8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0"/>
  </w:num>
  <w:num w:numId="9" w16cid:durableId="37048909">
    <w:abstractNumId w:val="10"/>
  </w:num>
  <w:num w:numId="10" w16cid:durableId="678894009">
    <w:abstractNumId w:val="21"/>
  </w:num>
  <w:num w:numId="11" w16cid:durableId="2128574554">
    <w:abstractNumId w:val="9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18"/>
  </w:num>
  <w:num w:numId="16" w16cid:durableId="229928632">
    <w:abstractNumId w:val="17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887886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2635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95C4D"/>
    <w:rsid w:val="000A0098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D38CC"/>
    <w:rsid w:val="002E050A"/>
    <w:rsid w:val="002E195E"/>
    <w:rsid w:val="002F3587"/>
    <w:rsid w:val="003003C5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96D1D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66B2D"/>
    <w:rsid w:val="00474385"/>
    <w:rsid w:val="00476911"/>
    <w:rsid w:val="00476E20"/>
    <w:rsid w:val="004815CB"/>
    <w:rsid w:val="004876C2"/>
    <w:rsid w:val="004959AC"/>
    <w:rsid w:val="004A2E32"/>
    <w:rsid w:val="004A2F36"/>
    <w:rsid w:val="004A4F75"/>
    <w:rsid w:val="004A50F1"/>
    <w:rsid w:val="004B362D"/>
    <w:rsid w:val="004B487C"/>
    <w:rsid w:val="004D0180"/>
    <w:rsid w:val="004D7437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1039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D4F36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7EBB"/>
    <w:rsid w:val="007B5595"/>
    <w:rsid w:val="007C0A3A"/>
    <w:rsid w:val="007C0E61"/>
    <w:rsid w:val="007C3E2E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2AD2"/>
    <w:rsid w:val="0085274A"/>
    <w:rsid w:val="008528F0"/>
    <w:rsid w:val="00870127"/>
    <w:rsid w:val="0087165A"/>
    <w:rsid w:val="0087343F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41EE7"/>
    <w:rsid w:val="00951142"/>
    <w:rsid w:val="00951C0C"/>
    <w:rsid w:val="00951C4D"/>
    <w:rsid w:val="0095735B"/>
    <w:rsid w:val="00960C9F"/>
    <w:rsid w:val="00961420"/>
    <w:rsid w:val="009622E4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40C88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849B7"/>
    <w:rsid w:val="00A9313E"/>
    <w:rsid w:val="00AA41FA"/>
    <w:rsid w:val="00AA57D5"/>
    <w:rsid w:val="00AD0F41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34F3C"/>
    <w:rsid w:val="00C41685"/>
    <w:rsid w:val="00C45770"/>
    <w:rsid w:val="00C51898"/>
    <w:rsid w:val="00C6300E"/>
    <w:rsid w:val="00C63B6E"/>
    <w:rsid w:val="00C67443"/>
    <w:rsid w:val="00C737D9"/>
    <w:rsid w:val="00C91166"/>
    <w:rsid w:val="00CA4B32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8EC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80EFA"/>
    <w:rsid w:val="00D971E8"/>
    <w:rsid w:val="00DA2705"/>
    <w:rsid w:val="00DA6DCC"/>
    <w:rsid w:val="00DB2461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379"/>
    <w:rsid w:val="00E93DEC"/>
    <w:rsid w:val="00E96111"/>
    <w:rsid w:val="00EB1EF4"/>
    <w:rsid w:val="00EB38F2"/>
    <w:rsid w:val="00EB491A"/>
    <w:rsid w:val="00EC49D5"/>
    <w:rsid w:val="00EC5F2D"/>
    <w:rsid w:val="00EC7396"/>
    <w:rsid w:val="00EE7BA2"/>
    <w:rsid w:val="00F001A1"/>
    <w:rsid w:val="00F01279"/>
    <w:rsid w:val="00F27D06"/>
    <w:rsid w:val="00F31469"/>
    <w:rsid w:val="00F318C7"/>
    <w:rsid w:val="00F31C60"/>
    <w:rsid w:val="00F3215C"/>
    <w:rsid w:val="00F53E3F"/>
    <w:rsid w:val="00F764E6"/>
    <w:rsid w:val="00F810A6"/>
    <w:rsid w:val="00FA326E"/>
    <w:rsid w:val="00FA4D68"/>
    <w:rsid w:val="00FA5400"/>
    <w:rsid w:val="00FA6CE0"/>
    <w:rsid w:val="00FA6E56"/>
    <w:rsid w:val="00FB4C5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6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68EC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3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6</cp:revision>
  <cp:lastPrinted>2024-04-25T07:23:00Z</cp:lastPrinted>
  <dcterms:created xsi:type="dcterms:W3CDTF">2025-05-22T12:50:00Z</dcterms:created>
  <dcterms:modified xsi:type="dcterms:W3CDTF">2025-05-26T13:25:00Z</dcterms:modified>
</cp:coreProperties>
</file>