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50123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C9309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25 </w:t>
      </w:r>
      <w:r w:rsidR="001C06EF">
        <w:rPr>
          <w:rFonts w:asciiTheme="minorHAnsi" w:hAnsiTheme="minorHAnsi" w:cstheme="minorHAnsi"/>
          <w:bCs/>
          <w:sz w:val="24"/>
          <w:szCs w:val="24"/>
        </w:rPr>
        <w:t>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972452" w:rsidRDefault="00972452" w:rsidP="00024B1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972452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DOOŚ-WDŚZIL.420.22.2021.SW.14</w:t>
      </w:r>
    </w:p>
    <w:bookmarkEnd w:id="0"/>
    <w:p w:rsidR="00B35A7F" w:rsidRDefault="00B35A7F" w:rsidP="00024B1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024B19" w:rsidRPr="00024B19" w:rsidRDefault="00024B19" w:rsidP="00024B1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24B1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54 § 4 ustawy z dnia 30 sierpnia 2002 r. — Prawo o postępowaniu przed sądami administracyjnymi (Dz. U. z 2022 r. poz. 329), dalej </w:t>
      </w:r>
      <w:proofErr w:type="spellStart"/>
      <w:r w:rsidRPr="00024B19">
        <w:rPr>
          <w:rFonts w:asciiTheme="minorHAnsi" w:hAnsiTheme="minorHAnsi" w:cstheme="minorHAnsi"/>
          <w:bCs/>
          <w:color w:val="000000"/>
          <w:sz w:val="24"/>
          <w:szCs w:val="24"/>
        </w:rPr>
        <w:t>Ppsa</w:t>
      </w:r>
      <w:proofErr w:type="spellEnd"/>
      <w:r w:rsidRPr="00024B1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w związku z art. 74 ust. 3 pkt 1 ustawy z dnia 3 października 2008 r. o udostępnianiu informacji o środowisku i jego ochronie, udziale społeczeństwa w ochronie środowiska oraz o ocenach oddziaływania na środowisko (Dz. U. z 2018 r. poz. 2081, ze zm.), dalej ustawa </w:t>
      </w:r>
      <w:proofErr w:type="spellStart"/>
      <w:r w:rsidRPr="00024B19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024B19">
        <w:rPr>
          <w:rFonts w:asciiTheme="minorHAnsi" w:hAnsiTheme="minorHAnsi" w:cstheme="minorHAnsi"/>
          <w:bCs/>
          <w:color w:val="000000"/>
          <w:sz w:val="24"/>
          <w:szCs w:val="24"/>
        </w:rPr>
        <w:t>, zawiadamiam o przekazaniu do Wojewódzkiego Sądu Administracyjnego w Warszawie skargi z dnia 22 kwietnia 2022 r. na decyzję Generalnego Dyrektora Ochrony Środowiska z dnia 3 marca 2022 r., znak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: DOOŚ-WDŚZOO</w:t>
      </w:r>
      <w:r w:rsidRPr="00024B19">
        <w:rPr>
          <w:rFonts w:asciiTheme="minorHAnsi" w:hAnsiTheme="minorHAnsi" w:cstheme="minorHAnsi"/>
          <w:bCs/>
          <w:color w:val="000000"/>
          <w:sz w:val="24"/>
          <w:szCs w:val="24"/>
        </w:rPr>
        <w:t>.420.20.2020.KM/KB.26, uchylającą w części i w tym zakresie orzekającą co do istoty sprawy lub umarzającą postępowanie organu I instancji, a w pozostałym zakresie utrzymującą w mocy decyzję Regionalnego Dyrektora Ochrony Środowiska w Gdańsku z dnia 23 grudnia 2019 r., znak: RDOŚ Gd-WOO.4207.15.2017.AT.40, określającą środowiskowe uwarunkowania dla przedsięwzięcia pn.: Budowa ulicy Nowej Politechnicznej w Gdańsku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 włączeniem tramwaju w Aleję </w:t>
      </w:r>
      <w:r w:rsidRPr="00024B19">
        <w:rPr>
          <w:rFonts w:asciiTheme="minorHAnsi" w:hAnsiTheme="minorHAnsi" w:cstheme="minorHAnsi"/>
          <w:bCs/>
          <w:color w:val="000000"/>
          <w:sz w:val="24"/>
          <w:szCs w:val="24"/>
        </w:rPr>
        <w:t>Grunwaldzką na wysokości ul. Bohaterów Getta Warszawskiego.</w:t>
      </w:r>
    </w:p>
    <w:p w:rsidR="00024B19" w:rsidRDefault="00024B19" w:rsidP="00024B1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24B19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muję, że - zgodnie z art. 33 § 1</w:t>
      </w:r>
      <w:r w:rsidRPr="00024B1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</w:t>
      </w:r>
      <w:proofErr w:type="spellStart"/>
      <w:r w:rsidRPr="00024B19">
        <w:rPr>
          <w:rFonts w:asciiTheme="minorHAnsi" w:hAnsiTheme="minorHAnsi" w:cstheme="minorHAnsi"/>
          <w:bCs/>
          <w:color w:val="000000"/>
          <w:sz w:val="24"/>
          <w:szCs w:val="24"/>
        </w:rPr>
        <w:t>Ppsa</w:t>
      </w:r>
      <w:proofErr w:type="spellEnd"/>
      <w:r w:rsidRPr="00024B1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-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024B19" w:rsidRDefault="00024B19" w:rsidP="00024B1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024B1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2B775F">
        <w:rPr>
          <w:rFonts w:asciiTheme="minorHAnsi" w:hAnsiTheme="minorHAnsi" w:cstheme="minorHAnsi"/>
          <w:bCs/>
          <w:sz w:val="24"/>
          <w:szCs w:val="24"/>
        </w:rPr>
        <w:t>…………….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B51191">
        <w:rPr>
          <w:rFonts w:asciiTheme="minorHAnsi" w:hAnsiTheme="minorHAnsi" w:cstheme="minorHAnsi"/>
          <w:color w:val="000000"/>
        </w:rPr>
        <w:t>Anna Jasińska</w:t>
      </w:r>
    </w:p>
    <w:p w:rsidR="00444B9D" w:rsidRDefault="00444B9D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8A5AC5" w:rsidRPr="008A5AC5" w:rsidRDefault="008A5AC5" w:rsidP="008A5AC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33 § 1</w:t>
      </w:r>
      <w:r w:rsidRPr="008A5AC5">
        <w:rPr>
          <w:rFonts w:asciiTheme="minorHAnsi" w:hAnsiTheme="minorHAnsi" w:cstheme="minorHAnsi"/>
          <w:bCs/>
        </w:rPr>
        <w:t xml:space="preserve">a </w:t>
      </w:r>
      <w:proofErr w:type="spellStart"/>
      <w:r w:rsidRPr="008A5AC5">
        <w:rPr>
          <w:rFonts w:asciiTheme="minorHAnsi" w:hAnsiTheme="minorHAnsi" w:cstheme="minorHAnsi"/>
          <w:bCs/>
        </w:rPr>
        <w:t>Ppsa</w:t>
      </w:r>
      <w:proofErr w:type="spellEnd"/>
      <w:r w:rsidRPr="008A5AC5">
        <w:rPr>
          <w:rFonts w:asciiTheme="minorHAnsi" w:hAnsiTheme="minorHAnsi" w:cstheme="minorHAnsi"/>
          <w:bCs/>
        </w:rPr>
        <w:t xml:space="preserve"> Jeżeli przepis szczególny przewiduje, że strony postępowania przed orga</w:t>
      </w:r>
      <w:r>
        <w:rPr>
          <w:rFonts w:asciiTheme="minorHAnsi" w:hAnsiTheme="minorHAnsi" w:cstheme="minorHAnsi"/>
          <w:bCs/>
        </w:rPr>
        <w:t>nem administracji publicznej są</w:t>
      </w:r>
      <w:r w:rsidRPr="008A5AC5">
        <w:rPr>
          <w:rFonts w:asciiTheme="minorHAnsi" w:hAnsiTheme="minorHAnsi" w:cstheme="minorHAnsi"/>
          <w:bCs/>
        </w:rPr>
        <w:t xml:space="preserve"> zawiadamiane o aktach lub innych czynnościach tego organu przez obwieszczenie lub w inny sposób publicznego ogłaszania, osoba, która brała udział w postępowaniu i nic wniosła skargi, a wynik postępowania sądowego dotyczy jej interesu </w:t>
      </w:r>
      <w:r w:rsidRPr="008A5AC5">
        <w:rPr>
          <w:rFonts w:asciiTheme="minorHAnsi" w:hAnsiTheme="minorHAnsi" w:cstheme="minorHAnsi"/>
          <w:bCs/>
        </w:rPr>
        <w:lastRenderedPageBreak/>
        <w:t>prawnego, jest uczestnikiem tego postępowania na prawach strony, jeżeli przed rozpoczęciem rozprawy złoży wniosek o przystąpienie do postępowania.</w:t>
      </w:r>
    </w:p>
    <w:p w:rsidR="008A5AC5" w:rsidRPr="008A5AC5" w:rsidRDefault="008A5AC5" w:rsidP="008A5AC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8A5AC5">
        <w:rPr>
          <w:rFonts w:asciiTheme="minorHAnsi" w:hAnsiTheme="minorHAnsi" w:cstheme="minorHAnsi"/>
          <w:bCs/>
        </w:rPr>
        <w:t xml:space="preserve">Art. 54 § 4 </w:t>
      </w:r>
      <w:proofErr w:type="spellStart"/>
      <w:r w:rsidRPr="008A5AC5">
        <w:rPr>
          <w:rFonts w:asciiTheme="minorHAnsi" w:hAnsiTheme="minorHAnsi" w:cstheme="minorHAnsi"/>
          <w:bCs/>
        </w:rPr>
        <w:t>Ppsa</w:t>
      </w:r>
      <w:proofErr w:type="spellEnd"/>
      <w:r w:rsidRPr="008A5AC5">
        <w:rPr>
          <w:rFonts w:asciiTheme="minorHAnsi" w:hAnsiTheme="minorHAnsi" w:cstheme="minorHAnsi"/>
          <w:bCs/>
        </w:rPr>
        <w:t xml:space="preserve"> W przypa</w:t>
      </w:r>
      <w:r>
        <w:rPr>
          <w:rFonts w:asciiTheme="minorHAnsi" w:hAnsiTheme="minorHAnsi" w:cstheme="minorHAnsi"/>
          <w:bCs/>
        </w:rPr>
        <w:t>dku, o którym mowa w art. 33 § 1</w:t>
      </w:r>
      <w:r w:rsidRPr="008A5AC5">
        <w:rPr>
          <w:rFonts w:asciiTheme="minorHAnsi" w:hAnsiTheme="minorHAnsi" w:cstheme="minorHAnsi"/>
          <w:bCs/>
        </w:rPr>
        <w:t>a, organ zawiadamia o przekazaniu skargi wraz z odpowiedzią na skargę przez obwieszczenie w siedzibie organu i na jego stronie internetowej oraz w sposób zwyczajowo przyjęty w danej miejscowości, pouczając o treści tego przepisu.</w:t>
      </w:r>
    </w:p>
    <w:p w:rsidR="00024B19" w:rsidRPr="00024B19" w:rsidRDefault="00024B19" w:rsidP="00024B1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24B19">
        <w:rPr>
          <w:rFonts w:asciiTheme="minorHAnsi" w:hAnsiTheme="minorHAnsi" w:cstheme="minorHAnsi"/>
          <w:bCs/>
        </w:rPr>
        <w:t xml:space="preserve">Art. 74 ust. 3 pkt 1 ustawy </w:t>
      </w:r>
      <w:proofErr w:type="spellStart"/>
      <w:r w:rsidRPr="00024B19">
        <w:rPr>
          <w:rFonts w:asciiTheme="minorHAnsi" w:hAnsiTheme="minorHAnsi" w:cstheme="minorHAnsi"/>
          <w:bCs/>
        </w:rPr>
        <w:t>ooś</w:t>
      </w:r>
      <w:proofErr w:type="spellEnd"/>
      <w:r w:rsidRPr="00024B19">
        <w:rPr>
          <w:rFonts w:asciiTheme="minorHAnsi" w:hAnsiTheme="minorHAnsi" w:cstheme="minorHAnsi"/>
          <w:bCs/>
        </w:rPr>
        <w:t xml:space="preserve"> Jeżeli liczba stron postępowania o wydanie decyzji o środowiskowych uwarunkowaniach przekracza 20, stosuje się przepis art. 49 Kodeksu postępowania administracyjnego.</w:t>
      </w:r>
    </w:p>
    <w:p w:rsidR="00985B8F" w:rsidRPr="00B35A7F" w:rsidRDefault="00024B19" w:rsidP="00024B1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4 ust. 1 ustawy z dnia 19 l</w:t>
      </w:r>
      <w:r w:rsidRPr="00024B19">
        <w:rPr>
          <w:rFonts w:asciiTheme="minorHAnsi" w:hAnsiTheme="minorHAnsi" w:cstheme="minorHAnsi"/>
          <w:bCs/>
        </w:rPr>
        <w:t>ipca 2019 r. o zmianie ustawy o udostępnianiu informacji o środowisku i jego ochronie, udziale społeczeństwa w ochronie środowiska oraz o ocenach oddziaływania na środowisko oraz niektórych innych ustaw (Dz. U. poz. 1712) Do spraw wszczętych na podstawie ustaw zmienian</w:t>
      </w:r>
      <w:r>
        <w:rPr>
          <w:rFonts w:asciiTheme="minorHAnsi" w:hAnsiTheme="minorHAnsi" w:cstheme="minorHAnsi"/>
          <w:bCs/>
        </w:rPr>
        <w:t>ych w art. 1 oraz w art. 3 i nie</w:t>
      </w:r>
      <w:r w:rsidRPr="00024B19">
        <w:rPr>
          <w:rFonts w:asciiTheme="minorHAnsi" w:hAnsiTheme="minorHAnsi" w:cstheme="minorHAnsi"/>
          <w:bCs/>
        </w:rPr>
        <w:t>zakończo</w:t>
      </w:r>
      <w:r>
        <w:rPr>
          <w:rFonts w:asciiTheme="minorHAnsi" w:hAnsiTheme="minorHAnsi" w:cstheme="minorHAnsi"/>
          <w:bCs/>
        </w:rPr>
        <w:t>nych przed dniem wejścia w życie</w:t>
      </w:r>
      <w:r w:rsidRPr="00024B19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00D" w:rsidRDefault="0055400D">
      <w:pPr>
        <w:spacing w:after="0" w:line="240" w:lineRule="auto"/>
      </w:pPr>
      <w:r>
        <w:separator/>
      </w:r>
    </w:p>
  </w:endnote>
  <w:endnote w:type="continuationSeparator" w:id="0">
    <w:p w:rsidR="0055400D" w:rsidRDefault="00554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72452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55400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00D" w:rsidRDefault="0055400D">
      <w:pPr>
        <w:spacing w:after="0" w:line="240" w:lineRule="auto"/>
      </w:pPr>
      <w:r>
        <w:separator/>
      </w:r>
    </w:p>
  </w:footnote>
  <w:footnote w:type="continuationSeparator" w:id="0">
    <w:p w:rsidR="0055400D" w:rsidRDefault="00554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55400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55400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55400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95A51"/>
    <w:rsid w:val="000C0C2A"/>
    <w:rsid w:val="00155027"/>
    <w:rsid w:val="00163D70"/>
    <w:rsid w:val="00183492"/>
    <w:rsid w:val="00192994"/>
    <w:rsid w:val="001C06EF"/>
    <w:rsid w:val="001D479F"/>
    <w:rsid w:val="002446E3"/>
    <w:rsid w:val="00252882"/>
    <w:rsid w:val="002B775F"/>
    <w:rsid w:val="002C5943"/>
    <w:rsid w:val="003A30B2"/>
    <w:rsid w:val="003A4832"/>
    <w:rsid w:val="004167D0"/>
    <w:rsid w:val="00444B9D"/>
    <w:rsid w:val="00457259"/>
    <w:rsid w:val="004B5A5B"/>
    <w:rsid w:val="004F5C94"/>
    <w:rsid w:val="005136CB"/>
    <w:rsid w:val="0055400D"/>
    <w:rsid w:val="0055430F"/>
    <w:rsid w:val="00571E53"/>
    <w:rsid w:val="005755C8"/>
    <w:rsid w:val="005C69A8"/>
    <w:rsid w:val="00617ABD"/>
    <w:rsid w:val="006568C0"/>
    <w:rsid w:val="006663A9"/>
    <w:rsid w:val="007122C2"/>
    <w:rsid w:val="00726E38"/>
    <w:rsid w:val="007704E4"/>
    <w:rsid w:val="007710E5"/>
    <w:rsid w:val="00811970"/>
    <w:rsid w:val="0084152D"/>
    <w:rsid w:val="0085442F"/>
    <w:rsid w:val="008A5AC5"/>
    <w:rsid w:val="00972452"/>
    <w:rsid w:val="009D26BB"/>
    <w:rsid w:val="009F56F0"/>
    <w:rsid w:val="00A05DC4"/>
    <w:rsid w:val="00A40900"/>
    <w:rsid w:val="00A74685"/>
    <w:rsid w:val="00AD1F4A"/>
    <w:rsid w:val="00AD43A7"/>
    <w:rsid w:val="00AF6870"/>
    <w:rsid w:val="00B05EE2"/>
    <w:rsid w:val="00B35A7F"/>
    <w:rsid w:val="00B51191"/>
    <w:rsid w:val="00B64572"/>
    <w:rsid w:val="00B65C6A"/>
    <w:rsid w:val="00B92515"/>
    <w:rsid w:val="00BF2702"/>
    <w:rsid w:val="00C14628"/>
    <w:rsid w:val="00C60237"/>
    <w:rsid w:val="00C93099"/>
    <w:rsid w:val="00CA0A2B"/>
    <w:rsid w:val="00CF3313"/>
    <w:rsid w:val="00D231CE"/>
    <w:rsid w:val="00D41228"/>
    <w:rsid w:val="00D60B77"/>
    <w:rsid w:val="00D834C7"/>
    <w:rsid w:val="00D875D2"/>
    <w:rsid w:val="00E375CB"/>
    <w:rsid w:val="00E464BA"/>
    <w:rsid w:val="00E55ACB"/>
    <w:rsid w:val="00E607F5"/>
    <w:rsid w:val="00E61949"/>
    <w:rsid w:val="00E72A9E"/>
    <w:rsid w:val="00EC73F7"/>
    <w:rsid w:val="00FA5F47"/>
    <w:rsid w:val="00FE6296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181C3-AE30-447E-BAED-0B368532A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2</cp:revision>
  <cp:lastPrinted>2023-06-05T13:14:00Z</cp:lastPrinted>
  <dcterms:created xsi:type="dcterms:W3CDTF">2023-07-10T11:34:00Z</dcterms:created>
  <dcterms:modified xsi:type="dcterms:W3CDTF">2023-07-10T11:34:00Z</dcterms:modified>
</cp:coreProperties>
</file>