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4041" w14:textId="77777777" w:rsidR="00527A79" w:rsidRPr="0095049B" w:rsidRDefault="00527A79" w:rsidP="00527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Times New Roman" w:eastAsia="Times New Roman" w:hAnsi="Times New Roman" w:cs="Times New Roman"/>
          <w:b/>
          <w:bCs/>
          <w:sz w:val="20"/>
          <w:szCs w:val="17"/>
          <w:lang w:eastAsia="pl-PL"/>
        </w:rPr>
        <w:t>D</w:t>
      </w: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ług publiczny</w:t>
      </w:r>
    </w:p>
    <w:p w14:paraId="29F8E7DD" w14:textId="103103A3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Wedłu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g danych na dzień 31 grudnia 202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r. Komenda Powiatowa Państwowej Straży Pożarnej w Siemiatyczach nie posiadała  zobowiązań wymagalnych.</w:t>
      </w:r>
    </w:p>
    <w:p w14:paraId="4CE3D27D" w14:textId="77777777" w:rsidR="00527A79" w:rsidRPr="0095049B" w:rsidRDefault="00527A79" w:rsidP="00527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Pomoc publiczna</w:t>
      </w:r>
    </w:p>
    <w:p w14:paraId="5B0EF101" w14:textId="0650BF8E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</w:t>
      </w:r>
      <w:r w:rsidR="00EA130D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yczach 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na dzień 31 grudnia 20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>22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r. roku nie udzieliła żadnej pomocy publicznej.</w:t>
      </w:r>
    </w:p>
    <w:p w14:paraId="6740AD45" w14:textId="77777777" w:rsidR="00527A79" w:rsidRPr="0095049B" w:rsidRDefault="00527A79" w:rsidP="00527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Ciężar publiczny</w:t>
      </w:r>
    </w:p>
    <w:p w14:paraId="37441E36" w14:textId="3593E53C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Siemiatyczach na dzień 31.12.20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>2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r. zrealizowała dochody w wysokości </w:t>
      </w:r>
      <w:r w:rsidR="005A533D" w:rsidRPr="005A533D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6 239,31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Pr="00153B16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 czego:</w:t>
      </w:r>
    </w:p>
    <w:p w14:paraId="4B47D7E8" w14:textId="5C730E0E" w:rsidR="00527A79" w:rsidRDefault="005A533D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17"/>
          <w:lang w:eastAsia="pl-PL"/>
        </w:rPr>
        <w:t>5 478,48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527A79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95049B">
        <w:rPr>
          <w:rFonts w:ascii="Arial" w:eastAsia="Times New Roman" w:hAnsi="Arial" w:cs="Arial"/>
          <w:sz w:val="20"/>
          <w:szCs w:val="17"/>
          <w:lang w:eastAsia="pl-PL"/>
        </w:rPr>
        <w:t>to dochód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jed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nostki samorządu terytorialnego</w:t>
      </w:r>
    </w:p>
    <w:p w14:paraId="1E32B467" w14:textId="05FA3C95" w:rsidR="0095049B" w:rsidRPr="0095049B" w:rsidRDefault="005A533D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  760,83</w:t>
      </w:r>
      <w:r w:rsidR="007E0C79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to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dochód skarbu państwa</w:t>
      </w:r>
    </w:p>
    <w:p w14:paraId="1A3F9415" w14:textId="77777777" w:rsidR="0095049B" w:rsidRPr="0095049B" w:rsidRDefault="0095049B" w:rsidP="0095049B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</w:p>
    <w:p w14:paraId="1420BA1B" w14:textId="77777777" w:rsidR="00F574A2" w:rsidRPr="0095049B" w:rsidRDefault="00527A79" w:rsidP="007D5677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Źródłem dochodów były:</w:t>
      </w:r>
    </w:p>
    <w:p w14:paraId="4690546E" w14:textId="1E357F89" w:rsidR="00527A79" w:rsidRDefault="00527A79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odsetki na r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achunkach bankowych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>(§ 0920)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–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>5 438,44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14:paraId="2A03E9C3" w14:textId="7DB31541" w:rsidR="0095049B" w:rsidRDefault="0095049B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 xml:space="preserve">czynsz za wynajem pokoi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             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ab/>
      </w:r>
      <w:r>
        <w:rPr>
          <w:rFonts w:ascii="Arial" w:eastAsia="Times New Roman" w:hAnsi="Arial" w:cs="Arial"/>
          <w:sz w:val="20"/>
          <w:szCs w:val="17"/>
          <w:lang w:eastAsia="pl-PL"/>
        </w:rPr>
        <w:t>(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0750)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– </w:t>
      </w:r>
      <w:r w:rsidR="005A533D">
        <w:rPr>
          <w:rFonts w:ascii="Arial" w:eastAsia="Times New Roman" w:hAnsi="Arial" w:cs="Arial"/>
          <w:sz w:val="20"/>
          <w:szCs w:val="17"/>
          <w:lang w:eastAsia="pl-PL"/>
        </w:rPr>
        <w:t xml:space="preserve">   548,87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14:paraId="09EAF07A" w14:textId="13B96D02" w:rsidR="005A533D" w:rsidRPr="0095049B" w:rsidRDefault="005A533D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>sprzedaż zużytych składników majątku na złom</w:t>
      </w:r>
      <w:r>
        <w:rPr>
          <w:rFonts w:ascii="Arial" w:eastAsia="Times New Roman" w:hAnsi="Arial" w:cs="Arial"/>
          <w:sz w:val="20"/>
          <w:szCs w:val="17"/>
          <w:lang w:eastAsia="pl-PL"/>
        </w:rPr>
        <w:tab/>
        <w:t xml:space="preserve"> </w:t>
      </w:r>
      <w:r>
        <w:rPr>
          <w:rFonts w:ascii="Arial" w:eastAsia="Times New Roman" w:hAnsi="Arial" w:cs="Arial"/>
          <w:sz w:val="20"/>
          <w:szCs w:val="17"/>
          <w:lang w:eastAsia="pl-PL"/>
        </w:rPr>
        <w:tab/>
        <w:t>(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0870)  </w:t>
      </w:r>
      <w:r>
        <w:rPr>
          <w:rFonts w:ascii="Arial" w:eastAsia="Times New Roman" w:hAnsi="Arial" w:cs="Arial"/>
          <w:sz w:val="20"/>
          <w:szCs w:val="17"/>
          <w:lang w:eastAsia="pl-PL"/>
        </w:rPr>
        <w:t>–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   252,00 zł</w:t>
      </w:r>
    </w:p>
    <w:p w14:paraId="732BA398" w14:textId="77777777"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Rozliczenia dochodów budżetowych przebiegały prawidłowo i z zachowaniem ustawowych terminów były odprowadzane na konto dochodów Starostwa Powiatowego w Siemiatyczach zgodnie z obowiązującymi przepisami.</w:t>
      </w:r>
    </w:p>
    <w:p w14:paraId="6C30028A" w14:textId="77777777" w:rsidR="00E11D97" w:rsidRPr="0095049B" w:rsidRDefault="00E11D97">
      <w:pPr>
        <w:rPr>
          <w:sz w:val="28"/>
        </w:rPr>
      </w:pPr>
    </w:p>
    <w:sectPr w:rsidR="00E11D97" w:rsidRPr="0095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1FF"/>
    <w:multiLevelType w:val="hybridMultilevel"/>
    <w:tmpl w:val="B854089A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5907"/>
    <w:multiLevelType w:val="hybridMultilevel"/>
    <w:tmpl w:val="72C67316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07968"/>
    <w:multiLevelType w:val="multilevel"/>
    <w:tmpl w:val="9E9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67251"/>
    <w:multiLevelType w:val="multilevel"/>
    <w:tmpl w:val="C15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57B33"/>
    <w:multiLevelType w:val="multilevel"/>
    <w:tmpl w:val="68E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845502">
    <w:abstractNumId w:val="2"/>
  </w:num>
  <w:num w:numId="2" w16cid:durableId="53550987">
    <w:abstractNumId w:val="4"/>
  </w:num>
  <w:num w:numId="3" w16cid:durableId="2055890181">
    <w:abstractNumId w:val="3"/>
  </w:num>
  <w:num w:numId="4" w16cid:durableId="624045648">
    <w:abstractNumId w:val="1"/>
  </w:num>
  <w:num w:numId="5" w16cid:durableId="148504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79"/>
    <w:rsid w:val="00153B16"/>
    <w:rsid w:val="003836E3"/>
    <w:rsid w:val="00394429"/>
    <w:rsid w:val="00527A79"/>
    <w:rsid w:val="005A533D"/>
    <w:rsid w:val="006645BB"/>
    <w:rsid w:val="007D5677"/>
    <w:rsid w:val="007D5827"/>
    <w:rsid w:val="007E0C79"/>
    <w:rsid w:val="008042EE"/>
    <w:rsid w:val="008D4C3C"/>
    <w:rsid w:val="0095049B"/>
    <w:rsid w:val="00A22B96"/>
    <w:rsid w:val="00E11D97"/>
    <w:rsid w:val="00EA130D"/>
    <w:rsid w:val="00EF72A0"/>
    <w:rsid w:val="00F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8B79"/>
  <w15:docId w15:val="{5C00ABD3-74EF-442F-A005-FB1E77D6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11</cp:revision>
  <dcterms:created xsi:type="dcterms:W3CDTF">2018-03-27T06:13:00Z</dcterms:created>
  <dcterms:modified xsi:type="dcterms:W3CDTF">2023-05-08T09:02:00Z</dcterms:modified>
</cp:coreProperties>
</file>