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75"/>
        <w:gridCol w:w="3275"/>
        <w:gridCol w:w="3275"/>
      </w:tblGrid>
      <w:tr w:rsidR="00A77034" w:rsidRPr="00A77034" w14:paraId="2DFADAF4" w14:textId="77777777" w:rsidTr="00A77034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6AC75" w14:textId="77777777" w:rsidR="00A77034" w:rsidRPr="00A77034" w:rsidRDefault="00A77034" w:rsidP="00A77034">
            <w:pPr>
              <w:spacing w:before="100" w:beforeAutospacing="1" w:after="75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i adres jednostki sprawozdawczej:</w:t>
            </w:r>
          </w:p>
          <w:p w14:paraId="66C2EBFA" w14:textId="77777777" w:rsidR="00A77034" w:rsidRPr="00A77034" w:rsidRDefault="00A77034" w:rsidP="00A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Graniczna Stacja Sanitarno-Epidemiologiczna w Hrebennem</w:t>
            </w: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BD</w:t>
            </w: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22-680 Hrebenne</w:t>
            </w:r>
          </w:p>
        </w:tc>
        <w:tc>
          <w:tcPr>
            <w:tcW w:w="3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3D01A" w14:textId="77777777" w:rsidR="00A77034" w:rsidRPr="00A77034" w:rsidRDefault="00A77034" w:rsidP="00A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ZESTAWIENIE ZMIAN W FUNDUSZU</w:t>
            </w:r>
          </w:p>
          <w:p w14:paraId="64B36011" w14:textId="77777777" w:rsidR="00A77034" w:rsidRPr="00A77034" w:rsidRDefault="00A77034" w:rsidP="00A77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jednostki budżetowej</w:t>
            </w:r>
          </w:p>
          <w:p w14:paraId="50795839" w14:textId="77777777" w:rsidR="00A77034" w:rsidRPr="00A77034" w:rsidRDefault="00A77034" w:rsidP="00A77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sporządzony na dzień 31/12/2021 r.</w:t>
            </w:r>
          </w:p>
        </w:tc>
        <w:tc>
          <w:tcPr>
            <w:tcW w:w="31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A59B3" w14:textId="77777777" w:rsidR="00A77034" w:rsidRPr="00A77034" w:rsidRDefault="00A77034" w:rsidP="00A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Adresat:</w:t>
            </w: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</w:p>
          <w:p w14:paraId="0B8FFD73" w14:textId="77777777" w:rsidR="00A77034" w:rsidRPr="00A77034" w:rsidRDefault="00A77034" w:rsidP="00A77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Główny Inspektorat Sanitarny</w:t>
            </w:r>
          </w:p>
        </w:tc>
      </w:tr>
      <w:tr w:rsidR="00A77034" w:rsidRPr="00A77034" w14:paraId="465F4C0C" w14:textId="77777777" w:rsidTr="00A77034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E82A2" w14:textId="77777777" w:rsidR="00A77034" w:rsidRPr="00A77034" w:rsidRDefault="00A77034" w:rsidP="00A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Numer identyfikacyjny REGON: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638F9" w14:textId="77777777" w:rsidR="00A77034" w:rsidRPr="00A77034" w:rsidRDefault="00A77034" w:rsidP="00A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4842B" w14:textId="77777777" w:rsidR="00A77034" w:rsidRPr="00A77034" w:rsidRDefault="00A77034" w:rsidP="00A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77034" w:rsidRPr="00A77034" w14:paraId="7D393E4D" w14:textId="77777777" w:rsidTr="00A77034">
        <w:tc>
          <w:tcPr>
            <w:tcW w:w="0" w:type="auto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F54DE3" w14:textId="77777777" w:rsidR="00A77034" w:rsidRPr="00A77034" w:rsidRDefault="00A77034" w:rsidP="00A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951156875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9DC06" w14:textId="77777777" w:rsidR="00A77034" w:rsidRPr="00A77034" w:rsidRDefault="00A77034" w:rsidP="00A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14:paraId="0E3AB4DD" w14:textId="77777777" w:rsidR="00A77034" w:rsidRPr="00A77034" w:rsidRDefault="00A77034" w:rsidP="00A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1817FCC5" w14:textId="77777777" w:rsidR="00A77034" w:rsidRPr="00A77034" w:rsidRDefault="00A77034" w:rsidP="00A770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5"/>
        <w:gridCol w:w="1925"/>
        <w:gridCol w:w="1925"/>
      </w:tblGrid>
      <w:tr w:rsidR="00A77034" w:rsidRPr="00A77034" w14:paraId="19E7799C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8E183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005786" w14:textId="77777777" w:rsidR="00A77034" w:rsidRPr="00A77034" w:rsidRDefault="00A77034" w:rsidP="00A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 na koniec roku poprzedniego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2A901D" w14:textId="77777777" w:rsidR="00A77034" w:rsidRPr="00A77034" w:rsidRDefault="00A77034" w:rsidP="00A77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Stan na koniec roku bieżącego</w:t>
            </w:r>
          </w:p>
        </w:tc>
      </w:tr>
      <w:tr w:rsidR="00A77034" w:rsidRPr="00A77034" w14:paraId="6047F0E6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11DAD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I. Fundusz jednostki na początek okresu (BO)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574C650A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413 372,03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8CD1FC1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576 422,09</w:t>
            </w:r>
          </w:p>
        </w:tc>
      </w:tr>
      <w:tr w:rsidR="00A77034" w:rsidRPr="00A77034" w14:paraId="5F8FBC74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193D4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Zwiększenia funduszu (z tytułu)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48C0F18D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1 489 882,75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CFF7747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2 090 384,47</w:t>
            </w:r>
          </w:p>
        </w:tc>
      </w:tr>
      <w:tr w:rsidR="00A77034" w:rsidRPr="00A77034" w14:paraId="5F3E20C6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D89EE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1.1 Zysk bilansowy za rok ubiegły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5BE1367E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9F4611A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740A59FE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C2F35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1.2. Zrealizowane wydatki budżetowe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502BF7F1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1 484 389,84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1D3C3C6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2 090 384,47</w:t>
            </w:r>
          </w:p>
        </w:tc>
      </w:tr>
      <w:tr w:rsidR="00A77034" w:rsidRPr="00A77034" w14:paraId="744497C4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B6806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1.3. Zrealizowane płatności ze środków europejskich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384286AC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B353BD0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298C980C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F2820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1.4. Środki na inwestycje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57331915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E562314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7189FF00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1DFC6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1.5. Aktualizacja wyceny środków trwałych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6FE2797B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E5B599F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07B0D67F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8A5D3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1.6. Nieodpłatnie otrzymane środki trwałe i środki trwałe w budowie oraz wartości niematerialne i prawne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24CE6F30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E8C4E9E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3A50C171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18A79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1.7. Aktywa przejęte od zlikwidowanych lub połączonych jednostek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6FCA109B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5EC038B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48BF44B9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9CCA4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1.8. Aktywa otrzymane w ramach centralnego zaopatrzenia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43CC7915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5 492,91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64DFBBD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5361A1E5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C367C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1.9. Pozostałe odpisy z wyniku finansowego za rok bieżący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0B83259E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4146C789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4D2CB04A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CA0D6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1.10. Inne zwiększenia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250318FF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02E2ADA8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50E491E1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3F1CF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Zmniejszenia funduszu jednostki (z tytułu)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69106465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1 326 832,69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4E85A7F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1 402 194,97</w:t>
            </w:r>
          </w:p>
        </w:tc>
      </w:tr>
      <w:tr w:rsidR="00A77034" w:rsidRPr="00A77034" w14:paraId="55260556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D331C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2.1. Strata za rok ubiegły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545EB939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432 659,84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0F4A9E1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670 402,50</w:t>
            </w:r>
          </w:p>
        </w:tc>
      </w:tr>
      <w:tr w:rsidR="00A77034" w:rsidRPr="00A77034" w14:paraId="00CDE54C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7A3F6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2.2. Zrealizowane dochody budżetowe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7049E789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894 172,85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E44646F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731 792,47</w:t>
            </w:r>
          </w:p>
        </w:tc>
      </w:tr>
      <w:tr w:rsidR="00A77034" w:rsidRPr="00A77034" w14:paraId="7046F0FF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24875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2.3. Rozliczenie wyniku finansowego i środków obrotowych za rok ubiegły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0502A506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51818137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26410E16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98548E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2.4. Dotacje i środki na inwestycje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2AF0B769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6FB8F94E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63CFC845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6396F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2.5. Aktualizacja środków trwałych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57963030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37C38B9D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04343358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2EEC9" w14:textId="77777777" w:rsidR="00A77034" w:rsidRPr="00A77034" w:rsidRDefault="00A77034" w:rsidP="00A770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2.6. Wartość sprzedanych i nieodpłatnie przekazanych środków trwałych i środków trwałych w budowie oraz wartości niematerialnych i prawnych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63CF6830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6DCEB1B" w14:textId="77777777" w:rsidR="00A77034" w:rsidRPr="00A77034" w:rsidRDefault="00A77034" w:rsidP="00A770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</w:tbl>
    <w:p w14:paraId="61A263D9" w14:textId="77777777" w:rsidR="00A77034" w:rsidRPr="00A77034" w:rsidRDefault="00A77034" w:rsidP="00A770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5"/>
        <w:gridCol w:w="1925"/>
        <w:gridCol w:w="1925"/>
      </w:tblGrid>
      <w:tr w:rsidR="00A77034" w:rsidRPr="00A77034" w14:paraId="1EB70B4D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D7478" w14:textId="77777777" w:rsidR="00A77034" w:rsidRPr="00A77034" w:rsidRDefault="00A77034" w:rsidP="00A7703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2.7. Pasywa przejęte od zlikwidowanych lub połączonych jednostek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23C9E401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33CCDFC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4EB5C7C8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938C6" w14:textId="77777777" w:rsidR="00A77034" w:rsidRPr="00A77034" w:rsidRDefault="00A77034" w:rsidP="00A7703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2.8. Aktywa przekazane w ramach centralnego zaopatrzenia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0143FFCA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8B8A59A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23951596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E29E6" w14:textId="77777777" w:rsidR="00A77034" w:rsidRPr="00A77034" w:rsidRDefault="00A77034" w:rsidP="00A7703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2.9. Inne zmniejszenia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505A1D71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C285D6E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754F74AC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9E00E" w14:textId="77777777" w:rsidR="00A77034" w:rsidRPr="00A77034" w:rsidRDefault="00A77034" w:rsidP="00A7703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II. Fundusz jednostki na koniec okresu (BZ)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5DC53447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576 422,09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17374A9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1 264 611,59</w:t>
            </w:r>
          </w:p>
        </w:tc>
      </w:tr>
      <w:tr w:rsidR="00A77034" w:rsidRPr="00A77034" w14:paraId="62B91C1B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BDF4D" w14:textId="77777777" w:rsidR="00A77034" w:rsidRPr="00A77034" w:rsidRDefault="00A77034" w:rsidP="00A7703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III. Wynik finansowy netto za rok bieżący (+,-)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07F24758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-670 402,50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4A7C18C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-1 385 357,22</w:t>
            </w:r>
          </w:p>
        </w:tc>
      </w:tr>
      <w:tr w:rsidR="00A77034" w:rsidRPr="00A77034" w14:paraId="255921E4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82893" w14:textId="77777777" w:rsidR="00A77034" w:rsidRPr="00A77034" w:rsidRDefault="00A77034" w:rsidP="00A7703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zysk netto (+)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06B97768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142688C1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6CF88C7E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5F022" w14:textId="77777777" w:rsidR="00A77034" w:rsidRPr="00A77034" w:rsidRDefault="00A77034" w:rsidP="00A7703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strata netto (-)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328A2D0E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-670 402,50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9EF50B8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-1 385 357,22</w:t>
            </w:r>
          </w:p>
        </w:tc>
      </w:tr>
      <w:tr w:rsidR="00A77034" w:rsidRPr="00A77034" w14:paraId="522D0FB9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29C1C" w14:textId="77777777" w:rsidR="00A77034" w:rsidRPr="00A77034" w:rsidRDefault="00A77034" w:rsidP="00A7703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nadwyżka środków obrotowych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2E9BAC06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25233175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</w:tr>
      <w:tr w:rsidR="00A77034" w:rsidRPr="00A77034" w14:paraId="4F2157FA" w14:textId="77777777" w:rsidTr="00A77034">
        <w:tc>
          <w:tcPr>
            <w:tcW w:w="5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10B38" w14:textId="77777777" w:rsidR="00A77034" w:rsidRPr="00A77034" w:rsidRDefault="00A77034" w:rsidP="00A77034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IV. Fundusz (II+,-III)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14:paraId="79D8231B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-93 980,41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14:paraId="73C7B2C0" w14:textId="77777777" w:rsidR="00A77034" w:rsidRPr="00A77034" w:rsidRDefault="00A77034" w:rsidP="00A77034">
            <w:pPr>
              <w:spacing w:before="150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77034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-120 745,63</w:t>
            </w:r>
          </w:p>
        </w:tc>
      </w:tr>
    </w:tbl>
    <w:p w14:paraId="4D38DEC5" w14:textId="77777777" w:rsidR="00A77034" w:rsidRPr="00A77034" w:rsidRDefault="00A77034" w:rsidP="00A77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A7703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Główny Księgowy</w:t>
      </w:r>
    </w:p>
    <w:p w14:paraId="19C71A50" w14:textId="77777777" w:rsidR="00A77034" w:rsidRPr="00A77034" w:rsidRDefault="00A77034" w:rsidP="00A77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A7703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Andrzej Walczak</w:t>
      </w:r>
    </w:p>
    <w:p w14:paraId="06493460" w14:textId="77777777" w:rsidR="00A77034" w:rsidRPr="00A77034" w:rsidRDefault="00A77034" w:rsidP="00A77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A7703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28-04-2022 07:58:26</w:t>
      </w:r>
    </w:p>
    <w:p w14:paraId="416AFB06" w14:textId="77777777" w:rsidR="00A77034" w:rsidRPr="00A77034" w:rsidRDefault="00A77034" w:rsidP="00A77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A7703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Kierownik Jednostki</w:t>
      </w:r>
    </w:p>
    <w:p w14:paraId="402CFF34" w14:textId="77777777" w:rsidR="00A77034" w:rsidRPr="00A77034" w:rsidRDefault="00A77034" w:rsidP="00A77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A7703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  <w:t>Elżbieta Jarosz</w:t>
      </w:r>
    </w:p>
    <w:p w14:paraId="1947488E" w14:textId="77777777" w:rsidR="00A77034" w:rsidRPr="00A77034" w:rsidRDefault="00A77034" w:rsidP="00A770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A7703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28-04-2022 08:02:28</w:t>
      </w:r>
    </w:p>
    <w:p w14:paraId="5FAD8A2C" w14:textId="77777777" w:rsidR="008F76D1" w:rsidRDefault="008F76D1"/>
    <w:sectPr w:rsidR="008F7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5E"/>
    <w:rsid w:val="008F76D1"/>
    <w:rsid w:val="009A0D5E"/>
    <w:rsid w:val="00A7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159E"/>
  <w15:chartTrackingRefBased/>
  <w15:docId w15:val="{A374F137-74D1-4C5F-8671-B0DAB5C3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99602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29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144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GSSE Hrebennem - Elżbieta Jarosz</dc:creator>
  <cp:keywords/>
  <dc:description/>
  <cp:lastModifiedBy>GSSE Hrebennem - Elżbieta Jarosz</cp:lastModifiedBy>
  <cp:revision>2</cp:revision>
  <dcterms:created xsi:type="dcterms:W3CDTF">2022-08-05T08:33:00Z</dcterms:created>
  <dcterms:modified xsi:type="dcterms:W3CDTF">2022-08-05T08:34:00Z</dcterms:modified>
</cp:coreProperties>
</file>