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C058B" w14:textId="77777777" w:rsidR="009276B2" w:rsidRPr="007A6A7A" w:rsidRDefault="009276B2" w:rsidP="007A6A7A">
      <w:pPr>
        <w:spacing w:after="0" w:line="240" w:lineRule="exact"/>
        <w:rPr>
          <w:rFonts w:ascii="Lato" w:hAnsi="Lato"/>
          <w:spacing w:val="4"/>
        </w:rPr>
      </w:pPr>
    </w:p>
    <w:p w14:paraId="776DAFA9" w14:textId="67887998" w:rsidR="009276B2" w:rsidRPr="006A4D06" w:rsidRDefault="009276B2" w:rsidP="007A6A7A">
      <w:pPr>
        <w:spacing w:after="0" w:line="240" w:lineRule="exact"/>
        <w:rPr>
          <w:rFonts w:ascii="Lato" w:hAnsi="Lato"/>
          <w:spacing w:val="4"/>
        </w:rPr>
      </w:pPr>
      <w:r w:rsidRPr="006A4D06">
        <w:rPr>
          <w:rFonts w:ascii="Lato" w:hAnsi="Lato"/>
          <w:spacing w:val="4"/>
        </w:rPr>
        <w:t>Znak pisma</w:t>
      </w:r>
      <w:r w:rsidR="00B36262" w:rsidRPr="006A4D06">
        <w:rPr>
          <w:rFonts w:ascii="Lato" w:hAnsi="Lato"/>
          <w:spacing w:val="4"/>
        </w:rPr>
        <w:t>:</w:t>
      </w:r>
      <w:r w:rsidR="003B5941" w:rsidRPr="006A4D06">
        <w:rPr>
          <w:rFonts w:ascii="Lato" w:hAnsi="Lato"/>
          <w:spacing w:val="4"/>
        </w:rPr>
        <w:t xml:space="preserve"> DLI-I.762</w:t>
      </w:r>
      <w:r w:rsidR="00E16ED7" w:rsidRPr="006A4D06">
        <w:rPr>
          <w:rFonts w:ascii="Lato" w:hAnsi="Lato"/>
          <w:spacing w:val="4"/>
        </w:rPr>
        <w:t>1.9.2023.LB.</w:t>
      </w:r>
      <w:r w:rsidR="00213292">
        <w:rPr>
          <w:rFonts w:ascii="Lato" w:hAnsi="Lato"/>
          <w:spacing w:val="4"/>
        </w:rPr>
        <w:t>7</w:t>
      </w:r>
    </w:p>
    <w:p w14:paraId="393F5143" w14:textId="26ED9E43" w:rsidR="00D51D51" w:rsidRPr="006A4D06" w:rsidRDefault="00B36262" w:rsidP="00D51D51">
      <w:pPr>
        <w:spacing w:after="0" w:line="240" w:lineRule="exact"/>
        <w:rPr>
          <w:rFonts w:ascii="Lato" w:hAnsi="Lato"/>
          <w:spacing w:val="4"/>
        </w:rPr>
      </w:pPr>
      <w:r w:rsidRPr="006A4D06">
        <w:rPr>
          <w:rFonts w:ascii="Lato" w:hAnsi="Lato"/>
          <w:spacing w:val="4"/>
        </w:rPr>
        <w:t>Warszawa</w:t>
      </w:r>
      <w:r w:rsidR="009276B2" w:rsidRPr="006A4D06">
        <w:rPr>
          <w:rFonts w:ascii="Lato" w:hAnsi="Lato"/>
          <w:spacing w:val="4"/>
        </w:rPr>
        <w:t>,</w:t>
      </w:r>
      <w:r w:rsidR="00290EBB">
        <w:rPr>
          <w:rFonts w:ascii="Lato" w:hAnsi="Lato"/>
          <w:spacing w:val="4"/>
        </w:rPr>
        <w:t xml:space="preserve"> 26 </w:t>
      </w:r>
      <w:r w:rsidR="006A5854">
        <w:rPr>
          <w:rFonts w:ascii="Lato" w:hAnsi="Lato"/>
          <w:spacing w:val="4"/>
        </w:rPr>
        <w:t xml:space="preserve">stycznia </w:t>
      </w:r>
      <w:r w:rsidR="007A6A7A" w:rsidRPr="006A4D06">
        <w:rPr>
          <w:rFonts w:ascii="Lato" w:hAnsi="Lato"/>
          <w:spacing w:val="4"/>
        </w:rPr>
        <w:t>202</w:t>
      </w:r>
      <w:r w:rsidR="003E176C">
        <w:rPr>
          <w:rFonts w:ascii="Lato" w:hAnsi="Lato"/>
          <w:spacing w:val="4"/>
        </w:rPr>
        <w:t>4</w:t>
      </w:r>
      <w:r w:rsidR="00D51D51" w:rsidRPr="006A4D06">
        <w:rPr>
          <w:rFonts w:ascii="Lato" w:hAnsi="Lato"/>
          <w:spacing w:val="4"/>
        </w:rPr>
        <w:t xml:space="preserve"> r.</w:t>
      </w:r>
    </w:p>
    <w:p w14:paraId="7921DEFC" w14:textId="77777777" w:rsidR="00D51D51" w:rsidRPr="006A4D06" w:rsidRDefault="00D51D51" w:rsidP="00D51D51">
      <w:pPr>
        <w:spacing w:after="0" w:line="240" w:lineRule="exact"/>
        <w:rPr>
          <w:rFonts w:ascii="Lato" w:hAnsi="Lato"/>
          <w:spacing w:val="4"/>
        </w:rPr>
      </w:pPr>
    </w:p>
    <w:p w14:paraId="468A52BD" w14:textId="77777777" w:rsidR="00197C71" w:rsidRPr="006A4D06" w:rsidRDefault="00197C71" w:rsidP="00D51D51">
      <w:pPr>
        <w:spacing w:after="0" w:line="240" w:lineRule="exact"/>
        <w:rPr>
          <w:rFonts w:ascii="Lato" w:hAnsi="Lato"/>
          <w:spacing w:val="4"/>
        </w:rPr>
      </w:pPr>
    </w:p>
    <w:p w14:paraId="0B22DDB5" w14:textId="77777777" w:rsidR="00AB63D3" w:rsidRDefault="00AB63D3" w:rsidP="00F01787">
      <w:pPr>
        <w:tabs>
          <w:tab w:val="left" w:pos="360"/>
        </w:tabs>
        <w:suppressAutoHyphens/>
        <w:spacing w:before="120" w:after="240" w:line="240" w:lineRule="exact"/>
        <w:jc w:val="center"/>
        <w:rPr>
          <w:rFonts w:ascii="Lato" w:eastAsia="Arial" w:hAnsi="Lato" w:cs="Arial"/>
          <w:b/>
          <w:bCs/>
          <w:spacing w:val="4"/>
        </w:rPr>
      </w:pPr>
    </w:p>
    <w:p w14:paraId="41039ED3" w14:textId="67CBA918" w:rsidR="00F01787" w:rsidRPr="006A4D06" w:rsidRDefault="00F01787" w:rsidP="00F01787">
      <w:pPr>
        <w:tabs>
          <w:tab w:val="left" w:pos="360"/>
        </w:tabs>
        <w:suppressAutoHyphens/>
        <w:spacing w:before="120" w:after="240" w:line="240" w:lineRule="exact"/>
        <w:jc w:val="center"/>
        <w:rPr>
          <w:rFonts w:ascii="Lato" w:eastAsia="Arial" w:hAnsi="Lato" w:cs="Arial"/>
          <w:b/>
          <w:bCs/>
          <w:spacing w:val="4"/>
        </w:rPr>
      </w:pPr>
      <w:r w:rsidRPr="006A4D06">
        <w:rPr>
          <w:rFonts w:ascii="Lato" w:eastAsia="Arial" w:hAnsi="Lato" w:cs="Arial"/>
          <w:b/>
          <w:bCs/>
          <w:spacing w:val="4"/>
        </w:rPr>
        <w:t>DECYZJA</w:t>
      </w:r>
    </w:p>
    <w:p w14:paraId="0527C0E8" w14:textId="77777777" w:rsidR="00AB63D3" w:rsidRDefault="00AB63D3" w:rsidP="00F01787">
      <w:pPr>
        <w:tabs>
          <w:tab w:val="center" w:pos="1980"/>
          <w:tab w:val="left" w:pos="5273"/>
        </w:tabs>
        <w:suppressAutoHyphens/>
        <w:autoSpaceDN w:val="0"/>
        <w:spacing w:before="120" w:after="240" w:line="240" w:lineRule="exact"/>
        <w:jc w:val="both"/>
        <w:textAlignment w:val="baseline"/>
        <w:outlineLvl w:val="0"/>
        <w:rPr>
          <w:rFonts w:ascii="Lato" w:hAnsi="Lato" w:cs="Arial"/>
          <w:color w:val="000000"/>
          <w:spacing w:val="4"/>
          <w:kern w:val="3"/>
          <w:lang w:eastAsia="zh-CN"/>
        </w:rPr>
      </w:pPr>
    </w:p>
    <w:p w14:paraId="54A51EA7" w14:textId="3D64D6D6" w:rsidR="00AB63D3" w:rsidRPr="00AB63D3" w:rsidRDefault="00F01787" w:rsidP="00AB63D3">
      <w:pPr>
        <w:tabs>
          <w:tab w:val="center" w:pos="1980"/>
          <w:tab w:val="left" w:pos="5273"/>
        </w:tabs>
        <w:suppressAutoHyphens/>
        <w:autoSpaceDN w:val="0"/>
        <w:spacing w:before="120" w:after="240" w:line="240" w:lineRule="exact"/>
        <w:jc w:val="both"/>
        <w:textAlignment w:val="baseline"/>
        <w:outlineLvl w:val="0"/>
        <w:rPr>
          <w:rFonts w:ascii="Lato" w:hAnsi="Lato" w:cs="Arial"/>
          <w:color w:val="000000"/>
          <w:spacing w:val="4"/>
          <w:kern w:val="3"/>
          <w:lang w:eastAsia="zh-CN"/>
        </w:rPr>
      </w:pPr>
      <w:r w:rsidRPr="006A4D06">
        <w:rPr>
          <w:rFonts w:ascii="Lato" w:hAnsi="Lato" w:cs="Arial"/>
          <w:color w:val="000000"/>
          <w:spacing w:val="4"/>
          <w:kern w:val="3"/>
          <w:lang w:eastAsia="zh-CN"/>
        </w:rPr>
        <w:t xml:space="preserve">Na podstawie art. 138 § 1 pkt 1 ustawy z dnia 14 czerwca 1960 r. – Kodeks postępowania administracyjnego </w:t>
      </w:r>
      <w:r w:rsidRPr="006A4D06">
        <w:rPr>
          <w:rFonts w:ascii="Lato" w:hAnsi="Lato" w:cs="Arial"/>
          <w:bCs/>
          <w:iCs/>
          <w:spacing w:val="4"/>
          <w:kern w:val="3"/>
          <w:lang w:eastAsia="zh-CN"/>
        </w:rPr>
        <w:t>(</w:t>
      </w:r>
      <w:proofErr w:type="spellStart"/>
      <w:r w:rsidRPr="006A4D06">
        <w:rPr>
          <w:rFonts w:ascii="Lato" w:hAnsi="Lato" w:cs="Arial"/>
          <w:bCs/>
          <w:iCs/>
          <w:spacing w:val="4"/>
          <w:kern w:val="3"/>
          <w:lang w:eastAsia="zh-CN"/>
        </w:rPr>
        <w:t>t.j</w:t>
      </w:r>
      <w:proofErr w:type="spellEnd"/>
      <w:r w:rsidRPr="006A4D06">
        <w:rPr>
          <w:rFonts w:ascii="Lato" w:hAnsi="Lato" w:cs="Arial"/>
          <w:bCs/>
          <w:iCs/>
          <w:spacing w:val="4"/>
          <w:kern w:val="3"/>
          <w:lang w:eastAsia="zh-CN"/>
        </w:rPr>
        <w:t>. Dz. U. z 202</w:t>
      </w:r>
      <w:r w:rsidR="00E87273" w:rsidRPr="006A4D06">
        <w:rPr>
          <w:rFonts w:ascii="Lato" w:hAnsi="Lato" w:cs="Arial"/>
          <w:bCs/>
          <w:iCs/>
          <w:spacing w:val="4"/>
          <w:kern w:val="3"/>
          <w:lang w:eastAsia="zh-CN"/>
        </w:rPr>
        <w:t>3</w:t>
      </w:r>
      <w:r w:rsidRPr="006A4D06">
        <w:rPr>
          <w:rFonts w:ascii="Lato" w:hAnsi="Lato" w:cs="Arial"/>
          <w:bCs/>
          <w:iCs/>
          <w:spacing w:val="4"/>
          <w:kern w:val="3"/>
          <w:lang w:eastAsia="zh-CN"/>
        </w:rPr>
        <w:t xml:space="preserve"> r. poz. </w:t>
      </w:r>
      <w:r w:rsidR="00E87273" w:rsidRPr="006A4D06">
        <w:rPr>
          <w:rFonts w:ascii="Lato" w:hAnsi="Lato" w:cs="Arial"/>
          <w:bCs/>
          <w:iCs/>
          <w:spacing w:val="4"/>
          <w:kern w:val="3"/>
          <w:lang w:eastAsia="zh-CN"/>
        </w:rPr>
        <w:t>775</w:t>
      </w:r>
      <w:r w:rsidRPr="006A4D06">
        <w:rPr>
          <w:rFonts w:ascii="Lato" w:hAnsi="Lato" w:cs="Arial"/>
          <w:bCs/>
          <w:iCs/>
          <w:spacing w:val="4"/>
          <w:kern w:val="3"/>
          <w:lang w:eastAsia="zh-CN"/>
        </w:rPr>
        <w:t xml:space="preserve">, z </w:t>
      </w:r>
      <w:proofErr w:type="spellStart"/>
      <w:r w:rsidRPr="006A4D06">
        <w:rPr>
          <w:rFonts w:ascii="Lato" w:hAnsi="Lato" w:cs="Arial"/>
          <w:bCs/>
          <w:iCs/>
          <w:spacing w:val="4"/>
          <w:kern w:val="3"/>
          <w:lang w:eastAsia="zh-CN"/>
        </w:rPr>
        <w:t>późn</w:t>
      </w:r>
      <w:proofErr w:type="spellEnd"/>
      <w:r w:rsidRPr="006A4D06">
        <w:rPr>
          <w:rFonts w:ascii="Lato" w:hAnsi="Lato" w:cs="Arial"/>
          <w:bCs/>
          <w:iCs/>
          <w:spacing w:val="4"/>
          <w:kern w:val="3"/>
          <w:lang w:eastAsia="zh-CN"/>
        </w:rPr>
        <w:t>. zm.)</w:t>
      </w:r>
      <w:r w:rsidRPr="006A4D06">
        <w:rPr>
          <w:rFonts w:ascii="Lato" w:hAnsi="Lato" w:cs="Arial"/>
          <w:bCs/>
          <w:iCs/>
          <w:color w:val="000000"/>
          <w:spacing w:val="4"/>
          <w:kern w:val="3"/>
          <w:lang w:eastAsia="zh-CN"/>
        </w:rPr>
        <w:t>,</w:t>
      </w:r>
      <w:r w:rsidRPr="006A4D06">
        <w:rPr>
          <w:rFonts w:ascii="Lato" w:hAnsi="Lato" w:cs="Arial"/>
          <w:color w:val="000000"/>
          <w:spacing w:val="4"/>
          <w:kern w:val="3"/>
          <w:lang w:eastAsia="zh-CN"/>
        </w:rPr>
        <w:t xml:space="preserve"> zwanej dalej „</w:t>
      </w:r>
      <w:r w:rsidRPr="006A4D06">
        <w:rPr>
          <w:rFonts w:ascii="Lato" w:hAnsi="Lato" w:cs="Arial"/>
          <w:i/>
          <w:color w:val="000000"/>
          <w:spacing w:val="4"/>
          <w:kern w:val="3"/>
          <w:lang w:eastAsia="zh-CN"/>
        </w:rPr>
        <w:t>kpa</w:t>
      </w:r>
      <w:r w:rsidRPr="006A4D06">
        <w:rPr>
          <w:rFonts w:ascii="Lato" w:hAnsi="Lato" w:cs="Arial"/>
          <w:color w:val="000000"/>
          <w:spacing w:val="4"/>
          <w:kern w:val="3"/>
          <w:lang w:eastAsia="zh-CN"/>
        </w:rPr>
        <w:t xml:space="preserve">”, oraz </w:t>
      </w:r>
      <w:r w:rsidR="00D66697" w:rsidRPr="006A4D06">
        <w:rPr>
          <w:rFonts w:ascii="Lato" w:hAnsi="Lato" w:cs="Arial"/>
          <w:color w:val="000000"/>
          <w:spacing w:val="4"/>
          <w:kern w:val="3"/>
          <w:lang w:eastAsia="zh-CN"/>
        </w:rPr>
        <w:br/>
      </w:r>
      <w:r w:rsidRPr="006A4D06">
        <w:rPr>
          <w:rFonts w:ascii="Lato" w:hAnsi="Lato" w:cs="Arial"/>
          <w:color w:val="000000"/>
          <w:spacing w:val="4"/>
          <w:kern w:val="3"/>
          <w:lang w:eastAsia="zh-CN"/>
        </w:rPr>
        <w:t xml:space="preserve">art. 11g ust. 1 pkt 2 ustawy z dnia 10 kwietnia 2003 r. o szczególnych zasadach przygotowania i realizacji inwestycji w zakresie dróg publicznych </w:t>
      </w:r>
      <w:r w:rsidRPr="006A4D06">
        <w:rPr>
          <w:rFonts w:ascii="Lato" w:hAnsi="Lato" w:cs="Arial"/>
          <w:bCs/>
          <w:iCs/>
          <w:spacing w:val="4"/>
          <w:kern w:val="3"/>
          <w:lang w:eastAsia="zh-CN"/>
        </w:rPr>
        <w:t>(</w:t>
      </w:r>
      <w:proofErr w:type="spellStart"/>
      <w:r w:rsidRPr="006A4D06">
        <w:rPr>
          <w:rFonts w:ascii="Lato" w:hAnsi="Lato" w:cs="Arial"/>
          <w:bCs/>
          <w:iCs/>
          <w:spacing w:val="4"/>
          <w:kern w:val="3"/>
          <w:lang w:eastAsia="zh-CN"/>
        </w:rPr>
        <w:t>t.j</w:t>
      </w:r>
      <w:proofErr w:type="spellEnd"/>
      <w:r w:rsidRPr="006A4D06">
        <w:rPr>
          <w:rFonts w:ascii="Lato" w:hAnsi="Lato" w:cs="Arial"/>
          <w:bCs/>
          <w:iCs/>
          <w:spacing w:val="4"/>
          <w:kern w:val="3"/>
          <w:lang w:eastAsia="zh-CN"/>
        </w:rPr>
        <w:t>. Dz. U. z 2023 r. poz. 162</w:t>
      </w:r>
      <w:r w:rsidR="00B538D2">
        <w:rPr>
          <w:rFonts w:ascii="Lato" w:hAnsi="Lato" w:cs="Arial"/>
          <w:bCs/>
          <w:iCs/>
          <w:spacing w:val="4"/>
          <w:kern w:val="3"/>
          <w:lang w:eastAsia="zh-CN"/>
        </w:rPr>
        <w:t xml:space="preserve">, z </w:t>
      </w:r>
      <w:proofErr w:type="spellStart"/>
      <w:r w:rsidR="00B538D2">
        <w:rPr>
          <w:rFonts w:ascii="Lato" w:hAnsi="Lato" w:cs="Arial"/>
          <w:bCs/>
          <w:iCs/>
          <w:spacing w:val="4"/>
          <w:kern w:val="3"/>
          <w:lang w:eastAsia="zh-CN"/>
        </w:rPr>
        <w:t>późn</w:t>
      </w:r>
      <w:proofErr w:type="spellEnd"/>
      <w:r w:rsidR="00B538D2">
        <w:rPr>
          <w:rFonts w:ascii="Lato" w:hAnsi="Lato" w:cs="Arial"/>
          <w:bCs/>
          <w:iCs/>
          <w:spacing w:val="4"/>
          <w:kern w:val="3"/>
          <w:lang w:eastAsia="zh-CN"/>
        </w:rPr>
        <w:t>. zm.</w:t>
      </w:r>
      <w:r w:rsidRPr="006A4D06">
        <w:rPr>
          <w:rFonts w:ascii="Lato" w:hAnsi="Lato" w:cs="Arial"/>
          <w:bCs/>
          <w:iCs/>
          <w:spacing w:val="4"/>
          <w:kern w:val="3"/>
          <w:lang w:eastAsia="zh-CN"/>
        </w:rPr>
        <w:t>)</w:t>
      </w:r>
      <w:r w:rsidRPr="006A4D06">
        <w:rPr>
          <w:rFonts w:ascii="Lato" w:hAnsi="Lato" w:cs="Arial"/>
          <w:spacing w:val="4"/>
          <w:kern w:val="3"/>
          <w:lang w:eastAsia="zh-CN"/>
        </w:rPr>
        <w:t xml:space="preserve">, </w:t>
      </w:r>
      <w:r w:rsidRPr="006A4D06">
        <w:rPr>
          <w:rFonts w:ascii="Lato" w:hAnsi="Lato" w:cs="Arial"/>
          <w:color w:val="000000"/>
          <w:spacing w:val="4"/>
          <w:kern w:val="3"/>
          <w:lang w:eastAsia="zh-CN"/>
        </w:rPr>
        <w:t>zwanej dalej „</w:t>
      </w:r>
      <w:r w:rsidRPr="006A4D06">
        <w:rPr>
          <w:rFonts w:ascii="Lato" w:hAnsi="Lato" w:cs="Arial"/>
          <w:i/>
          <w:color w:val="000000"/>
          <w:spacing w:val="4"/>
          <w:kern w:val="3"/>
          <w:lang w:eastAsia="zh-CN"/>
        </w:rPr>
        <w:t>specustawą drogową</w:t>
      </w:r>
      <w:r w:rsidRPr="006A4D06">
        <w:rPr>
          <w:rFonts w:ascii="Lato" w:hAnsi="Lato" w:cs="Arial"/>
          <w:color w:val="000000"/>
          <w:spacing w:val="4"/>
          <w:kern w:val="3"/>
          <w:lang w:eastAsia="zh-CN"/>
        </w:rPr>
        <w:t>”, po rozpatrzeniu odwołania Pan</w:t>
      </w:r>
      <w:r w:rsidR="00E87273" w:rsidRPr="006A4D06">
        <w:rPr>
          <w:rFonts w:ascii="Lato" w:hAnsi="Lato" w:cs="Arial"/>
          <w:color w:val="000000"/>
          <w:spacing w:val="4"/>
          <w:kern w:val="3"/>
          <w:lang w:eastAsia="zh-CN"/>
        </w:rPr>
        <w:t xml:space="preserve">a </w:t>
      </w:r>
      <w:r w:rsidR="006A76BA" w:rsidRPr="006A4D06">
        <w:rPr>
          <w:rFonts w:ascii="Lato" w:hAnsi="Lato" w:cs="Arial"/>
          <w:color w:val="000000"/>
          <w:spacing w:val="4"/>
          <w:kern w:val="3"/>
          <w:lang w:eastAsia="zh-CN"/>
        </w:rPr>
        <w:t>M</w:t>
      </w:r>
      <w:r w:rsidR="003A431C">
        <w:rPr>
          <w:rFonts w:ascii="Lato" w:hAnsi="Lato" w:cs="Arial"/>
          <w:color w:val="000000"/>
          <w:spacing w:val="4"/>
          <w:kern w:val="3"/>
          <w:lang w:eastAsia="zh-CN"/>
        </w:rPr>
        <w:t>.</w:t>
      </w:r>
      <w:r w:rsidR="006A76BA" w:rsidRPr="006A4D06">
        <w:rPr>
          <w:rFonts w:ascii="Lato" w:hAnsi="Lato" w:cs="Arial"/>
          <w:color w:val="000000"/>
          <w:spacing w:val="4"/>
          <w:kern w:val="3"/>
          <w:lang w:eastAsia="zh-CN"/>
        </w:rPr>
        <w:t xml:space="preserve"> M</w:t>
      </w:r>
      <w:r w:rsidR="003A431C">
        <w:rPr>
          <w:rFonts w:ascii="Lato" w:hAnsi="Lato" w:cs="Arial"/>
          <w:color w:val="000000"/>
          <w:spacing w:val="4"/>
          <w:kern w:val="3"/>
          <w:lang w:eastAsia="zh-CN"/>
        </w:rPr>
        <w:t>.</w:t>
      </w:r>
      <w:r w:rsidR="006A76BA" w:rsidRPr="006A4D06">
        <w:rPr>
          <w:rFonts w:ascii="Lato" w:hAnsi="Lato" w:cs="Arial"/>
          <w:color w:val="000000"/>
          <w:spacing w:val="4"/>
          <w:kern w:val="3"/>
          <w:lang w:eastAsia="zh-CN"/>
        </w:rPr>
        <w:t xml:space="preserve"> oraz </w:t>
      </w:r>
      <w:r w:rsidR="003A431C">
        <w:rPr>
          <w:rFonts w:ascii="Lato" w:hAnsi="Lato" w:cs="Arial"/>
          <w:color w:val="000000"/>
          <w:spacing w:val="4"/>
          <w:kern w:val="3"/>
          <w:lang w:eastAsia="zh-CN"/>
        </w:rPr>
        <w:t>R.</w:t>
      </w:r>
      <w:r w:rsidR="006A76BA" w:rsidRPr="006A4D06">
        <w:rPr>
          <w:rFonts w:ascii="Lato" w:hAnsi="Lato" w:cs="Arial"/>
          <w:color w:val="000000"/>
          <w:spacing w:val="4"/>
          <w:kern w:val="3"/>
          <w:lang w:eastAsia="zh-CN"/>
        </w:rPr>
        <w:t xml:space="preserve"> Sp. j. T. </w:t>
      </w:r>
      <w:r w:rsidR="003A431C">
        <w:rPr>
          <w:rFonts w:ascii="Lato" w:hAnsi="Lato" w:cs="Arial"/>
          <w:color w:val="000000"/>
          <w:spacing w:val="4"/>
          <w:kern w:val="3"/>
          <w:lang w:eastAsia="zh-CN"/>
        </w:rPr>
        <w:t>B.</w:t>
      </w:r>
      <w:r w:rsidR="006A76BA" w:rsidRPr="006A4D06">
        <w:rPr>
          <w:rFonts w:ascii="Lato" w:hAnsi="Lato" w:cs="Arial"/>
          <w:color w:val="000000"/>
          <w:spacing w:val="4"/>
          <w:kern w:val="3"/>
          <w:lang w:eastAsia="zh-CN"/>
        </w:rPr>
        <w:t>, M. K</w:t>
      </w:r>
      <w:r w:rsidR="003A431C">
        <w:rPr>
          <w:rFonts w:ascii="Lato" w:hAnsi="Lato" w:cs="Arial"/>
          <w:color w:val="000000"/>
          <w:spacing w:val="4"/>
          <w:kern w:val="3"/>
          <w:lang w:eastAsia="zh-CN"/>
        </w:rPr>
        <w:t>.</w:t>
      </w:r>
      <w:r w:rsidR="006A76BA" w:rsidRPr="006A4D06">
        <w:rPr>
          <w:rFonts w:ascii="Lato" w:hAnsi="Lato" w:cs="Arial"/>
          <w:color w:val="000000"/>
          <w:spacing w:val="4"/>
          <w:kern w:val="3"/>
          <w:lang w:eastAsia="zh-CN"/>
        </w:rPr>
        <w:t xml:space="preserve"> z siedzibą w R</w:t>
      </w:r>
      <w:r w:rsidR="00D85110">
        <w:rPr>
          <w:rFonts w:ascii="Lato" w:hAnsi="Lato" w:cs="Arial"/>
          <w:color w:val="000000"/>
          <w:spacing w:val="4"/>
          <w:kern w:val="3"/>
          <w:lang w:eastAsia="zh-CN"/>
        </w:rPr>
        <w:t>.</w:t>
      </w:r>
      <w:r w:rsidR="006A76BA" w:rsidRPr="006A4D06">
        <w:rPr>
          <w:rFonts w:ascii="Lato" w:hAnsi="Lato" w:cs="Arial"/>
          <w:color w:val="000000"/>
          <w:spacing w:val="4"/>
          <w:kern w:val="3"/>
          <w:lang w:eastAsia="zh-CN"/>
        </w:rPr>
        <w:t>, reprezentowanej przez adw. R</w:t>
      </w:r>
      <w:r w:rsidR="003A431C">
        <w:rPr>
          <w:rFonts w:ascii="Lato" w:hAnsi="Lato" w:cs="Arial"/>
          <w:color w:val="000000"/>
          <w:spacing w:val="4"/>
          <w:kern w:val="3"/>
          <w:lang w:eastAsia="zh-CN"/>
        </w:rPr>
        <w:t>.</w:t>
      </w:r>
      <w:r w:rsidR="006A76BA" w:rsidRPr="006A4D06">
        <w:rPr>
          <w:rFonts w:ascii="Lato" w:hAnsi="Lato" w:cs="Arial"/>
          <w:color w:val="000000"/>
          <w:spacing w:val="4"/>
          <w:kern w:val="3"/>
          <w:lang w:eastAsia="zh-CN"/>
        </w:rPr>
        <w:t xml:space="preserve"> M</w:t>
      </w:r>
      <w:r w:rsidR="003A431C">
        <w:rPr>
          <w:rFonts w:ascii="Lato" w:hAnsi="Lato" w:cs="Arial"/>
          <w:color w:val="000000"/>
          <w:spacing w:val="4"/>
          <w:kern w:val="3"/>
          <w:lang w:eastAsia="zh-CN"/>
        </w:rPr>
        <w:t>.</w:t>
      </w:r>
      <w:r w:rsidR="00AC2DC8">
        <w:rPr>
          <w:rFonts w:ascii="Lato" w:hAnsi="Lato" w:cs="Arial"/>
          <w:color w:val="000000"/>
          <w:spacing w:val="4"/>
          <w:kern w:val="3"/>
          <w:lang w:eastAsia="zh-CN"/>
        </w:rPr>
        <w:t>,</w:t>
      </w:r>
      <w:r w:rsidR="006A76BA" w:rsidRPr="006A4D06">
        <w:rPr>
          <w:rFonts w:ascii="Lato" w:hAnsi="Lato" w:cs="Arial"/>
          <w:color w:val="000000"/>
          <w:spacing w:val="4"/>
          <w:kern w:val="3"/>
          <w:lang w:eastAsia="zh-CN"/>
        </w:rPr>
        <w:t xml:space="preserve"> od </w:t>
      </w:r>
      <w:r w:rsidR="006A76BA" w:rsidRPr="006A4D06">
        <w:rPr>
          <w:rStyle w:val="markedcontent"/>
          <w:rFonts w:ascii="Lato" w:hAnsi="Lato" w:cs="Arial"/>
          <w:spacing w:val="4"/>
        </w:rPr>
        <w:t xml:space="preserve">decyzji </w:t>
      </w:r>
      <w:r w:rsidR="006A76BA" w:rsidRPr="006A4D06">
        <w:rPr>
          <w:rFonts w:ascii="Lato" w:hAnsi="Lato" w:cs="Arial"/>
          <w:spacing w:val="4"/>
        </w:rPr>
        <w:t xml:space="preserve">Wojewody Małopolskiego Nr 1/2023 z dnia 13 stycznia 2023 r., znak: </w:t>
      </w:r>
      <w:r w:rsidR="00D85110">
        <w:rPr>
          <w:rFonts w:ascii="Lato" w:hAnsi="Lato" w:cs="Arial"/>
          <w:spacing w:val="4"/>
        </w:rPr>
        <w:br/>
      </w:r>
      <w:r w:rsidR="006A76BA" w:rsidRPr="006A4D06">
        <w:rPr>
          <w:rFonts w:ascii="Lato" w:hAnsi="Lato" w:cs="Arial"/>
          <w:spacing w:val="4"/>
        </w:rPr>
        <w:t>WI-VI.7820.1.11.2022.EF</w:t>
      </w:r>
      <w:r w:rsidR="00AC2DC8">
        <w:rPr>
          <w:rFonts w:ascii="Lato" w:hAnsi="Lato" w:cs="Arial"/>
          <w:spacing w:val="4"/>
        </w:rPr>
        <w:t>,</w:t>
      </w:r>
      <w:r w:rsidR="006A76BA" w:rsidRPr="006A4D06">
        <w:rPr>
          <w:rFonts w:ascii="Lato" w:hAnsi="Lato" w:cs="Arial"/>
          <w:spacing w:val="4"/>
        </w:rPr>
        <w:t xml:space="preserve"> o zezwoleniu na realizację inwestycji drogowej, pn.: „Rozbudowa drogi wojewódzkiej nr 780 z drogami gminnymi wraz z budową </w:t>
      </w:r>
      <w:r w:rsidR="00D85110">
        <w:rPr>
          <w:rFonts w:ascii="Lato" w:hAnsi="Lato" w:cs="Arial"/>
          <w:spacing w:val="4"/>
        </w:rPr>
        <w:br/>
      </w:r>
      <w:r w:rsidR="006A76BA" w:rsidRPr="006A4D06">
        <w:rPr>
          <w:rFonts w:ascii="Lato" w:hAnsi="Lato" w:cs="Arial"/>
          <w:spacing w:val="4"/>
        </w:rPr>
        <w:t>i przebudową niezbędnej infrastruktury technicznej w mieście Alwernia, gm. Alwernia, powiat chrzanowski, województwo małopolskie”,</w:t>
      </w:r>
    </w:p>
    <w:p w14:paraId="5EC8C945" w14:textId="79AF498A" w:rsidR="00585713" w:rsidRPr="006A4D06" w:rsidRDefault="00F01787" w:rsidP="006A76BA">
      <w:pPr>
        <w:spacing w:before="120" w:after="240" w:line="240" w:lineRule="exact"/>
        <w:jc w:val="center"/>
        <w:rPr>
          <w:rFonts w:ascii="Lato" w:hAnsi="Lato" w:cs="Arial"/>
          <w:b/>
          <w:bCs/>
          <w:color w:val="000000"/>
          <w:spacing w:val="4"/>
          <w:kern w:val="2"/>
        </w:rPr>
      </w:pPr>
      <w:r w:rsidRPr="006A4D06">
        <w:rPr>
          <w:rFonts w:ascii="Lato" w:hAnsi="Lato" w:cs="Arial"/>
          <w:b/>
          <w:bCs/>
          <w:color w:val="000000"/>
          <w:spacing w:val="4"/>
          <w:kern w:val="2"/>
        </w:rPr>
        <w:t>utrzymuję w mocy zaskarżoną decyzję.</w:t>
      </w:r>
      <w:r w:rsidR="00197C71" w:rsidRPr="006A4D06">
        <w:rPr>
          <w:rFonts w:ascii="Lato" w:hAnsi="Lato" w:cs="Arial"/>
          <w:b/>
          <w:bCs/>
          <w:color w:val="000000"/>
          <w:spacing w:val="4"/>
          <w:kern w:val="2"/>
        </w:rPr>
        <w:br/>
      </w:r>
    </w:p>
    <w:p w14:paraId="03479C1D" w14:textId="77777777" w:rsidR="00AB63D3" w:rsidRDefault="00AB63D3" w:rsidP="00F01787">
      <w:pPr>
        <w:spacing w:before="120" w:after="240" w:line="240" w:lineRule="exact"/>
        <w:jc w:val="center"/>
        <w:rPr>
          <w:rFonts w:ascii="Lato" w:hAnsi="Lato" w:cs="Arial"/>
          <w:b/>
          <w:spacing w:val="4"/>
        </w:rPr>
      </w:pPr>
    </w:p>
    <w:p w14:paraId="7BF8A5A3" w14:textId="33D40AEA" w:rsidR="00AB63D3" w:rsidRPr="00AB63D3" w:rsidRDefault="00F01787" w:rsidP="00AB63D3">
      <w:pPr>
        <w:spacing w:before="120" w:after="240" w:line="240" w:lineRule="exact"/>
        <w:jc w:val="center"/>
        <w:rPr>
          <w:rFonts w:ascii="Lato" w:hAnsi="Lato" w:cs="Arial"/>
          <w:b/>
          <w:spacing w:val="4"/>
        </w:rPr>
      </w:pPr>
      <w:r w:rsidRPr="006A4D06">
        <w:rPr>
          <w:rFonts w:ascii="Lato" w:hAnsi="Lato" w:cs="Arial"/>
          <w:b/>
          <w:spacing w:val="4"/>
        </w:rPr>
        <w:t>UZASADNIENIE</w:t>
      </w:r>
    </w:p>
    <w:p w14:paraId="2D713F9E" w14:textId="1CA5F242" w:rsidR="00F01787" w:rsidRPr="006A4D06" w:rsidRDefault="00A162AD" w:rsidP="00D229F7">
      <w:pPr>
        <w:suppressAutoHyphens/>
        <w:spacing w:before="120" w:after="240" w:line="240" w:lineRule="exact"/>
        <w:jc w:val="both"/>
        <w:textAlignment w:val="baseline"/>
        <w:rPr>
          <w:rFonts w:ascii="Lato" w:hAnsi="Lato" w:cs="Arial"/>
          <w:color w:val="000000"/>
          <w:spacing w:val="4"/>
          <w:kern w:val="2"/>
          <w:lang w:eastAsia="zh-CN"/>
        </w:rPr>
      </w:pPr>
      <w:r w:rsidRPr="006A4D06">
        <w:rPr>
          <w:rFonts w:ascii="Lato" w:hAnsi="Lato" w:cs="Arial"/>
          <w:color w:val="000000"/>
          <w:spacing w:val="4"/>
          <w:kern w:val="2"/>
          <w:lang w:eastAsia="zh-CN"/>
        </w:rPr>
        <w:t>Zarząd Województwa Małopolskiego</w:t>
      </w:r>
      <w:r w:rsidR="00F01787" w:rsidRPr="006A4D06">
        <w:rPr>
          <w:rFonts w:ascii="Lato" w:hAnsi="Lato" w:cs="Arial"/>
          <w:color w:val="000000"/>
          <w:spacing w:val="4"/>
          <w:kern w:val="2"/>
          <w:lang w:eastAsia="zh-CN"/>
        </w:rPr>
        <w:t>, zwany dalej „</w:t>
      </w:r>
      <w:r w:rsidR="00F01787" w:rsidRPr="006A4D06">
        <w:rPr>
          <w:rFonts w:ascii="Lato" w:hAnsi="Lato" w:cs="Arial"/>
          <w:i/>
          <w:color w:val="000000"/>
          <w:spacing w:val="4"/>
          <w:kern w:val="2"/>
          <w:lang w:eastAsia="zh-CN"/>
        </w:rPr>
        <w:t>inwestorem</w:t>
      </w:r>
      <w:r w:rsidR="00F01787" w:rsidRPr="006A4D06">
        <w:rPr>
          <w:rFonts w:ascii="Lato" w:hAnsi="Lato" w:cs="Arial"/>
          <w:color w:val="000000"/>
          <w:spacing w:val="4"/>
          <w:kern w:val="2"/>
          <w:lang w:eastAsia="zh-CN"/>
        </w:rPr>
        <w:t>”, reprezentowany przez Pan</w:t>
      </w:r>
      <w:r w:rsidRPr="006A4D06">
        <w:rPr>
          <w:rFonts w:ascii="Lato" w:hAnsi="Lato" w:cs="Arial"/>
          <w:color w:val="000000"/>
          <w:spacing w:val="4"/>
          <w:kern w:val="2"/>
          <w:lang w:eastAsia="zh-CN"/>
        </w:rPr>
        <w:t>a B</w:t>
      </w:r>
      <w:r w:rsidR="00091376">
        <w:rPr>
          <w:rFonts w:ascii="Lato" w:hAnsi="Lato" w:cs="Arial"/>
          <w:color w:val="000000"/>
          <w:spacing w:val="4"/>
          <w:kern w:val="2"/>
          <w:lang w:eastAsia="zh-CN"/>
        </w:rPr>
        <w:t>.</w:t>
      </w:r>
      <w:r w:rsidRPr="006A4D06">
        <w:rPr>
          <w:rFonts w:ascii="Lato" w:hAnsi="Lato" w:cs="Arial"/>
          <w:color w:val="000000"/>
          <w:spacing w:val="4"/>
          <w:kern w:val="2"/>
          <w:lang w:eastAsia="zh-CN"/>
        </w:rPr>
        <w:t xml:space="preserve"> M</w:t>
      </w:r>
      <w:r w:rsidR="00091376">
        <w:rPr>
          <w:rFonts w:ascii="Lato" w:hAnsi="Lato" w:cs="Arial"/>
          <w:color w:val="000000"/>
          <w:spacing w:val="4"/>
          <w:kern w:val="2"/>
          <w:lang w:eastAsia="zh-CN"/>
        </w:rPr>
        <w:t>.</w:t>
      </w:r>
      <w:r w:rsidR="00F01787" w:rsidRPr="006A4D06">
        <w:rPr>
          <w:rFonts w:ascii="Lato" w:hAnsi="Lato" w:cs="Arial"/>
          <w:color w:val="000000"/>
          <w:spacing w:val="4"/>
          <w:kern w:val="2"/>
          <w:lang w:eastAsia="zh-CN"/>
        </w:rPr>
        <w:t xml:space="preserve">, wystąpił do Wojewody </w:t>
      </w:r>
      <w:r w:rsidR="00C55EA6" w:rsidRPr="006A4D06">
        <w:rPr>
          <w:rFonts w:ascii="Lato" w:hAnsi="Lato" w:cs="Arial"/>
          <w:color w:val="000000"/>
          <w:spacing w:val="4"/>
          <w:kern w:val="2"/>
          <w:lang w:eastAsia="zh-CN"/>
        </w:rPr>
        <w:t xml:space="preserve">Małopolskiego </w:t>
      </w:r>
      <w:r w:rsidR="00F01787" w:rsidRPr="006A4D06">
        <w:rPr>
          <w:rFonts w:ascii="Lato" w:hAnsi="Lato" w:cs="Arial"/>
          <w:color w:val="000000"/>
          <w:spacing w:val="4"/>
          <w:kern w:val="2"/>
          <w:lang w:eastAsia="zh-CN"/>
        </w:rPr>
        <w:t>z wnioskiem</w:t>
      </w:r>
      <w:r w:rsidR="00C55EA6" w:rsidRPr="006A4D06">
        <w:rPr>
          <w:rFonts w:ascii="Lato" w:hAnsi="Lato" w:cs="Arial"/>
          <w:color w:val="000000"/>
          <w:spacing w:val="4"/>
          <w:kern w:val="2"/>
          <w:lang w:eastAsia="zh-CN"/>
        </w:rPr>
        <w:t xml:space="preserve"> </w:t>
      </w:r>
      <w:r w:rsidR="00F01787" w:rsidRPr="006A4D06">
        <w:rPr>
          <w:rFonts w:ascii="Lato" w:hAnsi="Lato" w:cs="Arial"/>
          <w:color w:val="000000"/>
          <w:spacing w:val="4"/>
          <w:kern w:val="2"/>
          <w:lang w:eastAsia="zh-CN"/>
        </w:rPr>
        <w:t>z dnia</w:t>
      </w:r>
      <w:r w:rsidR="004E4ADB" w:rsidRPr="006A4D06">
        <w:rPr>
          <w:rFonts w:ascii="Lato" w:hAnsi="Lato" w:cs="Arial"/>
          <w:color w:val="000000"/>
          <w:spacing w:val="4"/>
          <w:kern w:val="2"/>
          <w:lang w:eastAsia="zh-CN"/>
        </w:rPr>
        <w:t xml:space="preserve"> </w:t>
      </w:r>
      <w:r w:rsidR="006A4D06" w:rsidRPr="006A4D06">
        <w:rPr>
          <w:rFonts w:ascii="Lato" w:hAnsi="Lato" w:cs="Arial"/>
          <w:color w:val="000000"/>
          <w:spacing w:val="4"/>
          <w:kern w:val="2"/>
          <w:lang w:eastAsia="zh-CN"/>
        </w:rPr>
        <w:br/>
      </w:r>
      <w:r w:rsidR="004E4ADB" w:rsidRPr="006A4D06">
        <w:rPr>
          <w:rFonts w:ascii="Lato" w:hAnsi="Lato" w:cs="Arial"/>
          <w:color w:val="000000"/>
          <w:spacing w:val="4"/>
          <w:kern w:val="2"/>
          <w:lang w:eastAsia="zh-CN"/>
        </w:rPr>
        <w:t xml:space="preserve">29 sierpnia </w:t>
      </w:r>
      <w:r w:rsidR="00193FA7" w:rsidRPr="006A4D06">
        <w:rPr>
          <w:rFonts w:ascii="Lato" w:hAnsi="Lato" w:cs="Arial"/>
          <w:color w:val="000000"/>
          <w:spacing w:val="4"/>
          <w:kern w:val="2"/>
          <w:lang w:eastAsia="zh-CN"/>
        </w:rPr>
        <w:t xml:space="preserve">2022 r., </w:t>
      </w:r>
      <w:r w:rsidR="00F01787" w:rsidRPr="006A4D06">
        <w:rPr>
          <w:rFonts w:ascii="Lato" w:hAnsi="Lato" w:cs="Arial"/>
          <w:spacing w:val="4"/>
          <w:kern w:val="2"/>
          <w:lang w:eastAsia="zh-CN"/>
        </w:rPr>
        <w:t>uzupełnionym i skorygowanym w trakcie prowadzonego postępowania</w:t>
      </w:r>
      <w:r w:rsidR="00F01787" w:rsidRPr="006A4D06">
        <w:rPr>
          <w:rFonts w:ascii="Lato" w:hAnsi="Lato" w:cs="Arial"/>
          <w:color w:val="000000"/>
          <w:spacing w:val="4"/>
          <w:kern w:val="2"/>
          <w:lang w:eastAsia="zh-CN"/>
        </w:rPr>
        <w:t xml:space="preserve">, o wydanie decyzji o zezwoleniu na realizację inwestycji drogowej dla inwestycji pn.: </w:t>
      </w:r>
      <w:r w:rsidR="00193FA7" w:rsidRPr="006A4D06">
        <w:rPr>
          <w:rFonts w:ascii="Lato" w:hAnsi="Lato" w:cs="Arial"/>
          <w:spacing w:val="4"/>
        </w:rPr>
        <w:t xml:space="preserve">Rozbudowa drogi wojewódzkiej nr 780 z drogami gminnymi wraz </w:t>
      </w:r>
      <w:r w:rsidR="006A4D06" w:rsidRPr="006A4D06">
        <w:rPr>
          <w:rFonts w:ascii="Lato" w:hAnsi="Lato" w:cs="Arial"/>
          <w:spacing w:val="4"/>
        </w:rPr>
        <w:br/>
      </w:r>
      <w:r w:rsidR="00193FA7" w:rsidRPr="006A4D06">
        <w:rPr>
          <w:rFonts w:ascii="Lato" w:hAnsi="Lato" w:cs="Arial"/>
          <w:spacing w:val="4"/>
        </w:rPr>
        <w:t xml:space="preserve">z budową i przebudową niezbędnej infrastruktury technicznej w mieście Alwernia, </w:t>
      </w:r>
      <w:r w:rsidR="006A4D06" w:rsidRPr="006A4D06">
        <w:rPr>
          <w:rFonts w:ascii="Lato" w:hAnsi="Lato" w:cs="Arial"/>
          <w:spacing w:val="4"/>
        </w:rPr>
        <w:br/>
      </w:r>
      <w:r w:rsidR="00193FA7" w:rsidRPr="006A4D06">
        <w:rPr>
          <w:rFonts w:ascii="Lato" w:hAnsi="Lato" w:cs="Arial"/>
          <w:spacing w:val="4"/>
        </w:rPr>
        <w:t>gm. Alwernia, powiat chrzanowski, województwo małopolskie”.</w:t>
      </w:r>
      <w:r w:rsidR="00193FA7" w:rsidRPr="006A4D06">
        <w:rPr>
          <w:rFonts w:ascii="Lato" w:hAnsi="Lato" w:cs="Arial"/>
          <w:color w:val="000000"/>
          <w:spacing w:val="4"/>
          <w:kern w:val="2"/>
          <w:lang w:eastAsia="zh-CN"/>
        </w:rPr>
        <w:t xml:space="preserve"> </w:t>
      </w:r>
      <w:r w:rsidR="00F01787" w:rsidRPr="006A4D06">
        <w:rPr>
          <w:rFonts w:ascii="Lato" w:hAnsi="Lato" w:cs="Arial"/>
          <w:bCs/>
          <w:i/>
          <w:spacing w:val="4"/>
          <w:kern w:val="2"/>
          <w:lang w:eastAsia="zh-CN" w:bidi="pl-PL"/>
        </w:rPr>
        <w:t>Inwestor</w:t>
      </w:r>
      <w:r w:rsidR="00F01787" w:rsidRPr="006A4D06">
        <w:rPr>
          <w:rFonts w:ascii="Lato" w:hAnsi="Lato" w:cs="Arial"/>
          <w:bCs/>
          <w:spacing w:val="4"/>
          <w:kern w:val="2"/>
          <w:lang w:eastAsia="zh-CN" w:bidi="pl-PL"/>
        </w:rPr>
        <w:t xml:space="preserve"> wniósł tak</w:t>
      </w:r>
      <w:r w:rsidR="00F01787" w:rsidRPr="006A4D06">
        <w:rPr>
          <w:rFonts w:ascii="Lato" w:hAnsi="Lato" w:cs="Arial"/>
          <w:bCs/>
          <w:color w:val="000000"/>
          <w:spacing w:val="4"/>
          <w:kern w:val="2"/>
          <w:lang w:eastAsia="zh-CN" w:bidi="pl-PL"/>
        </w:rPr>
        <w:t xml:space="preserve">że </w:t>
      </w:r>
      <w:r w:rsidR="006A4D06" w:rsidRPr="006A4D06">
        <w:rPr>
          <w:rFonts w:ascii="Lato" w:hAnsi="Lato" w:cs="Arial"/>
          <w:bCs/>
          <w:color w:val="000000"/>
          <w:spacing w:val="4"/>
          <w:kern w:val="2"/>
          <w:lang w:eastAsia="zh-CN" w:bidi="pl-PL"/>
        </w:rPr>
        <w:br/>
      </w:r>
      <w:r w:rsidR="00F01787" w:rsidRPr="006A4D06">
        <w:rPr>
          <w:rFonts w:ascii="Lato" w:hAnsi="Lato" w:cs="Arial"/>
          <w:bCs/>
          <w:color w:val="000000"/>
          <w:spacing w:val="4"/>
          <w:kern w:val="2"/>
          <w:lang w:eastAsia="zh-CN" w:bidi="pl-PL"/>
        </w:rPr>
        <w:t>o nadanie decyzji rygoru natychmiastowej wykonalności, uzasadniając konieczność jego nadania interesem społecznym</w:t>
      </w:r>
      <w:r w:rsidR="00F01787" w:rsidRPr="006A4D06">
        <w:rPr>
          <w:rFonts w:ascii="Lato" w:hAnsi="Lato" w:cs="Arial"/>
          <w:bCs/>
          <w:iCs/>
          <w:color w:val="000000"/>
          <w:spacing w:val="4"/>
          <w:kern w:val="2"/>
          <w:lang w:eastAsia="zh-CN" w:bidi="pl-PL"/>
        </w:rPr>
        <w:t>.</w:t>
      </w:r>
    </w:p>
    <w:p w14:paraId="6CA26C55" w14:textId="70583DD0" w:rsidR="00F01787" w:rsidRPr="006A4D06" w:rsidRDefault="00F01787" w:rsidP="00D229F7">
      <w:pPr>
        <w:tabs>
          <w:tab w:val="center" w:pos="1980"/>
          <w:tab w:val="left" w:pos="5273"/>
        </w:tabs>
        <w:suppressAutoHyphens/>
        <w:autoSpaceDN w:val="0"/>
        <w:spacing w:before="120" w:after="240" w:line="240" w:lineRule="exact"/>
        <w:jc w:val="both"/>
        <w:textAlignment w:val="baseline"/>
        <w:outlineLvl w:val="0"/>
        <w:rPr>
          <w:rFonts w:ascii="Lato" w:hAnsi="Lato" w:cs="Arial"/>
          <w:spacing w:val="4"/>
        </w:rPr>
      </w:pPr>
      <w:r w:rsidRPr="006A4D06">
        <w:rPr>
          <w:rFonts w:ascii="Lato" w:hAnsi="Lato" w:cs="Arial"/>
          <w:spacing w:val="4"/>
          <w:kern w:val="2"/>
          <w:lang w:eastAsia="zh-CN"/>
        </w:rPr>
        <w:t>Po przeprowadzeniu postępowania w przedmiotowej sprawie, Wojewoda</w:t>
      </w:r>
      <w:r w:rsidR="000A23BD" w:rsidRPr="006A4D06">
        <w:rPr>
          <w:rFonts w:ascii="Lato" w:hAnsi="Lato" w:cs="Arial"/>
          <w:spacing w:val="4"/>
          <w:kern w:val="2"/>
          <w:lang w:eastAsia="zh-CN"/>
        </w:rPr>
        <w:t xml:space="preserve"> Małopolsk</w:t>
      </w:r>
      <w:r w:rsidRPr="006A4D06">
        <w:rPr>
          <w:rFonts w:ascii="Lato" w:hAnsi="Lato" w:cs="Arial"/>
          <w:spacing w:val="4"/>
          <w:kern w:val="2"/>
          <w:lang w:eastAsia="zh-CN"/>
        </w:rPr>
        <w:t xml:space="preserve">i wydał decyzję </w:t>
      </w:r>
      <w:r w:rsidR="00B11422" w:rsidRPr="006A4D06">
        <w:rPr>
          <w:rFonts w:ascii="Lato" w:hAnsi="Lato" w:cs="Arial"/>
          <w:spacing w:val="4"/>
          <w:kern w:val="2"/>
          <w:lang w:eastAsia="zh-CN"/>
        </w:rPr>
        <w:t>N</w:t>
      </w:r>
      <w:r w:rsidRPr="006A4D06">
        <w:rPr>
          <w:rFonts w:ascii="Lato" w:hAnsi="Lato" w:cs="Arial"/>
          <w:spacing w:val="4"/>
          <w:kern w:val="2"/>
          <w:lang w:eastAsia="zh-CN"/>
        </w:rPr>
        <w:t xml:space="preserve">r </w:t>
      </w:r>
      <w:r w:rsidR="00193FA7" w:rsidRPr="006A4D06">
        <w:rPr>
          <w:rFonts w:ascii="Lato" w:hAnsi="Lato" w:cs="Arial"/>
          <w:spacing w:val="4"/>
          <w:kern w:val="2"/>
          <w:lang w:eastAsia="zh-CN"/>
        </w:rPr>
        <w:t>1/2023 z dnia 13 stycznia 2023 r., znak: WI-VI.7820.1.11.2022.EF</w:t>
      </w:r>
      <w:r w:rsidRPr="006A4D06">
        <w:rPr>
          <w:rFonts w:ascii="Lato" w:hAnsi="Lato" w:cs="Arial"/>
          <w:spacing w:val="4"/>
          <w:kern w:val="2"/>
          <w:lang w:eastAsia="zh-CN"/>
        </w:rPr>
        <w:t>, zwaną dalej „</w:t>
      </w:r>
      <w:r w:rsidRPr="006A4D06">
        <w:rPr>
          <w:rFonts w:ascii="Lato" w:hAnsi="Lato" w:cs="Arial"/>
          <w:i/>
          <w:spacing w:val="4"/>
          <w:kern w:val="2"/>
          <w:lang w:eastAsia="zh-CN"/>
        </w:rPr>
        <w:t>decyzją Wojewod</w:t>
      </w:r>
      <w:r w:rsidR="000A23BD" w:rsidRPr="006A4D06">
        <w:rPr>
          <w:rFonts w:ascii="Lato" w:hAnsi="Lato" w:cs="Arial"/>
          <w:i/>
          <w:spacing w:val="4"/>
          <w:kern w:val="2"/>
          <w:lang w:eastAsia="zh-CN"/>
        </w:rPr>
        <w:t>y Małopolskiego</w:t>
      </w:r>
      <w:r w:rsidRPr="006A4D06">
        <w:rPr>
          <w:rFonts w:ascii="Lato" w:hAnsi="Lato" w:cs="Arial"/>
          <w:spacing w:val="4"/>
          <w:kern w:val="2"/>
          <w:lang w:eastAsia="zh-CN"/>
        </w:rPr>
        <w:t xml:space="preserve">”, </w:t>
      </w:r>
      <w:r w:rsidRPr="006A4D06">
        <w:rPr>
          <w:rFonts w:ascii="Lato" w:hAnsi="Lato" w:cs="Arial"/>
          <w:spacing w:val="4"/>
        </w:rPr>
        <w:t xml:space="preserve">o zezwoleniu na realizację inwestycji drogowej </w:t>
      </w:r>
      <w:r w:rsidR="000A23BD" w:rsidRPr="006A4D06">
        <w:rPr>
          <w:rFonts w:ascii="Lato" w:hAnsi="Lato" w:cs="Arial"/>
          <w:bCs/>
          <w:spacing w:val="4"/>
        </w:rPr>
        <w:t xml:space="preserve">pn.: </w:t>
      </w:r>
      <w:r w:rsidR="00193FA7" w:rsidRPr="006A4D06">
        <w:rPr>
          <w:rFonts w:ascii="Lato" w:hAnsi="Lato" w:cs="Arial"/>
          <w:spacing w:val="4"/>
        </w:rPr>
        <w:t xml:space="preserve">„Rozbudowa drogi wojewódzkiej nr 780 z drogami gminnymi wraz </w:t>
      </w:r>
      <w:r w:rsidR="006A4D06" w:rsidRPr="006A4D06">
        <w:rPr>
          <w:rFonts w:ascii="Lato" w:hAnsi="Lato" w:cs="Arial"/>
          <w:spacing w:val="4"/>
        </w:rPr>
        <w:br/>
      </w:r>
      <w:r w:rsidR="00193FA7" w:rsidRPr="006A4D06">
        <w:rPr>
          <w:rFonts w:ascii="Lato" w:hAnsi="Lato" w:cs="Arial"/>
          <w:spacing w:val="4"/>
        </w:rPr>
        <w:t xml:space="preserve">z budową i przebudową niezbędnej infrastruktury technicznej w mieście Alwernia, </w:t>
      </w:r>
      <w:r w:rsidR="006A4D06" w:rsidRPr="006A4D06">
        <w:rPr>
          <w:rFonts w:ascii="Lato" w:hAnsi="Lato" w:cs="Arial"/>
          <w:spacing w:val="4"/>
        </w:rPr>
        <w:br/>
      </w:r>
      <w:r w:rsidR="00193FA7" w:rsidRPr="006A4D06">
        <w:rPr>
          <w:rFonts w:ascii="Lato" w:hAnsi="Lato" w:cs="Arial"/>
          <w:spacing w:val="4"/>
        </w:rPr>
        <w:t xml:space="preserve">gm. Alwernia, powiat chrzanowski, województwo małopolskie” </w:t>
      </w:r>
      <w:r w:rsidRPr="006A4D06">
        <w:rPr>
          <w:rFonts w:ascii="Lato" w:hAnsi="Lato" w:cs="Arial"/>
          <w:spacing w:val="4"/>
          <w:kern w:val="2"/>
          <w:lang w:eastAsia="zh-CN"/>
        </w:rPr>
        <w:t xml:space="preserve">i nadał jej rygor natychmiastowej wykonalności. </w:t>
      </w:r>
    </w:p>
    <w:p w14:paraId="09070D69" w14:textId="77777777" w:rsidR="00CC2DFA" w:rsidRPr="006A4D06" w:rsidRDefault="00CC2DFA" w:rsidP="00CC2DFA">
      <w:pPr>
        <w:tabs>
          <w:tab w:val="left" w:pos="851"/>
        </w:tabs>
        <w:spacing w:after="240" w:line="240" w:lineRule="exact"/>
        <w:jc w:val="both"/>
        <w:rPr>
          <w:rFonts w:ascii="Lato" w:hAnsi="Lato" w:cs="Arial"/>
          <w:spacing w:val="4"/>
        </w:rPr>
      </w:pPr>
      <w:r w:rsidRPr="006A4D06">
        <w:rPr>
          <w:rFonts w:ascii="Lato" w:hAnsi="Lato" w:cs="Arial"/>
          <w:spacing w:val="4"/>
        </w:rPr>
        <w:t xml:space="preserve">Od </w:t>
      </w:r>
      <w:r w:rsidRPr="006A4D06">
        <w:rPr>
          <w:rFonts w:ascii="Lato" w:hAnsi="Lato" w:cs="Arial"/>
          <w:i/>
          <w:spacing w:val="4"/>
        </w:rPr>
        <w:t xml:space="preserve">decyzji Wojewody Małopolskiego </w:t>
      </w:r>
      <w:r w:rsidRPr="006A4D06">
        <w:rPr>
          <w:rFonts w:ascii="Lato" w:hAnsi="Lato" w:cs="Arial"/>
          <w:spacing w:val="4"/>
        </w:rPr>
        <w:t>odwołanie, za pośrednictwem organu pierwszej instancji, wnieśli:</w:t>
      </w:r>
    </w:p>
    <w:p w14:paraId="6E9A2BFD" w14:textId="4CC1C86B" w:rsidR="00CC2DFA" w:rsidRPr="006A4D06" w:rsidRDefault="00CC2DFA" w:rsidP="00CC2DFA">
      <w:pPr>
        <w:pStyle w:val="Akapitzlist"/>
        <w:numPr>
          <w:ilvl w:val="0"/>
          <w:numId w:val="14"/>
        </w:numPr>
        <w:tabs>
          <w:tab w:val="left" w:pos="284"/>
          <w:tab w:val="left" w:pos="851"/>
        </w:tabs>
        <w:spacing w:after="240" w:line="240" w:lineRule="exact"/>
        <w:ind w:left="284" w:hanging="284"/>
        <w:jc w:val="both"/>
        <w:rPr>
          <w:rFonts w:ascii="Lato" w:hAnsi="Lato" w:cs="Arial"/>
          <w:spacing w:val="4"/>
          <w:sz w:val="22"/>
          <w:szCs w:val="22"/>
        </w:rPr>
      </w:pPr>
      <w:r w:rsidRPr="006A4D06">
        <w:rPr>
          <w:rFonts w:ascii="Lato" w:hAnsi="Lato" w:cs="Arial"/>
          <w:spacing w:val="4"/>
          <w:sz w:val="22"/>
          <w:szCs w:val="22"/>
        </w:rPr>
        <w:t>Pan M</w:t>
      </w:r>
      <w:r w:rsidR="00091376">
        <w:rPr>
          <w:rFonts w:ascii="Lato" w:hAnsi="Lato" w:cs="Arial"/>
          <w:spacing w:val="4"/>
          <w:sz w:val="22"/>
          <w:szCs w:val="22"/>
        </w:rPr>
        <w:t>.</w:t>
      </w:r>
      <w:r w:rsidRPr="006A4D06">
        <w:rPr>
          <w:rFonts w:ascii="Lato" w:hAnsi="Lato" w:cs="Arial"/>
          <w:spacing w:val="4"/>
          <w:sz w:val="22"/>
          <w:szCs w:val="22"/>
        </w:rPr>
        <w:t xml:space="preserve"> M</w:t>
      </w:r>
      <w:r w:rsidR="00091376">
        <w:rPr>
          <w:rFonts w:ascii="Lato" w:hAnsi="Lato" w:cs="Arial"/>
          <w:spacing w:val="4"/>
          <w:sz w:val="22"/>
          <w:szCs w:val="22"/>
        </w:rPr>
        <w:t>.</w:t>
      </w:r>
      <w:r w:rsidRPr="006A4D06">
        <w:rPr>
          <w:rFonts w:ascii="Lato" w:hAnsi="Lato" w:cs="Arial"/>
          <w:spacing w:val="4"/>
          <w:sz w:val="22"/>
          <w:szCs w:val="22"/>
        </w:rPr>
        <w:t xml:space="preserve"> [pismo z dnia 3 lutego 2023 r. – </w:t>
      </w:r>
      <w:r w:rsidRPr="006A4D06">
        <w:rPr>
          <w:rFonts w:ascii="Lato" w:eastAsia="Arial Unicode MS" w:hAnsi="Lato" w:cs="Arial"/>
          <w:spacing w:val="4"/>
          <w:sz w:val="22"/>
          <w:szCs w:val="22"/>
        </w:rPr>
        <w:t xml:space="preserve">nadane w polskiej placówce pocztowej operatora wyznaczonego w rozumieniu ustawy z dnia 23 listopada 2012 r. – Prawo </w:t>
      </w:r>
      <w:r w:rsidRPr="006A4D06">
        <w:rPr>
          <w:rFonts w:ascii="Lato" w:eastAsia="Arial Unicode MS" w:hAnsi="Lato" w:cs="Arial"/>
          <w:spacing w:val="4"/>
          <w:sz w:val="22"/>
          <w:szCs w:val="22"/>
        </w:rPr>
        <w:lastRenderedPageBreak/>
        <w:t xml:space="preserve">pocztowe (Dz. U. z 2022 r. poz. 896, z </w:t>
      </w:r>
      <w:proofErr w:type="spellStart"/>
      <w:r w:rsidRPr="006A4D06">
        <w:rPr>
          <w:rFonts w:ascii="Lato" w:eastAsia="Arial Unicode MS" w:hAnsi="Lato" w:cs="Arial"/>
          <w:spacing w:val="4"/>
          <w:sz w:val="22"/>
          <w:szCs w:val="22"/>
        </w:rPr>
        <w:t>późn</w:t>
      </w:r>
      <w:proofErr w:type="spellEnd"/>
      <w:r w:rsidRPr="006A4D06">
        <w:rPr>
          <w:rFonts w:ascii="Lato" w:eastAsia="Arial Unicode MS" w:hAnsi="Lato" w:cs="Arial"/>
          <w:spacing w:val="4"/>
          <w:sz w:val="22"/>
          <w:szCs w:val="22"/>
        </w:rPr>
        <w:t>. zm.), zwanej dalej „</w:t>
      </w:r>
      <w:r w:rsidRPr="006A4D06">
        <w:rPr>
          <w:rFonts w:ascii="Lato" w:eastAsia="Arial Unicode MS" w:hAnsi="Lato" w:cs="Arial"/>
          <w:i/>
          <w:iCs/>
          <w:spacing w:val="4"/>
          <w:sz w:val="22"/>
          <w:szCs w:val="22"/>
        </w:rPr>
        <w:t>ustawą Prawo Pocztowe</w:t>
      </w:r>
      <w:r w:rsidRPr="006A4D06">
        <w:rPr>
          <w:rFonts w:ascii="Lato" w:eastAsia="Arial Unicode MS" w:hAnsi="Lato" w:cs="Arial"/>
          <w:spacing w:val="4"/>
          <w:sz w:val="22"/>
          <w:szCs w:val="22"/>
        </w:rPr>
        <w:t>”,</w:t>
      </w:r>
      <w:r w:rsidRPr="006A4D06">
        <w:rPr>
          <w:rFonts w:ascii="Lato" w:hAnsi="Lato" w:cs="Arial"/>
          <w:spacing w:val="4"/>
          <w:sz w:val="22"/>
          <w:szCs w:val="22"/>
        </w:rPr>
        <w:t xml:space="preserve"> w dniu 8 lutego 2023 r.]</w:t>
      </w:r>
      <w:r w:rsidRPr="006A4D06">
        <w:rPr>
          <w:rFonts w:ascii="Lato" w:hAnsi="Lato" w:cs="Arial"/>
          <w:bCs/>
          <w:spacing w:val="4"/>
          <w:sz w:val="22"/>
          <w:szCs w:val="22"/>
        </w:rPr>
        <w:t>,</w:t>
      </w:r>
    </w:p>
    <w:p w14:paraId="2B96879E" w14:textId="77777777" w:rsidR="00CC2DFA" w:rsidRPr="006A4D06" w:rsidRDefault="00CC2DFA" w:rsidP="00CC2DFA">
      <w:pPr>
        <w:pStyle w:val="Akapitzlist"/>
        <w:tabs>
          <w:tab w:val="left" w:pos="284"/>
          <w:tab w:val="left" w:pos="851"/>
        </w:tabs>
        <w:spacing w:after="240" w:line="240" w:lineRule="exact"/>
        <w:ind w:left="284"/>
        <w:jc w:val="both"/>
        <w:rPr>
          <w:rFonts w:ascii="Lato" w:hAnsi="Lato" w:cs="Arial"/>
          <w:spacing w:val="4"/>
          <w:sz w:val="22"/>
          <w:szCs w:val="22"/>
        </w:rPr>
      </w:pPr>
    </w:p>
    <w:p w14:paraId="2D3F92D1" w14:textId="30C65B39" w:rsidR="00CC2DFA" w:rsidRPr="006A4D06" w:rsidRDefault="00CC2DFA" w:rsidP="00B16CF3">
      <w:pPr>
        <w:pStyle w:val="Akapitzlist"/>
        <w:numPr>
          <w:ilvl w:val="0"/>
          <w:numId w:val="15"/>
        </w:numPr>
        <w:spacing w:after="240" w:line="240" w:lineRule="exact"/>
        <w:ind w:left="284" w:hanging="284"/>
        <w:jc w:val="both"/>
        <w:rPr>
          <w:rFonts w:ascii="Lato" w:eastAsia="Arial Unicode MS" w:hAnsi="Lato" w:cs="Arial"/>
          <w:color w:val="00000A"/>
          <w:spacing w:val="4"/>
          <w:sz w:val="22"/>
          <w:szCs w:val="22"/>
        </w:rPr>
      </w:pPr>
      <w:bookmarkStart w:id="0" w:name="_Hlk139542241"/>
      <w:r w:rsidRPr="006A4D06">
        <w:rPr>
          <w:rFonts w:ascii="Lato" w:hAnsi="Lato" w:cs="Arial"/>
          <w:spacing w:val="4"/>
          <w:sz w:val="22"/>
          <w:szCs w:val="22"/>
        </w:rPr>
        <w:t>R</w:t>
      </w:r>
      <w:r w:rsidR="00091376">
        <w:rPr>
          <w:rFonts w:ascii="Lato" w:hAnsi="Lato" w:cs="Arial"/>
          <w:spacing w:val="4"/>
          <w:sz w:val="22"/>
          <w:szCs w:val="22"/>
        </w:rPr>
        <w:t>.</w:t>
      </w:r>
      <w:r w:rsidRPr="006A4D06">
        <w:rPr>
          <w:rFonts w:ascii="Lato" w:hAnsi="Lato" w:cs="Arial"/>
          <w:spacing w:val="4"/>
          <w:sz w:val="22"/>
          <w:szCs w:val="22"/>
        </w:rPr>
        <w:t xml:space="preserve"> Sp. j. T. B</w:t>
      </w:r>
      <w:r w:rsidR="00091376">
        <w:rPr>
          <w:rFonts w:ascii="Lato" w:hAnsi="Lato" w:cs="Arial"/>
          <w:spacing w:val="4"/>
          <w:sz w:val="22"/>
          <w:szCs w:val="22"/>
        </w:rPr>
        <w:t>.</w:t>
      </w:r>
      <w:r w:rsidRPr="006A4D06">
        <w:rPr>
          <w:rFonts w:ascii="Lato" w:hAnsi="Lato" w:cs="Arial"/>
          <w:spacing w:val="4"/>
          <w:sz w:val="22"/>
          <w:szCs w:val="22"/>
        </w:rPr>
        <w:t>, M. K</w:t>
      </w:r>
      <w:r w:rsidR="00091376">
        <w:rPr>
          <w:rFonts w:ascii="Lato" w:hAnsi="Lato" w:cs="Arial"/>
          <w:spacing w:val="4"/>
          <w:sz w:val="22"/>
          <w:szCs w:val="22"/>
        </w:rPr>
        <w:t>.</w:t>
      </w:r>
      <w:r w:rsidRPr="006A4D06">
        <w:rPr>
          <w:rFonts w:ascii="Lato" w:hAnsi="Lato" w:cs="Arial"/>
          <w:spacing w:val="4"/>
          <w:sz w:val="22"/>
          <w:szCs w:val="22"/>
        </w:rPr>
        <w:t xml:space="preserve"> z siedzibą w R</w:t>
      </w:r>
      <w:r w:rsidR="00D85110">
        <w:rPr>
          <w:rFonts w:ascii="Lato" w:hAnsi="Lato" w:cs="Arial"/>
          <w:spacing w:val="4"/>
          <w:sz w:val="22"/>
          <w:szCs w:val="22"/>
        </w:rPr>
        <w:t>,</w:t>
      </w:r>
      <w:r w:rsidRPr="006A4D06">
        <w:rPr>
          <w:rFonts w:ascii="Lato" w:hAnsi="Lato" w:cs="Arial"/>
          <w:spacing w:val="4"/>
          <w:sz w:val="22"/>
          <w:szCs w:val="22"/>
        </w:rPr>
        <w:t xml:space="preserve">, </w:t>
      </w:r>
      <w:r w:rsidR="00497930">
        <w:rPr>
          <w:rFonts w:ascii="Lato" w:hAnsi="Lato" w:cs="Arial"/>
          <w:spacing w:val="4"/>
          <w:sz w:val="22"/>
          <w:szCs w:val="22"/>
        </w:rPr>
        <w:t>zwana dalej „</w:t>
      </w:r>
      <w:r w:rsidR="00497930" w:rsidRPr="00E76CFA">
        <w:rPr>
          <w:rFonts w:ascii="Lato" w:hAnsi="Lato" w:cs="Arial"/>
          <w:i/>
          <w:iCs/>
          <w:spacing w:val="4"/>
          <w:sz w:val="22"/>
          <w:szCs w:val="22"/>
        </w:rPr>
        <w:t>Spółką</w:t>
      </w:r>
      <w:r w:rsidR="00497930">
        <w:rPr>
          <w:rFonts w:ascii="Lato" w:hAnsi="Lato" w:cs="Arial"/>
          <w:spacing w:val="4"/>
          <w:sz w:val="22"/>
          <w:szCs w:val="22"/>
        </w:rPr>
        <w:t xml:space="preserve">”, </w:t>
      </w:r>
      <w:r w:rsidRPr="006A4D06">
        <w:rPr>
          <w:rFonts w:ascii="Lato" w:hAnsi="Lato" w:cs="Arial"/>
          <w:spacing w:val="4"/>
          <w:sz w:val="22"/>
          <w:szCs w:val="22"/>
        </w:rPr>
        <w:t>reprezentowana przez adw. R</w:t>
      </w:r>
      <w:r w:rsidR="009C2AB2">
        <w:rPr>
          <w:rFonts w:ascii="Lato" w:hAnsi="Lato" w:cs="Arial"/>
          <w:spacing w:val="4"/>
          <w:sz w:val="22"/>
          <w:szCs w:val="22"/>
        </w:rPr>
        <w:t>.</w:t>
      </w:r>
      <w:r w:rsidRPr="006A4D06">
        <w:rPr>
          <w:rFonts w:ascii="Lato" w:hAnsi="Lato" w:cs="Arial"/>
          <w:spacing w:val="4"/>
          <w:sz w:val="22"/>
          <w:szCs w:val="22"/>
        </w:rPr>
        <w:t xml:space="preserve"> M</w:t>
      </w:r>
      <w:r w:rsidR="009C2AB2">
        <w:rPr>
          <w:rFonts w:ascii="Lato" w:hAnsi="Lato" w:cs="Arial"/>
          <w:spacing w:val="4"/>
          <w:sz w:val="22"/>
          <w:szCs w:val="22"/>
        </w:rPr>
        <w:t>.</w:t>
      </w:r>
      <w:r w:rsidRPr="006A4D06">
        <w:rPr>
          <w:rFonts w:ascii="Lato" w:hAnsi="Lato" w:cs="Arial"/>
          <w:spacing w:val="4"/>
          <w:sz w:val="22"/>
          <w:szCs w:val="22"/>
        </w:rPr>
        <w:t xml:space="preserve"> </w:t>
      </w:r>
      <w:r w:rsidRPr="006A4D06">
        <w:rPr>
          <w:rFonts w:ascii="Lato" w:eastAsia="Arial Unicode MS" w:hAnsi="Lato" w:cs="Arial"/>
          <w:color w:val="00000A"/>
          <w:spacing w:val="4"/>
          <w:sz w:val="22"/>
          <w:szCs w:val="22"/>
        </w:rPr>
        <w:t xml:space="preserve">[pismo z dnia 2 lutego 2023 r., nadane w polskiej placówce pocztowej operatora wyznaczonego w rozumieniu </w:t>
      </w:r>
      <w:r w:rsidRPr="006A4D06">
        <w:rPr>
          <w:rFonts w:ascii="Lato" w:eastAsia="Arial Unicode MS" w:hAnsi="Lato" w:cs="Arial"/>
          <w:i/>
          <w:color w:val="00000A"/>
          <w:spacing w:val="4"/>
          <w:sz w:val="22"/>
          <w:szCs w:val="22"/>
        </w:rPr>
        <w:t>ustawy Prawo pocztowe</w:t>
      </w:r>
      <w:r w:rsidRPr="006A4D06">
        <w:rPr>
          <w:rFonts w:ascii="Lato" w:eastAsia="Arial Unicode MS" w:hAnsi="Lato" w:cs="Arial"/>
          <w:color w:val="00000A"/>
          <w:spacing w:val="4"/>
          <w:sz w:val="22"/>
          <w:szCs w:val="22"/>
        </w:rPr>
        <w:t>, w dniu 3 lutego 2023 r.</w:t>
      </w:r>
      <w:bookmarkEnd w:id="0"/>
      <w:r w:rsidR="004F3182">
        <w:rPr>
          <w:rFonts w:ascii="Lato" w:eastAsia="Arial Unicode MS" w:hAnsi="Lato" w:cs="Arial"/>
          <w:color w:val="00000A"/>
          <w:spacing w:val="4"/>
          <w:sz w:val="22"/>
          <w:szCs w:val="22"/>
        </w:rPr>
        <w:t>].</w:t>
      </w:r>
    </w:p>
    <w:p w14:paraId="78481059" w14:textId="4B527B1A" w:rsidR="00585B77" w:rsidRDefault="00F01787" w:rsidP="00585B77">
      <w:pPr>
        <w:tabs>
          <w:tab w:val="left" w:pos="851"/>
        </w:tabs>
        <w:suppressAutoHyphens/>
        <w:spacing w:before="120" w:after="240" w:line="240" w:lineRule="exact"/>
        <w:jc w:val="both"/>
        <w:textAlignment w:val="baseline"/>
        <w:rPr>
          <w:rFonts w:ascii="Lato" w:hAnsi="Lato" w:cs="Arial"/>
          <w:color w:val="00000A"/>
          <w:spacing w:val="4"/>
        </w:rPr>
      </w:pPr>
      <w:r w:rsidRPr="006A4D06">
        <w:rPr>
          <w:rFonts w:ascii="Lato" w:hAnsi="Lato" w:cs="Arial"/>
          <w:color w:val="00000A"/>
          <w:spacing w:val="4"/>
        </w:rPr>
        <w:t xml:space="preserve">W </w:t>
      </w:r>
      <w:proofErr w:type="spellStart"/>
      <w:r w:rsidRPr="006A4D06">
        <w:rPr>
          <w:rFonts w:ascii="Lato" w:hAnsi="Lato" w:cs="Arial"/>
          <w:color w:val="00000A"/>
          <w:spacing w:val="4"/>
        </w:rPr>
        <w:t>odw</w:t>
      </w:r>
      <w:r w:rsidR="00CD2EFA" w:rsidRPr="006A4D06">
        <w:rPr>
          <w:rFonts w:ascii="Lato" w:hAnsi="Lato" w:cs="Arial"/>
          <w:color w:val="00000A"/>
          <w:spacing w:val="4"/>
        </w:rPr>
        <w:t>ołaniach</w:t>
      </w:r>
      <w:proofErr w:type="spellEnd"/>
      <w:r w:rsidRPr="006A4D06">
        <w:rPr>
          <w:rFonts w:ascii="Lato" w:hAnsi="Lato" w:cs="Arial"/>
          <w:color w:val="00000A"/>
          <w:spacing w:val="4"/>
        </w:rPr>
        <w:t xml:space="preserve"> wniesiony</w:t>
      </w:r>
      <w:r w:rsidR="00CD2EFA" w:rsidRPr="006A4D06">
        <w:rPr>
          <w:rFonts w:ascii="Lato" w:hAnsi="Lato" w:cs="Arial"/>
          <w:color w:val="00000A"/>
          <w:spacing w:val="4"/>
        </w:rPr>
        <w:t>ch</w:t>
      </w:r>
      <w:r w:rsidRPr="006A4D06">
        <w:rPr>
          <w:rFonts w:ascii="Lato" w:hAnsi="Lato" w:cs="Arial"/>
          <w:color w:val="00000A"/>
          <w:spacing w:val="4"/>
        </w:rPr>
        <w:t xml:space="preserve"> w terminie skarżący podn</w:t>
      </w:r>
      <w:r w:rsidR="003511B0" w:rsidRPr="006A4D06">
        <w:rPr>
          <w:rFonts w:ascii="Lato" w:hAnsi="Lato" w:cs="Arial"/>
          <w:color w:val="00000A"/>
          <w:spacing w:val="4"/>
        </w:rPr>
        <w:t>i</w:t>
      </w:r>
      <w:r w:rsidR="00CD2EFA" w:rsidRPr="006A4D06">
        <w:rPr>
          <w:rFonts w:ascii="Lato" w:hAnsi="Lato" w:cs="Arial"/>
          <w:color w:val="00000A"/>
          <w:spacing w:val="4"/>
        </w:rPr>
        <w:t xml:space="preserve">eśli </w:t>
      </w:r>
      <w:r w:rsidRPr="006A4D06">
        <w:rPr>
          <w:rFonts w:ascii="Lato" w:hAnsi="Lato" w:cs="Arial"/>
          <w:color w:val="00000A"/>
          <w:spacing w:val="4"/>
        </w:rPr>
        <w:t xml:space="preserve">zarzuty w stosunku </w:t>
      </w:r>
      <w:r w:rsidR="006A4D06">
        <w:rPr>
          <w:rFonts w:ascii="Lato" w:hAnsi="Lato" w:cs="Arial"/>
          <w:color w:val="00000A"/>
          <w:spacing w:val="4"/>
        </w:rPr>
        <w:br/>
      </w:r>
      <w:r w:rsidRPr="006A4D06">
        <w:rPr>
          <w:rFonts w:ascii="Lato" w:hAnsi="Lato" w:cs="Arial"/>
          <w:color w:val="00000A"/>
          <w:spacing w:val="4"/>
        </w:rPr>
        <w:t xml:space="preserve">do </w:t>
      </w:r>
      <w:r w:rsidRPr="006A4D06">
        <w:rPr>
          <w:rFonts w:ascii="Lato" w:hAnsi="Lato" w:cs="Arial"/>
          <w:i/>
          <w:color w:val="00000A"/>
          <w:spacing w:val="4"/>
        </w:rPr>
        <w:t xml:space="preserve">decyzji Wojewody </w:t>
      </w:r>
      <w:r w:rsidR="00BD4C4F" w:rsidRPr="006A4D06">
        <w:rPr>
          <w:rFonts w:ascii="Lato" w:hAnsi="Lato" w:cs="Arial"/>
          <w:i/>
          <w:color w:val="00000A"/>
          <w:spacing w:val="4"/>
        </w:rPr>
        <w:t>Małopolskiego</w:t>
      </w:r>
      <w:r w:rsidR="00585B77" w:rsidRPr="006A4D06">
        <w:rPr>
          <w:rFonts w:ascii="Lato" w:hAnsi="Lato" w:cs="Arial"/>
          <w:i/>
          <w:color w:val="00000A"/>
          <w:spacing w:val="4"/>
        </w:rPr>
        <w:t>,</w:t>
      </w:r>
      <w:r w:rsidR="00585B77" w:rsidRPr="006A4D06">
        <w:rPr>
          <w:rFonts w:ascii="Lato" w:hAnsi="Lato" w:cs="Arial"/>
          <w:iCs/>
          <w:color w:val="00000A"/>
          <w:spacing w:val="4"/>
        </w:rPr>
        <w:t xml:space="preserve"> </w:t>
      </w:r>
      <w:r w:rsidR="00585B77" w:rsidRPr="006A4D06">
        <w:rPr>
          <w:rFonts w:ascii="Lato" w:hAnsi="Lato" w:cs="Arial"/>
          <w:color w:val="00000A"/>
          <w:spacing w:val="4"/>
        </w:rPr>
        <w:t>jak i postępowania administracyjnego zakończonego wydaniem tej decyzji.</w:t>
      </w:r>
    </w:p>
    <w:p w14:paraId="4D7992C4" w14:textId="011D846C" w:rsidR="006A5854" w:rsidRPr="006A4D06" w:rsidRDefault="006A5854" w:rsidP="00585B77">
      <w:pPr>
        <w:tabs>
          <w:tab w:val="left" w:pos="851"/>
        </w:tabs>
        <w:suppressAutoHyphens/>
        <w:spacing w:before="120" w:after="240" w:line="240" w:lineRule="exact"/>
        <w:jc w:val="both"/>
        <w:textAlignment w:val="baseline"/>
        <w:rPr>
          <w:rFonts w:ascii="Lato" w:hAnsi="Lato" w:cs="Arial"/>
          <w:color w:val="00000A"/>
          <w:spacing w:val="4"/>
        </w:rPr>
      </w:pPr>
      <w:r w:rsidRPr="006A5854">
        <w:rPr>
          <w:rFonts w:ascii="Lato" w:hAnsi="Lato" w:cs="Arial"/>
          <w:color w:val="00000A"/>
          <w:spacing w:val="4"/>
        </w:rPr>
        <w:t xml:space="preserve">Uwzględniając fakt, iż właściwym w przedmiotowej sprawie - stosownie do treści rozporządzenia Prezesa Rady Ministrów z dnia 18 grudnia 2023 r. </w:t>
      </w:r>
      <w:r w:rsidRPr="006A5854">
        <w:rPr>
          <w:rFonts w:ascii="Lato" w:hAnsi="Lato" w:cs="Arial"/>
          <w:bCs/>
          <w:color w:val="00000A"/>
          <w:spacing w:val="4"/>
        </w:rPr>
        <w:t>w sprawie szczegółowego zakresu działania Ministra Rozwoju</w:t>
      </w:r>
      <w:r w:rsidRPr="006A5854">
        <w:rPr>
          <w:rFonts w:ascii="Lato" w:hAnsi="Lato" w:cs="Arial"/>
          <w:color w:val="00000A"/>
          <w:spacing w:val="4"/>
        </w:rPr>
        <w:t xml:space="preserve"> i Technologii</w:t>
      </w:r>
      <w:r w:rsidR="003E176C">
        <w:rPr>
          <w:rFonts w:ascii="Lato" w:hAnsi="Lato" w:cs="Arial"/>
          <w:color w:val="00000A"/>
          <w:spacing w:val="4"/>
        </w:rPr>
        <w:t xml:space="preserve"> </w:t>
      </w:r>
      <w:r w:rsidRPr="006A5854">
        <w:rPr>
          <w:rFonts w:ascii="Lato" w:hAnsi="Lato" w:cs="Arial"/>
          <w:color w:val="00000A"/>
          <w:spacing w:val="4"/>
        </w:rPr>
        <w:t>(Dz.U. z 2023 r. poz. 2721) - jest obecnie Minister Rozwoju i Technologii, zwany dalej „</w:t>
      </w:r>
      <w:r w:rsidRPr="006A5854">
        <w:rPr>
          <w:rFonts w:ascii="Lato" w:hAnsi="Lato" w:cs="Arial"/>
          <w:i/>
          <w:iCs/>
          <w:color w:val="00000A"/>
          <w:spacing w:val="4"/>
        </w:rPr>
        <w:t>Ministrem</w:t>
      </w:r>
      <w:r w:rsidRPr="006A5854">
        <w:rPr>
          <w:rFonts w:ascii="Lato" w:hAnsi="Lato" w:cs="Arial"/>
          <w:color w:val="00000A"/>
          <w:spacing w:val="4"/>
        </w:rPr>
        <w:t>”, stwierdzono, co następuje.</w:t>
      </w:r>
    </w:p>
    <w:p w14:paraId="19E992AA" w14:textId="77777777" w:rsidR="00C64F27" w:rsidRPr="006A4D06" w:rsidRDefault="00C64F27" w:rsidP="00D229F7">
      <w:pPr>
        <w:suppressAutoHyphens/>
        <w:spacing w:before="120" w:after="240" w:line="240" w:lineRule="exact"/>
        <w:jc w:val="both"/>
        <w:textAlignment w:val="baseline"/>
        <w:outlineLvl w:val="0"/>
        <w:rPr>
          <w:rFonts w:ascii="Lato" w:hAnsi="Lato" w:cs="Arial"/>
          <w:spacing w:val="4"/>
        </w:rPr>
      </w:pPr>
      <w:r w:rsidRPr="006A4D06">
        <w:rPr>
          <w:rFonts w:ascii="Lato" w:hAnsi="Lato" w:cs="Arial"/>
          <w:spacing w:val="4"/>
          <w:kern w:val="2"/>
          <w:lang w:eastAsia="zh-CN"/>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Pr="006A4D06">
        <w:rPr>
          <w:rFonts w:ascii="Lato" w:hAnsi="Lato" w:cs="Arial"/>
          <w:spacing w:val="4"/>
          <w:kern w:val="2"/>
          <w:lang w:eastAsia="zh-CN"/>
        </w:rPr>
        <w:b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6A4D06">
        <w:rPr>
          <w:rFonts w:ascii="Lato" w:hAnsi="Lato" w:cs="Arial"/>
          <w:i/>
          <w:spacing w:val="4"/>
          <w:kern w:val="2"/>
          <w:lang w:eastAsia="zh-CN"/>
        </w:rPr>
        <w:t>kpa</w:t>
      </w:r>
      <w:r w:rsidRPr="006A4D06">
        <w:rPr>
          <w:rFonts w:ascii="Lato" w:hAnsi="Lato" w:cs="Arial"/>
          <w:spacing w:val="4"/>
          <w:kern w:val="2"/>
          <w:lang w:eastAsia="zh-CN"/>
        </w:rPr>
        <w:t xml:space="preserve">. Dlatego też trafność rozstrzygnięcia </w:t>
      </w:r>
      <w:r w:rsidRPr="006A4D06">
        <w:rPr>
          <w:rFonts w:ascii="Lato" w:hAnsi="Lato" w:cs="Arial"/>
          <w:spacing w:val="4"/>
          <w:kern w:val="2"/>
          <w:lang w:eastAsia="zh-CN"/>
        </w:rPr>
        <w:b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6A4D06">
        <w:rPr>
          <w:rFonts w:ascii="Lato" w:hAnsi="Lato" w:cs="Arial"/>
          <w:i/>
          <w:spacing w:val="4"/>
          <w:kern w:val="2"/>
          <w:lang w:eastAsia="zh-CN"/>
        </w:rPr>
        <w:t>kpa</w:t>
      </w:r>
      <w:r w:rsidRPr="006A4D06">
        <w:rPr>
          <w:rFonts w:ascii="Lato" w:hAnsi="Lato" w:cs="Arial"/>
          <w:spacing w:val="4"/>
          <w:kern w:val="2"/>
          <w:lang w:eastAsia="zh-CN"/>
        </w:rPr>
        <w:t>, a przede wszystkim do podejmowania wszelkich kroków niezbędnych do dokładnego wyjaśnienia stanu faktycznego.</w:t>
      </w:r>
    </w:p>
    <w:p w14:paraId="30AC3E21" w14:textId="009AFF31" w:rsidR="00C64F27" w:rsidRPr="006A4D06" w:rsidRDefault="00C64F27" w:rsidP="00D229F7">
      <w:pPr>
        <w:suppressAutoHyphens/>
        <w:spacing w:before="120" w:after="240" w:line="240" w:lineRule="exact"/>
        <w:jc w:val="both"/>
        <w:textAlignment w:val="baseline"/>
        <w:outlineLvl w:val="0"/>
        <w:rPr>
          <w:rFonts w:ascii="Lato" w:hAnsi="Lato" w:cs="Arial"/>
          <w:spacing w:val="4"/>
          <w:kern w:val="2"/>
          <w:lang w:eastAsia="zh-CN"/>
        </w:rPr>
      </w:pPr>
      <w:r w:rsidRPr="006A4D06">
        <w:rPr>
          <w:rFonts w:ascii="Lato" w:hAnsi="Lato" w:cs="Arial"/>
          <w:spacing w:val="4"/>
          <w:kern w:val="2"/>
          <w:lang w:eastAsia="zh-CN"/>
        </w:rPr>
        <w:t xml:space="preserve">Mając na uwadze powyższe, w trakcie przeprowadzonego postępowania odwoławczego </w:t>
      </w:r>
      <w:r w:rsidRPr="006A4D06">
        <w:rPr>
          <w:rFonts w:ascii="Lato" w:hAnsi="Lato" w:cs="Arial"/>
          <w:i/>
          <w:spacing w:val="4"/>
          <w:kern w:val="2"/>
          <w:lang w:eastAsia="zh-CN"/>
        </w:rPr>
        <w:t>Minister</w:t>
      </w:r>
      <w:r w:rsidRPr="006A4D06">
        <w:rPr>
          <w:rFonts w:ascii="Lato" w:hAnsi="Lato" w:cs="Arial"/>
          <w:spacing w:val="4"/>
          <w:kern w:val="2"/>
          <w:lang w:eastAsia="zh-CN"/>
        </w:rPr>
        <w:t xml:space="preserve"> rozpatrzył ponownie wniosek </w:t>
      </w:r>
      <w:r w:rsidRPr="006A4D06">
        <w:rPr>
          <w:rFonts w:ascii="Lato" w:hAnsi="Lato" w:cs="Arial"/>
          <w:i/>
          <w:spacing w:val="4"/>
          <w:kern w:val="2"/>
          <w:lang w:eastAsia="zh-CN"/>
        </w:rPr>
        <w:t>inwestora</w:t>
      </w:r>
      <w:r w:rsidRPr="006A4D06">
        <w:rPr>
          <w:rFonts w:ascii="Lato" w:hAnsi="Lato" w:cs="Arial"/>
          <w:spacing w:val="4"/>
          <w:kern w:val="2"/>
          <w:lang w:eastAsia="zh-CN"/>
        </w:rPr>
        <w:t xml:space="preserve"> o wydanie przedmiotowej decyzji, przeanalizował materiał dowodowy zgromadzony przez Wojewodę</w:t>
      </w:r>
      <w:r w:rsidR="00701FA5" w:rsidRPr="006A4D06">
        <w:rPr>
          <w:rFonts w:ascii="Lato" w:hAnsi="Lato" w:cs="Arial"/>
          <w:spacing w:val="4"/>
          <w:kern w:val="2"/>
          <w:lang w:eastAsia="zh-CN"/>
        </w:rPr>
        <w:t xml:space="preserve"> Małopolskiego</w:t>
      </w:r>
      <w:r w:rsidRPr="006A4D06">
        <w:rPr>
          <w:rFonts w:ascii="Lato" w:hAnsi="Lato" w:cs="Arial"/>
          <w:spacing w:val="4"/>
          <w:kern w:val="2"/>
          <w:lang w:eastAsia="zh-CN"/>
        </w:rPr>
        <w:t xml:space="preserve">, </w:t>
      </w:r>
      <w:r w:rsidRPr="006A4D06">
        <w:rPr>
          <w:rFonts w:ascii="Lato" w:hAnsi="Lato" w:cs="Arial"/>
          <w:spacing w:val="4"/>
          <w:kern w:val="2"/>
          <w:lang w:eastAsia="zh-CN"/>
        </w:rPr>
        <w:br/>
        <w:t xml:space="preserve">w tym zbadał poprawność postępowania organu I instancji oraz poprawność wydanej przez niego </w:t>
      </w:r>
      <w:r w:rsidRPr="006A4D06">
        <w:rPr>
          <w:rFonts w:ascii="Lato" w:hAnsi="Lato" w:cs="Arial"/>
          <w:i/>
          <w:spacing w:val="4"/>
          <w:kern w:val="2"/>
          <w:lang w:eastAsia="zh-CN"/>
        </w:rPr>
        <w:t>decyzji Wojewod</w:t>
      </w:r>
      <w:r w:rsidR="00701FA5" w:rsidRPr="006A4D06">
        <w:rPr>
          <w:rFonts w:ascii="Lato" w:hAnsi="Lato" w:cs="Arial"/>
          <w:i/>
          <w:spacing w:val="4"/>
          <w:kern w:val="2"/>
          <w:lang w:eastAsia="zh-CN"/>
        </w:rPr>
        <w:t>y Małopolskiego</w:t>
      </w:r>
      <w:r w:rsidRPr="006A4D06">
        <w:rPr>
          <w:rFonts w:ascii="Lato" w:hAnsi="Lato" w:cs="Arial"/>
          <w:spacing w:val="4"/>
          <w:kern w:val="2"/>
          <w:lang w:eastAsia="zh-CN"/>
        </w:rPr>
        <w:t xml:space="preserve">, jak również rozpoznał zarzuty podniesione przez </w:t>
      </w:r>
      <w:r w:rsidR="00FE4822" w:rsidRPr="006A4D06">
        <w:rPr>
          <w:rFonts w:ascii="Lato" w:hAnsi="Lato" w:cs="Arial"/>
          <w:spacing w:val="4"/>
          <w:kern w:val="2"/>
          <w:lang w:eastAsia="zh-CN"/>
        </w:rPr>
        <w:t>skarżąc</w:t>
      </w:r>
      <w:r w:rsidR="007030A2" w:rsidRPr="006A4D06">
        <w:rPr>
          <w:rFonts w:ascii="Lato" w:hAnsi="Lato" w:cs="Arial"/>
          <w:spacing w:val="4"/>
          <w:kern w:val="2"/>
          <w:lang w:eastAsia="zh-CN"/>
        </w:rPr>
        <w:t>e</w:t>
      </w:r>
      <w:r w:rsidR="00FE4822" w:rsidRPr="006A4D06">
        <w:rPr>
          <w:rFonts w:ascii="Lato" w:hAnsi="Lato" w:cs="Arial"/>
          <w:spacing w:val="4"/>
          <w:kern w:val="2"/>
          <w:lang w:eastAsia="zh-CN"/>
        </w:rPr>
        <w:t xml:space="preserve"> stron</w:t>
      </w:r>
      <w:r w:rsidR="007030A2" w:rsidRPr="006A4D06">
        <w:rPr>
          <w:rFonts w:ascii="Lato" w:hAnsi="Lato" w:cs="Arial"/>
          <w:spacing w:val="4"/>
          <w:kern w:val="2"/>
          <w:lang w:eastAsia="zh-CN"/>
        </w:rPr>
        <w:t>y</w:t>
      </w:r>
      <w:r w:rsidRPr="006A4D06">
        <w:rPr>
          <w:rFonts w:ascii="Lato" w:hAnsi="Lato" w:cs="Arial"/>
          <w:spacing w:val="4"/>
          <w:kern w:val="2"/>
          <w:lang w:eastAsia="zh-CN"/>
        </w:rPr>
        <w:t xml:space="preserve">.  </w:t>
      </w:r>
    </w:p>
    <w:p w14:paraId="5AD83E92" w14:textId="03C4C332" w:rsidR="00C64F27" w:rsidRPr="006A4D06" w:rsidRDefault="00C64F27" w:rsidP="00D229F7">
      <w:pPr>
        <w:suppressAutoHyphens/>
        <w:spacing w:before="120" w:after="240" w:line="240" w:lineRule="exact"/>
        <w:jc w:val="both"/>
        <w:textAlignment w:val="baseline"/>
        <w:outlineLvl w:val="0"/>
        <w:rPr>
          <w:rFonts w:ascii="Lato" w:hAnsi="Lato" w:cs="Arial"/>
          <w:color w:val="000000"/>
          <w:spacing w:val="4"/>
          <w:kern w:val="2"/>
          <w:lang w:eastAsia="zh-CN"/>
        </w:rPr>
      </w:pPr>
      <w:r w:rsidRPr="006A4D06">
        <w:rPr>
          <w:rFonts w:ascii="Lato" w:hAnsi="Lato" w:cs="Arial"/>
          <w:color w:val="000000"/>
          <w:spacing w:val="4"/>
          <w:kern w:val="2"/>
          <w:lang w:eastAsia="zh-CN"/>
        </w:rPr>
        <w:t xml:space="preserve">Zgodnie z art. 11d ust. 1 pkt 1 </w:t>
      </w:r>
      <w:r w:rsidRPr="006A4D06">
        <w:rPr>
          <w:rFonts w:ascii="Lato" w:hAnsi="Lato" w:cs="Arial"/>
          <w:i/>
          <w:color w:val="000000"/>
          <w:spacing w:val="4"/>
          <w:kern w:val="2"/>
          <w:lang w:eastAsia="zh-CN"/>
        </w:rPr>
        <w:t>specustawy drogowej</w:t>
      </w:r>
      <w:r w:rsidRPr="006A4D06">
        <w:rPr>
          <w:rFonts w:ascii="Lato" w:hAnsi="Lato" w:cs="Arial"/>
          <w:color w:val="000000"/>
          <w:spacing w:val="4"/>
          <w:kern w:val="2"/>
          <w:lang w:eastAsia="zh-CN"/>
        </w:rPr>
        <w:t xml:space="preserve">, do wniosku załączono mapę w skali 1:500, na której przedstawiono proponowany przebieg drogi, z zaznaczeniem terenu niezbędnego dla obiektów budowlanych oraz istniejące uzbrojenie terenu. Ponadto, przedstawiono analizę powiązania projektowanej drogi z innymi drogami publicznymi, dołączono mapy zawierające projekty podziałów nieruchomości oraz określono zmiany </w:t>
      </w:r>
      <w:r w:rsidR="00CD414F" w:rsidRPr="006A4D06">
        <w:rPr>
          <w:rFonts w:ascii="Lato" w:hAnsi="Lato" w:cs="Arial"/>
          <w:color w:val="000000"/>
          <w:spacing w:val="4"/>
          <w:kern w:val="2"/>
          <w:lang w:eastAsia="zh-CN"/>
        </w:rPr>
        <w:br/>
      </w:r>
      <w:r w:rsidRPr="006A4D06">
        <w:rPr>
          <w:rFonts w:ascii="Lato" w:hAnsi="Lato" w:cs="Arial"/>
          <w:color w:val="000000"/>
          <w:spacing w:val="4"/>
          <w:kern w:val="2"/>
          <w:lang w:eastAsia="zh-CN"/>
        </w:rPr>
        <w:t>w dotychczasowej infrastrukturze zagospodarowania terenu.</w:t>
      </w:r>
    </w:p>
    <w:p w14:paraId="34E544ED" w14:textId="77777777" w:rsidR="00C64F27" w:rsidRPr="006A4D06" w:rsidRDefault="00C64F27" w:rsidP="00D229F7">
      <w:pPr>
        <w:spacing w:before="120" w:after="240" w:line="240" w:lineRule="exact"/>
        <w:jc w:val="both"/>
        <w:outlineLvl w:val="0"/>
        <w:rPr>
          <w:rFonts w:ascii="Lato" w:hAnsi="Lato" w:cs="Arial"/>
          <w:spacing w:val="4"/>
        </w:rPr>
      </w:pPr>
      <w:r w:rsidRPr="006A4D06">
        <w:rPr>
          <w:rFonts w:ascii="Lato" w:hAnsi="Lato" w:cs="Arial"/>
          <w:spacing w:val="4"/>
        </w:rPr>
        <w:t xml:space="preserve">Zgodnie z art. 11d ust. 1 pkt 5 </w:t>
      </w:r>
      <w:r w:rsidRPr="006A4D06">
        <w:rPr>
          <w:rFonts w:ascii="Lato" w:hAnsi="Lato" w:cs="Arial"/>
          <w:i/>
          <w:spacing w:val="4"/>
        </w:rPr>
        <w:t>specustawy drogowej</w:t>
      </w:r>
      <w:r w:rsidRPr="006A4D06">
        <w:rPr>
          <w:rFonts w:ascii="Lato" w:hAnsi="Lato" w:cs="Arial"/>
          <w:spacing w:val="4"/>
        </w:rPr>
        <w:t xml:space="preserve">, do wniosku o wydanie decyzji </w:t>
      </w:r>
      <w:r w:rsidRPr="006A4D06">
        <w:rPr>
          <w:rFonts w:ascii="Lato" w:hAnsi="Lato" w:cs="Arial"/>
          <w:spacing w:val="4"/>
        </w:rPr>
        <w:br/>
        <w:t xml:space="preserve">o zezwoleniu na realizację inwestycji drogowej </w:t>
      </w:r>
      <w:r w:rsidRPr="006A4D06">
        <w:rPr>
          <w:rFonts w:ascii="Lato" w:hAnsi="Lato" w:cs="Arial"/>
          <w:i/>
          <w:spacing w:val="4"/>
        </w:rPr>
        <w:t>inwestor</w:t>
      </w:r>
      <w:r w:rsidRPr="006A4D06">
        <w:rPr>
          <w:rFonts w:ascii="Lato" w:hAnsi="Lato" w:cs="Arial"/>
          <w:spacing w:val="4"/>
        </w:rPr>
        <w:t xml:space="preserve"> dołączył projekt budowlany wraz z opiniami, uzgodnieniami, pozwoleniami oraz dokumentami wymaganymi przepisami szczególnymi.</w:t>
      </w:r>
    </w:p>
    <w:p w14:paraId="1B409D94" w14:textId="77777777" w:rsidR="004E5A30" w:rsidRDefault="00FC27FA" w:rsidP="00FC27FA">
      <w:pPr>
        <w:suppressAutoHyphens/>
        <w:spacing w:before="120" w:after="240" w:line="240" w:lineRule="exact"/>
        <w:jc w:val="both"/>
        <w:textAlignment w:val="baseline"/>
        <w:outlineLvl w:val="0"/>
        <w:rPr>
          <w:rFonts w:ascii="Lato" w:hAnsi="Lato" w:cs="Arial"/>
          <w:color w:val="000000"/>
          <w:spacing w:val="4"/>
          <w:kern w:val="2"/>
          <w:lang w:eastAsia="zh-CN"/>
        </w:rPr>
      </w:pPr>
      <w:r w:rsidRPr="006A4D06">
        <w:rPr>
          <w:rFonts w:ascii="Lato" w:hAnsi="Lato" w:cs="Arial"/>
          <w:color w:val="000000"/>
          <w:spacing w:val="4"/>
          <w:kern w:val="2"/>
          <w:lang w:eastAsia="zh-CN"/>
        </w:rPr>
        <w:t xml:space="preserve">Projekt budowlany został wykonany i sprawdzony przez osoby spełniające warunki, </w:t>
      </w:r>
      <w:r w:rsidRPr="006A4D06">
        <w:rPr>
          <w:rFonts w:ascii="Lato" w:hAnsi="Lato" w:cs="Arial"/>
          <w:color w:val="000000"/>
          <w:spacing w:val="4"/>
          <w:kern w:val="2"/>
          <w:lang w:eastAsia="zh-CN"/>
        </w:rPr>
        <w:br/>
        <w:t xml:space="preserve">o których mowa w art. 12 ust. 7 </w:t>
      </w:r>
      <w:bookmarkStart w:id="1" w:name="_Hlk141438916"/>
      <w:bookmarkStart w:id="2" w:name="_Hlk139465774"/>
      <w:r w:rsidRPr="006A4D06">
        <w:rPr>
          <w:rFonts w:ascii="Lato" w:hAnsi="Lato" w:cs="Arial"/>
          <w:color w:val="000000"/>
          <w:spacing w:val="4"/>
          <w:kern w:val="2"/>
          <w:lang w:eastAsia="zh-CN"/>
        </w:rPr>
        <w:t xml:space="preserve">ustawy z dnia 7 lipca 1994 r. – Prawo budowlane  </w:t>
      </w:r>
      <w:bookmarkEnd w:id="1"/>
      <w:r w:rsidRPr="006A4D06">
        <w:rPr>
          <w:rFonts w:ascii="Lato" w:hAnsi="Lato" w:cs="Arial"/>
          <w:color w:val="000000"/>
          <w:spacing w:val="4"/>
          <w:kern w:val="2"/>
          <w:lang w:eastAsia="zh-CN"/>
        </w:rPr>
        <w:br/>
        <w:t>(</w:t>
      </w:r>
      <w:proofErr w:type="spellStart"/>
      <w:r w:rsidRPr="006A4D06">
        <w:rPr>
          <w:rFonts w:ascii="Lato" w:hAnsi="Lato" w:cs="Arial"/>
          <w:color w:val="000000"/>
          <w:spacing w:val="4"/>
          <w:kern w:val="2"/>
          <w:lang w:eastAsia="zh-CN"/>
        </w:rPr>
        <w:t>t.j</w:t>
      </w:r>
      <w:proofErr w:type="spellEnd"/>
      <w:r w:rsidRPr="006A4D06">
        <w:rPr>
          <w:rFonts w:ascii="Lato" w:hAnsi="Lato" w:cs="Arial"/>
          <w:color w:val="000000"/>
          <w:spacing w:val="4"/>
          <w:kern w:val="2"/>
          <w:lang w:eastAsia="zh-CN"/>
        </w:rPr>
        <w:t xml:space="preserve">. Dz.U. z 2023 r. poz. 682, z </w:t>
      </w:r>
      <w:proofErr w:type="spellStart"/>
      <w:r w:rsidRPr="006A4D06">
        <w:rPr>
          <w:rFonts w:ascii="Lato" w:hAnsi="Lato" w:cs="Arial"/>
          <w:color w:val="000000"/>
          <w:spacing w:val="4"/>
          <w:kern w:val="2"/>
          <w:lang w:eastAsia="zh-CN"/>
        </w:rPr>
        <w:t>późn</w:t>
      </w:r>
      <w:proofErr w:type="spellEnd"/>
      <w:r w:rsidRPr="006A4D06">
        <w:rPr>
          <w:rFonts w:ascii="Lato" w:hAnsi="Lato" w:cs="Arial"/>
          <w:color w:val="000000"/>
          <w:spacing w:val="4"/>
          <w:kern w:val="2"/>
          <w:lang w:eastAsia="zh-CN"/>
        </w:rPr>
        <w:t>. zm.), zwanej dalej „</w:t>
      </w:r>
      <w:bookmarkStart w:id="3" w:name="_Hlk142474484"/>
      <w:r w:rsidRPr="006A4D06">
        <w:rPr>
          <w:rFonts w:ascii="Lato" w:hAnsi="Lato" w:cs="Arial"/>
          <w:i/>
          <w:iCs/>
          <w:color w:val="000000"/>
          <w:spacing w:val="4"/>
          <w:kern w:val="2"/>
          <w:lang w:eastAsia="zh-CN"/>
        </w:rPr>
        <w:t>ustawą Prawo budowlane</w:t>
      </w:r>
      <w:bookmarkEnd w:id="2"/>
      <w:bookmarkEnd w:id="3"/>
      <w:r w:rsidRPr="006A4D06">
        <w:rPr>
          <w:rFonts w:ascii="Lato" w:hAnsi="Lato" w:cs="Arial"/>
          <w:color w:val="000000"/>
          <w:spacing w:val="4"/>
          <w:kern w:val="2"/>
          <w:lang w:eastAsia="zh-CN"/>
        </w:rPr>
        <w:t xml:space="preserve">”. Zgodnie z art. 34 ust. 3d pkt 3 tej ustawy, do projektu dołączono oświadczenia projektantów </w:t>
      </w:r>
      <w:r w:rsidR="00E45287">
        <w:rPr>
          <w:rFonts w:ascii="Lato" w:hAnsi="Lato" w:cs="Arial"/>
          <w:color w:val="000000"/>
          <w:spacing w:val="4"/>
          <w:kern w:val="2"/>
          <w:lang w:eastAsia="zh-CN"/>
        </w:rPr>
        <w:br/>
      </w:r>
      <w:r w:rsidRPr="006A4D06">
        <w:rPr>
          <w:rFonts w:ascii="Lato" w:hAnsi="Lato" w:cs="Arial"/>
          <w:color w:val="000000"/>
          <w:spacing w:val="4"/>
          <w:kern w:val="2"/>
          <w:lang w:eastAsia="zh-CN"/>
        </w:rPr>
        <w:lastRenderedPageBreak/>
        <w:t xml:space="preserve">i sprawdzającego o sporządzeniu projektu zgodnie z obowiązującymi przepisami oraz zasadami wiedzy technicznej. </w:t>
      </w:r>
    </w:p>
    <w:p w14:paraId="7AA9CE27" w14:textId="4E1BCD0B" w:rsidR="00FC27FA" w:rsidRPr="006A4D06" w:rsidRDefault="00FC27FA" w:rsidP="00FC27FA">
      <w:pPr>
        <w:suppressAutoHyphens/>
        <w:spacing w:before="120" w:after="240" w:line="240" w:lineRule="exact"/>
        <w:jc w:val="both"/>
        <w:textAlignment w:val="baseline"/>
        <w:outlineLvl w:val="0"/>
        <w:rPr>
          <w:rFonts w:ascii="Lato" w:hAnsi="Lato" w:cs="Arial"/>
          <w:color w:val="000000"/>
          <w:spacing w:val="4"/>
          <w:kern w:val="2"/>
          <w:lang w:eastAsia="zh-CN"/>
        </w:rPr>
      </w:pPr>
      <w:r w:rsidRPr="006A4D06">
        <w:rPr>
          <w:rFonts w:ascii="Lato" w:hAnsi="Lato" w:cs="Arial"/>
          <w:color w:val="000000"/>
          <w:spacing w:val="4"/>
          <w:kern w:val="2"/>
          <w:lang w:eastAsia="zh-CN"/>
        </w:rPr>
        <w:t xml:space="preserve">Po dokonaniu analizy przedłożonego przez </w:t>
      </w:r>
      <w:r w:rsidRPr="006A4D06">
        <w:rPr>
          <w:rFonts w:ascii="Lato" w:hAnsi="Lato" w:cs="Arial"/>
          <w:i/>
          <w:color w:val="000000"/>
          <w:spacing w:val="4"/>
          <w:kern w:val="2"/>
          <w:lang w:eastAsia="zh-CN"/>
        </w:rPr>
        <w:t>inwestora</w:t>
      </w:r>
      <w:r w:rsidRPr="006A4D06">
        <w:rPr>
          <w:rFonts w:ascii="Lato" w:hAnsi="Lato" w:cs="Arial"/>
          <w:color w:val="000000"/>
          <w:spacing w:val="4"/>
          <w:kern w:val="2"/>
          <w:lang w:eastAsia="zh-CN"/>
        </w:rPr>
        <w:t xml:space="preserve"> projektu budowlanego, organ odwoławczy stwierdził, że spełnia on wymagania określone w art. 34 ust. 2 i ust. 3 </w:t>
      </w:r>
      <w:r w:rsidRPr="006A4D06">
        <w:rPr>
          <w:rFonts w:ascii="Lato" w:hAnsi="Lato" w:cs="Arial"/>
          <w:i/>
          <w:color w:val="000000"/>
          <w:spacing w:val="4"/>
          <w:kern w:val="2"/>
          <w:lang w:eastAsia="zh-CN"/>
        </w:rPr>
        <w:t xml:space="preserve">ustawy Prawo budowlane </w:t>
      </w:r>
      <w:r w:rsidRPr="006A4D06">
        <w:rPr>
          <w:rFonts w:ascii="Lato" w:hAnsi="Lato" w:cs="Arial"/>
          <w:color w:val="000000"/>
          <w:spacing w:val="4"/>
          <w:kern w:val="2"/>
          <w:lang w:eastAsia="zh-CN"/>
        </w:rPr>
        <w:t xml:space="preserve">oraz w rozporządzeniu Ministra Rozwoju z dnia 11 września 2020 r. </w:t>
      </w:r>
      <w:r w:rsidR="00C86A5E">
        <w:rPr>
          <w:rFonts w:ascii="Lato" w:hAnsi="Lato" w:cs="Arial"/>
          <w:color w:val="000000"/>
          <w:spacing w:val="4"/>
          <w:kern w:val="2"/>
          <w:lang w:eastAsia="zh-CN"/>
        </w:rPr>
        <w:br/>
      </w:r>
      <w:r w:rsidRPr="006A4D06">
        <w:rPr>
          <w:rFonts w:ascii="Lato" w:hAnsi="Lato" w:cs="Arial"/>
          <w:color w:val="000000"/>
          <w:spacing w:val="4"/>
          <w:kern w:val="2"/>
          <w:lang w:eastAsia="zh-CN"/>
        </w:rPr>
        <w:t>w sprawie szczegółowego zakresu i formy projektu budowlanego (</w:t>
      </w:r>
      <w:proofErr w:type="spellStart"/>
      <w:r w:rsidRPr="006A4D06">
        <w:rPr>
          <w:rFonts w:ascii="Lato" w:hAnsi="Lato" w:cs="Arial"/>
          <w:color w:val="000000"/>
          <w:spacing w:val="4"/>
          <w:kern w:val="2"/>
          <w:lang w:eastAsia="zh-CN"/>
        </w:rPr>
        <w:t>t.j</w:t>
      </w:r>
      <w:proofErr w:type="spellEnd"/>
      <w:r w:rsidRPr="006A4D06">
        <w:rPr>
          <w:rFonts w:ascii="Lato" w:hAnsi="Lato" w:cs="Arial"/>
          <w:color w:val="000000"/>
          <w:spacing w:val="4"/>
          <w:kern w:val="2"/>
          <w:lang w:eastAsia="zh-CN"/>
        </w:rPr>
        <w:t>. Dz. U. z 2022 r. poz. 1679).</w:t>
      </w:r>
    </w:p>
    <w:p w14:paraId="46A9BD27" w14:textId="1FC77916" w:rsidR="00FC27FA" w:rsidRPr="006A4D06" w:rsidRDefault="00FC27FA" w:rsidP="00FC27FA">
      <w:pPr>
        <w:autoSpaceDE w:val="0"/>
        <w:autoSpaceDN w:val="0"/>
        <w:adjustRightInd w:val="0"/>
        <w:spacing w:after="240" w:line="240" w:lineRule="exact"/>
        <w:jc w:val="both"/>
        <w:rPr>
          <w:rFonts w:ascii="Lato" w:eastAsia="Calibri" w:hAnsi="Lato" w:cs="Arial"/>
          <w:spacing w:val="4"/>
        </w:rPr>
      </w:pPr>
      <w:r w:rsidRPr="006A4D06">
        <w:rPr>
          <w:rFonts w:ascii="Lato" w:eastAsia="Calibri" w:hAnsi="Lato" w:cs="Arial"/>
          <w:spacing w:val="4"/>
        </w:rPr>
        <w:t>Przedmiotowy projekt budowlany jest zgodny z:</w:t>
      </w:r>
    </w:p>
    <w:p w14:paraId="12448DDF" w14:textId="5DCC38C8" w:rsidR="00F27EEC" w:rsidRPr="006A4D06" w:rsidRDefault="00F27EEC" w:rsidP="00D229F7">
      <w:pPr>
        <w:numPr>
          <w:ilvl w:val="0"/>
          <w:numId w:val="12"/>
        </w:numPr>
        <w:spacing w:after="240" w:line="240" w:lineRule="exact"/>
        <w:ind w:left="426" w:hanging="426"/>
        <w:jc w:val="both"/>
        <w:outlineLvl w:val="0"/>
        <w:rPr>
          <w:rFonts w:ascii="Lato" w:hAnsi="Lato" w:cs="Arial"/>
          <w:spacing w:val="4"/>
        </w:rPr>
      </w:pPr>
      <w:r w:rsidRPr="006A4D06">
        <w:rPr>
          <w:rFonts w:ascii="Lato" w:hAnsi="Lato" w:cs="Arial"/>
          <w:spacing w:val="4"/>
        </w:rPr>
        <w:t xml:space="preserve">decyzją Dyrektora Zarządu Zlewni w </w:t>
      </w:r>
      <w:r w:rsidR="003E390E" w:rsidRPr="006A4D06">
        <w:rPr>
          <w:rFonts w:ascii="Lato" w:hAnsi="Lato" w:cs="Arial"/>
          <w:spacing w:val="4"/>
        </w:rPr>
        <w:t xml:space="preserve">Krakowie </w:t>
      </w:r>
      <w:r w:rsidRPr="006A4D06">
        <w:rPr>
          <w:rFonts w:ascii="Lato" w:hAnsi="Lato" w:cs="Arial"/>
          <w:spacing w:val="4"/>
        </w:rPr>
        <w:t>Gospodarstwa Wodnego Wody Polskie z dnia 2</w:t>
      </w:r>
      <w:r w:rsidR="003E390E" w:rsidRPr="006A4D06">
        <w:rPr>
          <w:rFonts w:ascii="Lato" w:hAnsi="Lato" w:cs="Arial"/>
          <w:spacing w:val="4"/>
        </w:rPr>
        <w:t xml:space="preserve">8 czerwca 2022 </w:t>
      </w:r>
      <w:r w:rsidRPr="006A4D06">
        <w:rPr>
          <w:rFonts w:ascii="Lato" w:hAnsi="Lato" w:cs="Arial"/>
          <w:spacing w:val="4"/>
        </w:rPr>
        <w:t>r., znak: KR.ZUZ.</w:t>
      </w:r>
      <w:r w:rsidR="003E390E" w:rsidRPr="006A4D06">
        <w:rPr>
          <w:rFonts w:ascii="Lato" w:hAnsi="Lato" w:cs="Arial"/>
          <w:spacing w:val="4"/>
        </w:rPr>
        <w:t>2</w:t>
      </w:r>
      <w:r w:rsidRPr="006A4D06">
        <w:rPr>
          <w:rFonts w:ascii="Lato" w:hAnsi="Lato" w:cs="Arial"/>
          <w:spacing w:val="4"/>
        </w:rPr>
        <w:t>.4210.</w:t>
      </w:r>
      <w:r w:rsidR="003E390E" w:rsidRPr="006A4D06">
        <w:rPr>
          <w:rFonts w:ascii="Lato" w:hAnsi="Lato" w:cs="Arial"/>
          <w:spacing w:val="4"/>
        </w:rPr>
        <w:t>399</w:t>
      </w:r>
      <w:r w:rsidRPr="006A4D06">
        <w:rPr>
          <w:rFonts w:ascii="Lato" w:hAnsi="Lato" w:cs="Arial"/>
          <w:spacing w:val="4"/>
        </w:rPr>
        <w:t>.202</w:t>
      </w:r>
      <w:r w:rsidR="003E390E" w:rsidRPr="006A4D06">
        <w:rPr>
          <w:rFonts w:ascii="Lato" w:hAnsi="Lato" w:cs="Arial"/>
          <w:spacing w:val="4"/>
        </w:rPr>
        <w:t>2</w:t>
      </w:r>
      <w:r w:rsidRPr="006A4D06">
        <w:rPr>
          <w:rFonts w:ascii="Lato" w:hAnsi="Lato" w:cs="Arial"/>
          <w:spacing w:val="4"/>
        </w:rPr>
        <w:t>.</w:t>
      </w:r>
      <w:r w:rsidR="003E390E" w:rsidRPr="006A4D06">
        <w:rPr>
          <w:rFonts w:ascii="Lato" w:hAnsi="Lato" w:cs="Arial"/>
          <w:spacing w:val="4"/>
        </w:rPr>
        <w:t>GW</w:t>
      </w:r>
      <w:r w:rsidRPr="006A4D06">
        <w:rPr>
          <w:rFonts w:ascii="Lato" w:hAnsi="Lato" w:cs="Arial"/>
          <w:spacing w:val="4"/>
        </w:rPr>
        <w:t>, o udzieleniu pozwolenia wodnoprawnego, zwaną dalej „</w:t>
      </w:r>
      <w:r w:rsidRPr="006A4D06">
        <w:rPr>
          <w:rFonts w:ascii="Lato" w:hAnsi="Lato" w:cs="Arial"/>
          <w:i/>
          <w:iCs/>
          <w:spacing w:val="4"/>
        </w:rPr>
        <w:t>pozwoleniem wodnoprawnym</w:t>
      </w:r>
      <w:r w:rsidRPr="006A4D06">
        <w:rPr>
          <w:rFonts w:ascii="Lato" w:hAnsi="Lato" w:cs="Arial"/>
          <w:spacing w:val="4"/>
        </w:rPr>
        <w:t>”,</w:t>
      </w:r>
    </w:p>
    <w:p w14:paraId="4F5E86A0" w14:textId="4DB95CFD" w:rsidR="004E5A30" w:rsidRDefault="00460A0D" w:rsidP="004E5A30">
      <w:pPr>
        <w:pStyle w:val="Akapitzlist"/>
        <w:numPr>
          <w:ilvl w:val="0"/>
          <w:numId w:val="12"/>
        </w:numPr>
        <w:ind w:left="426" w:hanging="426"/>
        <w:jc w:val="both"/>
        <w:rPr>
          <w:rFonts w:ascii="Lato" w:eastAsiaTheme="minorHAnsi" w:hAnsi="Lato" w:cs="Arial"/>
          <w:spacing w:val="4"/>
          <w:sz w:val="22"/>
          <w:szCs w:val="22"/>
          <w:lang w:eastAsia="en-US"/>
        </w:rPr>
      </w:pPr>
      <w:r w:rsidRPr="006A4D06">
        <w:rPr>
          <w:rFonts w:ascii="Lato" w:eastAsiaTheme="minorHAnsi" w:hAnsi="Lato" w:cs="Arial"/>
          <w:spacing w:val="4"/>
          <w:sz w:val="22"/>
          <w:szCs w:val="22"/>
          <w:lang w:eastAsia="en-US"/>
        </w:rPr>
        <w:t>postanowieniem Wojewody Małopolskiego z dnia</w:t>
      </w:r>
      <w:r w:rsidR="00D71BC1" w:rsidRPr="006A4D06">
        <w:rPr>
          <w:rFonts w:ascii="Lato" w:eastAsiaTheme="minorHAnsi" w:hAnsi="Lato" w:cs="Arial"/>
          <w:spacing w:val="4"/>
          <w:sz w:val="22"/>
          <w:szCs w:val="22"/>
          <w:lang w:eastAsia="en-US"/>
        </w:rPr>
        <w:t xml:space="preserve"> </w:t>
      </w:r>
      <w:r w:rsidR="003E390E" w:rsidRPr="006A4D06">
        <w:rPr>
          <w:rFonts w:ascii="Lato" w:eastAsiaTheme="minorHAnsi" w:hAnsi="Lato" w:cs="Arial"/>
          <w:spacing w:val="4"/>
          <w:sz w:val="22"/>
          <w:szCs w:val="22"/>
          <w:lang w:eastAsia="en-US"/>
        </w:rPr>
        <w:t xml:space="preserve">6 grudnia </w:t>
      </w:r>
      <w:r w:rsidR="00D71BC1" w:rsidRPr="006A4D06">
        <w:rPr>
          <w:rFonts w:ascii="Lato" w:eastAsiaTheme="minorHAnsi" w:hAnsi="Lato" w:cs="Arial"/>
          <w:spacing w:val="4"/>
          <w:sz w:val="22"/>
          <w:szCs w:val="22"/>
          <w:lang w:eastAsia="en-US"/>
        </w:rPr>
        <w:t>202</w:t>
      </w:r>
      <w:r w:rsidR="003E390E" w:rsidRPr="006A4D06">
        <w:rPr>
          <w:rFonts w:ascii="Lato" w:eastAsiaTheme="minorHAnsi" w:hAnsi="Lato" w:cs="Arial"/>
          <w:spacing w:val="4"/>
          <w:sz w:val="22"/>
          <w:szCs w:val="22"/>
          <w:lang w:eastAsia="en-US"/>
        </w:rPr>
        <w:t xml:space="preserve">2 </w:t>
      </w:r>
      <w:r w:rsidR="00D71BC1" w:rsidRPr="006A4D06">
        <w:rPr>
          <w:rFonts w:ascii="Lato" w:eastAsiaTheme="minorHAnsi" w:hAnsi="Lato" w:cs="Arial"/>
          <w:spacing w:val="4"/>
          <w:sz w:val="22"/>
          <w:szCs w:val="22"/>
          <w:lang w:eastAsia="en-US"/>
        </w:rPr>
        <w:t>r</w:t>
      </w:r>
      <w:r w:rsidRPr="006A4D06">
        <w:rPr>
          <w:rFonts w:ascii="Lato" w:eastAsiaTheme="minorHAnsi" w:hAnsi="Lato" w:cs="Arial"/>
          <w:spacing w:val="4"/>
          <w:sz w:val="22"/>
          <w:szCs w:val="22"/>
          <w:lang w:eastAsia="en-US"/>
        </w:rPr>
        <w:t>, znak:</w:t>
      </w:r>
      <w:r w:rsidR="00D71BC1" w:rsidRPr="006A4D06">
        <w:rPr>
          <w:rFonts w:ascii="Lato" w:eastAsiaTheme="minorHAnsi" w:hAnsi="Lato" w:cs="Arial"/>
          <w:spacing w:val="4"/>
          <w:sz w:val="22"/>
          <w:szCs w:val="22"/>
          <w:lang w:eastAsia="en-US"/>
        </w:rPr>
        <w:t xml:space="preserve"> </w:t>
      </w:r>
      <w:r w:rsidR="005A1804" w:rsidRPr="006A4D06">
        <w:rPr>
          <w:rFonts w:ascii="Lato" w:eastAsiaTheme="minorHAnsi" w:hAnsi="Lato" w:cs="Arial"/>
          <w:spacing w:val="4"/>
          <w:sz w:val="22"/>
          <w:szCs w:val="22"/>
          <w:lang w:eastAsia="en-US"/>
        </w:rPr>
        <w:br/>
      </w:r>
      <w:r w:rsidR="00D71BC1" w:rsidRPr="006A4D06">
        <w:rPr>
          <w:rFonts w:ascii="Lato" w:eastAsiaTheme="minorHAnsi" w:hAnsi="Lato" w:cs="Arial"/>
          <w:spacing w:val="4"/>
          <w:sz w:val="22"/>
          <w:szCs w:val="22"/>
          <w:lang w:eastAsia="en-US"/>
        </w:rPr>
        <w:t>WI-VI.</w:t>
      </w:r>
      <w:r w:rsidR="003E390E" w:rsidRPr="006A4D06">
        <w:rPr>
          <w:rFonts w:ascii="Lato" w:eastAsiaTheme="minorHAnsi" w:hAnsi="Lato" w:cs="Arial"/>
          <w:spacing w:val="4"/>
          <w:sz w:val="22"/>
          <w:szCs w:val="22"/>
          <w:lang w:eastAsia="en-US"/>
        </w:rPr>
        <w:t>7820.4.5.2022.ASk</w:t>
      </w:r>
      <w:r w:rsidRPr="006A4D06">
        <w:rPr>
          <w:rFonts w:ascii="Lato" w:eastAsiaTheme="minorHAnsi" w:hAnsi="Lato" w:cs="Arial"/>
          <w:spacing w:val="4"/>
          <w:sz w:val="22"/>
          <w:szCs w:val="22"/>
          <w:lang w:eastAsia="en-US"/>
        </w:rPr>
        <w:t xml:space="preserve">, w przedmiocie udzielenia zgody na odstępstwo </w:t>
      </w:r>
      <w:r w:rsidR="006A4D06">
        <w:rPr>
          <w:rFonts w:ascii="Lato" w:eastAsiaTheme="minorHAnsi" w:hAnsi="Lato" w:cs="Arial"/>
          <w:spacing w:val="4"/>
          <w:sz w:val="22"/>
          <w:szCs w:val="22"/>
          <w:lang w:eastAsia="en-US"/>
        </w:rPr>
        <w:br/>
      </w:r>
      <w:r w:rsidRPr="006A4D06">
        <w:rPr>
          <w:rFonts w:ascii="Lato" w:eastAsiaTheme="minorHAnsi" w:hAnsi="Lato" w:cs="Arial"/>
          <w:spacing w:val="4"/>
          <w:sz w:val="22"/>
          <w:szCs w:val="22"/>
          <w:lang w:eastAsia="en-US"/>
        </w:rPr>
        <w:t>od</w:t>
      </w:r>
      <w:r w:rsidR="00CC57B7">
        <w:rPr>
          <w:rFonts w:ascii="Lato" w:eastAsiaTheme="minorHAnsi" w:hAnsi="Lato" w:cs="Arial"/>
          <w:spacing w:val="4"/>
          <w:sz w:val="22"/>
          <w:szCs w:val="22"/>
          <w:lang w:eastAsia="en-US"/>
        </w:rPr>
        <w:t xml:space="preserve"> </w:t>
      </w:r>
      <w:r w:rsidR="00CC57B7" w:rsidRPr="00CC57B7">
        <w:rPr>
          <w:rFonts w:ascii="Lato" w:eastAsiaTheme="minorHAnsi" w:hAnsi="Lato" w:cs="Arial"/>
          <w:spacing w:val="4"/>
          <w:sz w:val="22"/>
          <w:szCs w:val="22"/>
          <w:lang w:eastAsia="en-US" w:bidi="pl-PL"/>
        </w:rPr>
        <w:t>przepisów</w:t>
      </w:r>
      <w:r w:rsidR="00CC57B7" w:rsidRPr="00CC57B7">
        <w:rPr>
          <w:rFonts w:ascii="Lato" w:eastAsiaTheme="minorHAnsi" w:hAnsi="Lato" w:cs="Arial"/>
          <w:bCs/>
          <w:spacing w:val="4"/>
          <w:sz w:val="22"/>
          <w:szCs w:val="22"/>
          <w:lang w:eastAsia="en-US" w:bidi="pl-PL"/>
        </w:rPr>
        <w:t xml:space="preserve"> rozporządzenia Ministra Transportu i Gospodarki Morskiej </w:t>
      </w:r>
      <w:r w:rsidR="00CC57B7" w:rsidRPr="00CC57B7">
        <w:rPr>
          <w:rFonts w:ascii="Lato" w:eastAsiaTheme="minorHAnsi" w:hAnsi="Lato" w:cs="Arial"/>
          <w:bCs/>
          <w:spacing w:val="4"/>
          <w:sz w:val="22"/>
          <w:szCs w:val="22"/>
          <w:lang w:eastAsia="en-US" w:bidi="pl-PL"/>
        </w:rPr>
        <w:br/>
        <w:t xml:space="preserve">z dnia 2 marca 1999 r. (Dz. U. z 2016 poz. 124, z </w:t>
      </w:r>
      <w:proofErr w:type="spellStart"/>
      <w:r w:rsidR="00CC57B7" w:rsidRPr="00CC57B7">
        <w:rPr>
          <w:rFonts w:ascii="Lato" w:eastAsiaTheme="minorHAnsi" w:hAnsi="Lato" w:cs="Arial"/>
          <w:bCs/>
          <w:spacing w:val="4"/>
          <w:sz w:val="22"/>
          <w:szCs w:val="22"/>
          <w:lang w:eastAsia="en-US" w:bidi="pl-PL"/>
        </w:rPr>
        <w:t>późn</w:t>
      </w:r>
      <w:proofErr w:type="spellEnd"/>
      <w:r w:rsidR="00CC57B7" w:rsidRPr="00CC57B7">
        <w:rPr>
          <w:rFonts w:ascii="Lato" w:eastAsiaTheme="minorHAnsi" w:hAnsi="Lato" w:cs="Arial"/>
          <w:bCs/>
          <w:spacing w:val="4"/>
          <w:sz w:val="22"/>
          <w:szCs w:val="22"/>
          <w:lang w:eastAsia="en-US" w:bidi="pl-PL"/>
        </w:rPr>
        <w:t xml:space="preserve">. zm., obowiązującego do dnia 20 września 2022 r.), w sprawie warunków technicznych, jakim powinny odpowiadać drogi publiczne i ich usytuowanie, zwanego dalej </w:t>
      </w:r>
      <w:r w:rsidR="00CC57B7" w:rsidRPr="00CC57B7">
        <w:rPr>
          <w:rFonts w:ascii="Lato" w:eastAsiaTheme="minorHAnsi" w:hAnsi="Lato" w:cs="Arial"/>
          <w:bCs/>
          <w:i/>
          <w:spacing w:val="4"/>
          <w:sz w:val="22"/>
          <w:szCs w:val="22"/>
          <w:lang w:eastAsia="en-US" w:bidi="pl-PL"/>
        </w:rPr>
        <w:t>„</w:t>
      </w:r>
      <w:bookmarkStart w:id="4" w:name="_Hlk119507612"/>
      <w:r w:rsidR="00CC57B7" w:rsidRPr="00CC57B7">
        <w:rPr>
          <w:rFonts w:ascii="Lato" w:eastAsiaTheme="minorHAnsi" w:hAnsi="Lato" w:cs="Arial"/>
          <w:bCs/>
          <w:i/>
          <w:spacing w:val="4"/>
          <w:sz w:val="22"/>
          <w:szCs w:val="22"/>
          <w:lang w:eastAsia="en-US" w:bidi="pl-PL"/>
        </w:rPr>
        <w:t>rozporządzeniem w sprawie warunków technicznych dróg publicznych</w:t>
      </w:r>
      <w:bookmarkEnd w:id="4"/>
      <w:r w:rsidR="00CC57B7" w:rsidRPr="00CC57B7">
        <w:rPr>
          <w:rFonts w:ascii="Lato" w:eastAsiaTheme="minorHAnsi" w:hAnsi="Lato" w:cs="Arial"/>
          <w:bCs/>
          <w:i/>
          <w:spacing w:val="4"/>
          <w:sz w:val="22"/>
          <w:szCs w:val="22"/>
          <w:lang w:eastAsia="en-US" w:bidi="pl-PL"/>
        </w:rPr>
        <w:t>”</w:t>
      </w:r>
      <w:r w:rsidRPr="006A4D06">
        <w:rPr>
          <w:rFonts w:ascii="Lato" w:eastAsiaTheme="minorHAnsi" w:hAnsi="Lato" w:cs="Arial"/>
          <w:spacing w:val="4"/>
          <w:sz w:val="22"/>
          <w:szCs w:val="22"/>
          <w:lang w:eastAsia="en-US"/>
        </w:rPr>
        <w:t>.</w:t>
      </w:r>
    </w:p>
    <w:p w14:paraId="18A15835" w14:textId="77777777" w:rsidR="004E5A30" w:rsidRDefault="004E5A30" w:rsidP="00E76CFA">
      <w:pPr>
        <w:pStyle w:val="Akapitzlist"/>
        <w:ind w:left="426"/>
        <w:jc w:val="both"/>
        <w:rPr>
          <w:rFonts w:ascii="Lato" w:eastAsiaTheme="minorHAnsi" w:hAnsi="Lato" w:cs="Arial"/>
          <w:spacing w:val="4"/>
          <w:sz w:val="22"/>
          <w:szCs w:val="22"/>
          <w:lang w:eastAsia="en-US"/>
        </w:rPr>
      </w:pPr>
    </w:p>
    <w:p w14:paraId="24A36CB1" w14:textId="3C66B764" w:rsidR="004E5A30" w:rsidRPr="00E76CFA" w:rsidRDefault="004E5A30" w:rsidP="004E5A30">
      <w:pPr>
        <w:spacing w:after="240" w:line="240" w:lineRule="exact"/>
        <w:jc w:val="both"/>
        <w:rPr>
          <w:rFonts w:ascii="Lato" w:hAnsi="Lato" w:cs="Arial"/>
          <w:spacing w:val="4"/>
        </w:rPr>
      </w:pPr>
      <w:r w:rsidRPr="00E76CFA">
        <w:rPr>
          <w:rFonts w:ascii="Lato" w:hAnsi="Lato" w:cs="Arial"/>
          <w:spacing w:val="4"/>
        </w:rPr>
        <w:t xml:space="preserve">Przy czym w tym miejscu należy wskazać, że w dniu 21 września 2022 r. weszło w życie rozporządzenie Ministra Infrastruktury z dnia 24 czerwca 2022 r. w sprawie przepisów techniczno-budowlanych dotyczących dróg publicznych (Dz. U. z 2022 poz. 1518). </w:t>
      </w:r>
      <w:r w:rsidRPr="00E76CFA">
        <w:rPr>
          <w:rFonts w:ascii="Lato" w:hAnsi="Lato" w:cs="Arial"/>
          <w:spacing w:val="4"/>
        </w:rPr>
        <w:br/>
        <w:t xml:space="preserve">Zgodnie zaś z </w:t>
      </w:r>
      <w:r w:rsidRPr="00E76CFA">
        <w:rPr>
          <w:rFonts w:ascii="Lato" w:eastAsia="Times New Roman" w:hAnsi="Lato" w:cs="Times New Roman"/>
          <w:spacing w:val="4"/>
          <w:lang w:eastAsia="pl-PL"/>
        </w:rPr>
        <w:t>§</w:t>
      </w:r>
      <w:r w:rsidRPr="00E76CFA">
        <w:rPr>
          <w:rFonts w:ascii="Lato" w:hAnsi="Lato" w:cs="Arial"/>
          <w:spacing w:val="4"/>
        </w:rPr>
        <w:t xml:space="preserve"> 115 pkt 1 ww. rozporządzenia, d</w:t>
      </w:r>
      <w:r w:rsidRPr="00E76CFA">
        <w:rPr>
          <w:rFonts w:ascii="Lato" w:eastAsia="Times New Roman" w:hAnsi="Lato" w:cs="Times New Roman"/>
          <w:spacing w:val="4"/>
          <w:lang w:eastAsia="pl-PL"/>
        </w:rPr>
        <w:t>o budowy lub przebudowy drogi publicznej, jeżeli przed dniem wejścia w życie niniejszego rozporządzenia</w:t>
      </w:r>
      <w:bookmarkStart w:id="5" w:name="mip64458622"/>
      <w:bookmarkEnd w:id="5"/>
      <w:r w:rsidRPr="00E76CFA">
        <w:rPr>
          <w:rFonts w:ascii="Lato" w:eastAsia="Times New Roman" w:hAnsi="Lato" w:cs="Times New Roman"/>
          <w:spacing w:val="4"/>
          <w:lang w:eastAsia="pl-PL"/>
        </w:rPr>
        <w:t xml:space="preserve"> został złożony wniosek o wydanie decyzji o pozwoleniu na budowę lub decyzji o zezwoleniu </w:t>
      </w:r>
      <w:r w:rsidR="000378C4">
        <w:rPr>
          <w:rFonts w:ascii="Lato" w:eastAsia="Times New Roman" w:hAnsi="Lato" w:cs="Times New Roman"/>
          <w:spacing w:val="4"/>
          <w:lang w:eastAsia="pl-PL"/>
        </w:rPr>
        <w:br/>
      </w:r>
      <w:r w:rsidRPr="00E76CFA">
        <w:rPr>
          <w:rFonts w:ascii="Lato" w:eastAsia="Times New Roman" w:hAnsi="Lato" w:cs="Times New Roman"/>
          <w:spacing w:val="4"/>
          <w:lang w:eastAsia="pl-PL"/>
        </w:rPr>
        <w:t>na realizację inwestycji drogowej, a także odrębny wniosek o zatwierdzenie projektu zagospodarowania działki lub terenu lub projektu architektoniczno-budowlanego</w:t>
      </w:r>
      <w:bookmarkStart w:id="6" w:name="mip64458623"/>
      <w:bookmarkStart w:id="7" w:name="mip64458625"/>
      <w:bookmarkEnd w:id="6"/>
      <w:bookmarkEnd w:id="7"/>
      <w:r w:rsidRPr="00E76CFA">
        <w:rPr>
          <w:rFonts w:ascii="Lato" w:eastAsia="Times New Roman" w:hAnsi="Lato" w:cs="Times New Roman"/>
          <w:spacing w:val="4"/>
          <w:lang w:eastAsia="pl-PL"/>
        </w:rPr>
        <w:t xml:space="preserve"> - stosuje się przepisy techniczno-budowlane obowiązujące przed dniem wejścia w życie niniejszego rozporządzenia. Zatem w niniejszej sprawie stosuje się przepisy </w:t>
      </w:r>
      <w:r w:rsidRPr="00E76CFA">
        <w:rPr>
          <w:rFonts w:ascii="Lato" w:hAnsi="Lato" w:cs="Arial"/>
          <w:i/>
          <w:iCs/>
          <w:spacing w:val="4"/>
        </w:rPr>
        <w:t>rozporządzenia w sprawie warunków technicznych</w:t>
      </w:r>
      <w:r>
        <w:rPr>
          <w:rFonts w:ascii="Lato" w:hAnsi="Lato" w:cs="Arial"/>
          <w:i/>
          <w:iCs/>
          <w:spacing w:val="4"/>
        </w:rPr>
        <w:t xml:space="preserve"> </w:t>
      </w:r>
      <w:r w:rsidRPr="00E76CFA">
        <w:rPr>
          <w:rFonts w:ascii="Lato" w:hAnsi="Lato" w:cs="Arial"/>
          <w:i/>
          <w:iCs/>
          <w:spacing w:val="4"/>
        </w:rPr>
        <w:t>dr</w:t>
      </w:r>
      <w:r>
        <w:rPr>
          <w:rFonts w:ascii="Lato" w:hAnsi="Lato" w:cs="Arial"/>
          <w:i/>
          <w:iCs/>
          <w:spacing w:val="4"/>
        </w:rPr>
        <w:t>óg publicznych</w:t>
      </w:r>
      <w:r w:rsidRPr="00E76CFA">
        <w:rPr>
          <w:rFonts w:ascii="Lato" w:hAnsi="Lato" w:cs="Arial"/>
          <w:i/>
          <w:iCs/>
          <w:spacing w:val="4"/>
        </w:rPr>
        <w:t>.</w:t>
      </w:r>
      <w:bookmarkStart w:id="8" w:name="mip64458619"/>
      <w:bookmarkEnd w:id="8"/>
    </w:p>
    <w:p w14:paraId="52819829" w14:textId="04F87418" w:rsidR="00FC27FA" w:rsidRDefault="00FC27FA" w:rsidP="00FC27FA">
      <w:pPr>
        <w:spacing w:after="240" w:line="240" w:lineRule="exact"/>
        <w:jc w:val="both"/>
        <w:outlineLvl w:val="0"/>
        <w:rPr>
          <w:rFonts w:ascii="Lato" w:hAnsi="Lato" w:cs="Arial"/>
          <w:i/>
          <w:spacing w:val="4"/>
        </w:rPr>
      </w:pPr>
      <w:r w:rsidRPr="006A4D06">
        <w:rPr>
          <w:rFonts w:ascii="Lato" w:hAnsi="Lato" w:cs="Arial"/>
          <w:spacing w:val="4"/>
        </w:rPr>
        <w:t xml:space="preserve">Do wniosku </w:t>
      </w:r>
      <w:r w:rsidRPr="006A4D06">
        <w:rPr>
          <w:rFonts w:ascii="Lato" w:hAnsi="Lato" w:cs="Arial"/>
          <w:i/>
          <w:iCs/>
          <w:spacing w:val="4"/>
        </w:rPr>
        <w:t>inwestor</w:t>
      </w:r>
      <w:r w:rsidRPr="006A4D06">
        <w:rPr>
          <w:rFonts w:ascii="Lato" w:hAnsi="Lato" w:cs="Arial"/>
          <w:spacing w:val="4"/>
        </w:rPr>
        <w:t xml:space="preserve"> dołączył również wymagane opinie, o których mowa </w:t>
      </w:r>
      <w:r w:rsidRPr="006A4D06">
        <w:rPr>
          <w:rFonts w:ascii="Lato" w:hAnsi="Lato" w:cs="Arial"/>
          <w:spacing w:val="4"/>
        </w:rPr>
        <w:br/>
        <w:t xml:space="preserve">w art. 11b ust. 1 oraz art. 11d ust. 1 pkt 8 </w:t>
      </w:r>
      <w:r w:rsidRPr="006A4D06">
        <w:rPr>
          <w:rFonts w:ascii="Lato" w:hAnsi="Lato" w:cs="Arial"/>
          <w:i/>
          <w:spacing w:val="4"/>
        </w:rPr>
        <w:t>specustawy drogowej</w:t>
      </w:r>
      <w:r w:rsidRPr="006A4D06">
        <w:rPr>
          <w:rFonts w:ascii="Lato" w:hAnsi="Lato" w:cs="Arial"/>
          <w:spacing w:val="4"/>
        </w:rPr>
        <w:t xml:space="preserve">, bądź dowody potwierdzające doręczenie wystąpień o ich wydanie, w przypadku ich niewydania, </w:t>
      </w:r>
      <w:r w:rsidRPr="006A4D06">
        <w:rPr>
          <w:rFonts w:ascii="Lato" w:hAnsi="Lato" w:cs="Arial"/>
          <w:spacing w:val="4"/>
        </w:rPr>
        <w:br/>
        <w:t xml:space="preserve">co należało potraktować jako brak zastrzeżeń do wniosku. Ponadto, </w:t>
      </w:r>
      <w:r w:rsidRPr="006A4D06">
        <w:rPr>
          <w:rFonts w:ascii="Lato" w:hAnsi="Lato" w:cs="Arial"/>
          <w:i/>
          <w:iCs/>
          <w:spacing w:val="4"/>
        </w:rPr>
        <w:t xml:space="preserve">inwestor </w:t>
      </w:r>
      <w:r w:rsidRPr="006A4D06">
        <w:rPr>
          <w:rFonts w:ascii="Lato" w:hAnsi="Lato" w:cs="Arial"/>
          <w:spacing w:val="4"/>
        </w:rPr>
        <w:t xml:space="preserve">dołączył również wymagane przepisami odrębnymi akty administracyjne, tj. </w:t>
      </w:r>
      <w:r w:rsidRPr="006A4D06">
        <w:rPr>
          <w:rFonts w:ascii="Lato" w:hAnsi="Lato" w:cs="Arial"/>
          <w:i/>
          <w:spacing w:val="4"/>
        </w:rPr>
        <w:t xml:space="preserve">pozwolenie wodnoprawne. </w:t>
      </w:r>
    </w:p>
    <w:p w14:paraId="795ED6F6" w14:textId="37D215DF" w:rsidR="004E5A30" w:rsidRPr="004E5A30" w:rsidRDefault="004E5A30" w:rsidP="00FC27FA">
      <w:pPr>
        <w:spacing w:after="240" w:line="240" w:lineRule="exact"/>
        <w:jc w:val="both"/>
        <w:outlineLvl w:val="0"/>
        <w:rPr>
          <w:rFonts w:ascii="Lato" w:hAnsi="Lato" w:cs="Arial"/>
          <w:iCs/>
          <w:spacing w:val="4"/>
        </w:rPr>
      </w:pPr>
      <w:r w:rsidRPr="004E5A30">
        <w:rPr>
          <w:rFonts w:ascii="Lato" w:hAnsi="Lato" w:cs="Arial"/>
          <w:iCs/>
          <w:spacing w:val="4"/>
        </w:rPr>
        <w:t xml:space="preserve">Zaznaczenia w tym miejscu wymaga, iż we wniosku </w:t>
      </w:r>
      <w:r w:rsidRPr="004E5A30">
        <w:rPr>
          <w:rFonts w:ascii="Lato" w:hAnsi="Lato" w:cs="Arial"/>
          <w:i/>
          <w:iCs/>
          <w:spacing w:val="4"/>
        </w:rPr>
        <w:t>inwestora</w:t>
      </w:r>
      <w:r w:rsidRPr="004E5A30">
        <w:rPr>
          <w:rFonts w:ascii="Lato" w:hAnsi="Lato" w:cs="Arial"/>
          <w:iCs/>
          <w:spacing w:val="4"/>
        </w:rPr>
        <w:t xml:space="preserve"> oraz w projekcie budowlanym </w:t>
      </w:r>
      <w:r w:rsidR="00236B02">
        <w:rPr>
          <w:rFonts w:ascii="Lato" w:hAnsi="Lato" w:cs="Arial"/>
          <w:iCs/>
          <w:spacing w:val="4"/>
        </w:rPr>
        <w:t xml:space="preserve">słusznie </w:t>
      </w:r>
      <w:r w:rsidRPr="004E5A30">
        <w:rPr>
          <w:rFonts w:ascii="Lato" w:hAnsi="Lato" w:cs="Arial"/>
          <w:iCs/>
          <w:spacing w:val="4"/>
        </w:rPr>
        <w:t xml:space="preserve">wskazano, iż przedmiotowa inwestycja nie należy do przedsięwzięć mogących zawsze znacząco oddziaływać na środowisko oraz do przedsięwzięć mogących potencjalnie znacząco oddziaływać na środowisko, w konsekwencji czego stwierdzono, że planowana inwestycja nie stanowi przedsięwzięcia wymagającego uzyskania decyzji </w:t>
      </w:r>
      <w:r w:rsidRPr="004E5A30">
        <w:rPr>
          <w:rFonts w:ascii="Lato" w:hAnsi="Lato" w:cs="Arial"/>
          <w:iCs/>
          <w:spacing w:val="4"/>
        </w:rPr>
        <w:br/>
        <w:t>o środowiskowych uwarunkowaniach.</w:t>
      </w:r>
    </w:p>
    <w:p w14:paraId="50B734C9" w14:textId="77777777" w:rsidR="00FC27FA" w:rsidRPr="006A4D06" w:rsidRDefault="00FC27FA" w:rsidP="00FC27FA">
      <w:pPr>
        <w:spacing w:after="240" w:line="240" w:lineRule="exact"/>
        <w:jc w:val="both"/>
        <w:outlineLvl w:val="0"/>
        <w:rPr>
          <w:rFonts w:ascii="Lato" w:hAnsi="Lato" w:cs="Arial"/>
          <w:spacing w:val="4"/>
        </w:rPr>
      </w:pPr>
      <w:r w:rsidRPr="006A4D06">
        <w:rPr>
          <w:rFonts w:ascii="Lato" w:hAnsi="Lato" w:cs="Arial"/>
          <w:spacing w:val="4"/>
        </w:rPr>
        <w:t xml:space="preserve">Analizując złożony przez </w:t>
      </w:r>
      <w:r w:rsidRPr="006A4D06">
        <w:rPr>
          <w:rFonts w:ascii="Lato" w:hAnsi="Lato" w:cs="Arial"/>
          <w:i/>
          <w:spacing w:val="4"/>
        </w:rPr>
        <w:t>inwestora</w:t>
      </w:r>
      <w:r w:rsidRPr="006A4D06">
        <w:rPr>
          <w:rFonts w:ascii="Lato" w:hAnsi="Lato" w:cs="Arial"/>
          <w:spacing w:val="4"/>
        </w:rPr>
        <w:t xml:space="preserve"> wniosek o wydanie decyzji o zezwoleniu na realizację przedmiotowej inwestycji drogowej, organ odwoławczy uznał, że zawiera on elementy wskazane w art. 11b oraz art. 11d ust. 1 </w:t>
      </w:r>
      <w:r w:rsidRPr="006A4D06">
        <w:rPr>
          <w:rFonts w:ascii="Lato" w:hAnsi="Lato" w:cs="Arial"/>
          <w:i/>
          <w:spacing w:val="4"/>
        </w:rPr>
        <w:t>specustawy drogowej</w:t>
      </w:r>
      <w:r w:rsidRPr="006A4D06">
        <w:rPr>
          <w:rFonts w:ascii="Lato" w:hAnsi="Lato" w:cs="Arial"/>
          <w:spacing w:val="4"/>
        </w:rPr>
        <w:t>.</w:t>
      </w:r>
    </w:p>
    <w:p w14:paraId="1F70DF55" w14:textId="4786D71E" w:rsidR="00FC27FA" w:rsidRPr="006A4D06" w:rsidRDefault="00FC27FA" w:rsidP="00FC27FA">
      <w:pPr>
        <w:spacing w:after="240" w:line="240" w:lineRule="exact"/>
        <w:jc w:val="both"/>
        <w:outlineLvl w:val="0"/>
        <w:rPr>
          <w:rFonts w:ascii="Lato" w:hAnsi="Lato" w:cs="Arial"/>
          <w:bCs/>
          <w:spacing w:val="4"/>
        </w:rPr>
      </w:pPr>
      <w:r w:rsidRPr="006A4D06">
        <w:rPr>
          <w:rFonts w:ascii="Lato" w:hAnsi="Lato" w:cs="Arial"/>
          <w:spacing w:val="4"/>
        </w:rPr>
        <w:lastRenderedPageBreak/>
        <w:t xml:space="preserve">Następnie organ odwoławczy poddał kontroli przeprowadzone przez Wojewodę Małopolskiego postępowanie w sprawie wydania decyzji o zezwoleniu na realizację </w:t>
      </w:r>
      <w:r w:rsidRPr="006A4D06">
        <w:rPr>
          <w:rFonts w:ascii="Lato" w:hAnsi="Lato" w:cs="Arial"/>
          <w:spacing w:val="4"/>
        </w:rPr>
        <w:br/>
        <w:t>ww. przedsięwzięcia i stwierdził, co następuje.</w:t>
      </w:r>
    </w:p>
    <w:p w14:paraId="733FB96C" w14:textId="6269B503" w:rsidR="00FC27FA" w:rsidRPr="006A4D06" w:rsidRDefault="00FC27FA" w:rsidP="00FC27FA">
      <w:pPr>
        <w:suppressAutoHyphens/>
        <w:spacing w:before="120" w:after="240" w:line="240" w:lineRule="exact"/>
        <w:jc w:val="both"/>
        <w:textAlignment w:val="baseline"/>
        <w:outlineLvl w:val="0"/>
        <w:rPr>
          <w:rFonts w:ascii="Lato" w:hAnsi="Lato" w:cs="Arial"/>
          <w:spacing w:val="4"/>
        </w:rPr>
      </w:pPr>
      <w:r w:rsidRPr="006A4D06">
        <w:rPr>
          <w:rFonts w:ascii="Lato" w:hAnsi="Lato" w:cs="Arial"/>
          <w:bCs/>
          <w:spacing w:val="4"/>
          <w:kern w:val="2"/>
          <w:lang w:eastAsia="zh-CN"/>
        </w:rPr>
        <w:t xml:space="preserve">W ocenie organu II instancji, Wojewoda Małopolski prawidłowo poinformował strony </w:t>
      </w:r>
      <w:r w:rsidRPr="006A4D06">
        <w:rPr>
          <w:rFonts w:ascii="Lato" w:hAnsi="Lato" w:cs="Arial"/>
          <w:bCs/>
          <w:spacing w:val="4"/>
          <w:kern w:val="2"/>
          <w:lang w:eastAsia="zh-CN"/>
        </w:rPr>
        <w:br/>
        <w:t xml:space="preserve">o wszczętym postępowaniu, podał jego podstawę prawną, poinformował strony </w:t>
      </w:r>
      <w:r w:rsidRPr="006A4D06">
        <w:rPr>
          <w:rFonts w:ascii="Lato" w:hAnsi="Lato" w:cs="Arial"/>
          <w:bCs/>
          <w:spacing w:val="4"/>
          <w:kern w:val="2"/>
          <w:lang w:eastAsia="zh-CN"/>
        </w:rPr>
        <w:br/>
        <w:t>o możliwości zapoznania się z aktami sprawy</w:t>
      </w:r>
      <w:r w:rsidRPr="006A4D06">
        <w:rPr>
          <w:rFonts w:ascii="Lato" w:hAnsi="Lato" w:cs="Arial"/>
          <w:spacing w:val="4"/>
          <w:kern w:val="2"/>
          <w:lang w:eastAsia="zh-CN"/>
        </w:rPr>
        <w:t xml:space="preserve">, </w:t>
      </w:r>
      <w:r w:rsidRPr="006A4D06">
        <w:rPr>
          <w:rFonts w:ascii="Lato" w:hAnsi="Lato" w:cs="Arial"/>
          <w:bCs/>
          <w:spacing w:val="4"/>
          <w:kern w:val="2"/>
          <w:lang w:eastAsia="zh-CN"/>
        </w:rPr>
        <w:t xml:space="preserve">a także </w:t>
      </w:r>
      <w:r w:rsidRPr="006A4D06">
        <w:rPr>
          <w:rFonts w:ascii="Lato" w:hAnsi="Lato" w:cs="Arial"/>
          <w:spacing w:val="4"/>
          <w:kern w:val="2"/>
          <w:lang w:eastAsia="zh-CN"/>
        </w:rPr>
        <w:t>o miejscu, w którym strony mogą zapoznać się z tą dokumentacją,</w:t>
      </w:r>
      <w:r w:rsidRPr="006A4D06">
        <w:rPr>
          <w:rFonts w:ascii="Lato" w:hAnsi="Lato" w:cs="Arial"/>
          <w:bCs/>
          <w:spacing w:val="4"/>
          <w:kern w:val="2"/>
          <w:lang w:eastAsia="zh-CN"/>
        </w:rPr>
        <w:t xml:space="preserve"> a zatem należycie i wyczerpująco poinformował strony o okolicznościach faktycznych i prawnych, będących przedmiotem postępowania administracyjnego, które mogły mieć wpływ na ustalenie ich praw i obowiązków. </w:t>
      </w:r>
    </w:p>
    <w:p w14:paraId="6EF5074E" w14:textId="48B40880" w:rsidR="00373EFE" w:rsidRPr="005315A2" w:rsidRDefault="00C64F27" w:rsidP="005315A2">
      <w:pPr>
        <w:spacing w:before="120" w:after="240" w:line="240" w:lineRule="exact"/>
        <w:jc w:val="both"/>
        <w:outlineLvl w:val="0"/>
        <w:rPr>
          <w:rFonts w:ascii="Lato" w:hAnsi="Lato" w:cs="Arial"/>
          <w:bCs/>
          <w:spacing w:val="4"/>
          <w:kern w:val="2"/>
          <w:lang w:eastAsia="zh-CN"/>
        </w:rPr>
      </w:pPr>
      <w:r w:rsidRPr="006A4D06">
        <w:rPr>
          <w:rFonts w:ascii="Lato" w:hAnsi="Lato" w:cs="Arial"/>
          <w:bCs/>
          <w:spacing w:val="4"/>
          <w:kern w:val="2"/>
          <w:lang w:eastAsia="zh-CN"/>
        </w:rPr>
        <w:t xml:space="preserve">Wojewoda </w:t>
      </w:r>
      <w:r w:rsidR="003D65B0" w:rsidRPr="006A4D06">
        <w:rPr>
          <w:rFonts w:ascii="Lato" w:hAnsi="Lato" w:cs="Arial"/>
          <w:bCs/>
          <w:spacing w:val="4"/>
          <w:kern w:val="2"/>
          <w:lang w:eastAsia="zh-CN"/>
        </w:rPr>
        <w:t>Małopolsk</w:t>
      </w:r>
      <w:r w:rsidRPr="006A4D06">
        <w:rPr>
          <w:rFonts w:ascii="Lato" w:hAnsi="Lato" w:cs="Arial"/>
          <w:bCs/>
          <w:spacing w:val="4"/>
          <w:kern w:val="2"/>
          <w:lang w:eastAsia="zh-CN"/>
        </w:rPr>
        <w:t xml:space="preserve">i pismem z dnia </w:t>
      </w:r>
      <w:r w:rsidR="00B11422" w:rsidRPr="006A4D06">
        <w:rPr>
          <w:rFonts w:ascii="Lato" w:hAnsi="Lato" w:cs="Arial"/>
          <w:bCs/>
          <w:spacing w:val="4"/>
          <w:kern w:val="2"/>
          <w:lang w:eastAsia="zh-CN"/>
        </w:rPr>
        <w:t xml:space="preserve">20 października 2022 r., </w:t>
      </w:r>
      <w:r w:rsidR="003D65B0" w:rsidRPr="006A4D06">
        <w:rPr>
          <w:rFonts w:ascii="Lato" w:hAnsi="Lato" w:cs="Arial"/>
          <w:bCs/>
          <w:spacing w:val="4"/>
          <w:kern w:val="2"/>
          <w:lang w:eastAsia="zh-CN"/>
        </w:rPr>
        <w:t xml:space="preserve">znak: </w:t>
      </w:r>
      <w:r w:rsidR="00B11422" w:rsidRPr="006A4D06">
        <w:rPr>
          <w:rFonts w:ascii="Lato" w:hAnsi="Lato" w:cs="Arial"/>
          <w:bCs/>
          <w:spacing w:val="4"/>
          <w:kern w:val="2"/>
          <w:lang w:eastAsia="zh-CN"/>
        </w:rPr>
        <w:br/>
      </w:r>
      <w:r w:rsidR="003D65B0" w:rsidRPr="006A4D06">
        <w:rPr>
          <w:rFonts w:ascii="Lato" w:hAnsi="Lato" w:cs="Arial"/>
          <w:bCs/>
          <w:spacing w:val="4"/>
          <w:kern w:val="2"/>
          <w:lang w:eastAsia="zh-CN"/>
        </w:rPr>
        <w:t>WI-VI.7820.1.</w:t>
      </w:r>
      <w:r w:rsidR="00B11422" w:rsidRPr="006A4D06">
        <w:rPr>
          <w:rFonts w:ascii="Lato" w:hAnsi="Lato" w:cs="Arial"/>
          <w:bCs/>
          <w:spacing w:val="4"/>
          <w:kern w:val="2"/>
          <w:lang w:eastAsia="zh-CN"/>
        </w:rPr>
        <w:t>11</w:t>
      </w:r>
      <w:r w:rsidR="003D65B0" w:rsidRPr="006A4D06">
        <w:rPr>
          <w:rFonts w:ascii="Lato" w:hAnsi="Lato" w:cs="Arial"/>
          <w:bCs/>
          <w:spacing w:val="4"/>
          <w:kern w:val="2"/>
          <w:lang w:eastAsia="zh-CN"/>
        </w:rPr>
        <w:t>.202</w:t>
      </w:r>
      <w:r w:rsidR="00B11422" w:rsidRPr="006A4D06">
        <w:rPr>
          <w:rFonts w:ascii="Lato" w:hAnsi="Lato" w:cs="Arial"/>
          <w:bCs/>
          <w:spacing w:val="4"/>
          <w:kern w:val="2"/>
          <w:lang w:eastAsia="zh-CN"/>
        </w:rPr>
        <w:t>2</w:t>
      </w:r>
      <w:r w:rsidR="003D65B0" w:rsidRPr="006A4D06">
        <w:rPr>
          <w:rFonts w:ascii="Lato" w:hAnsi="Lato" w:cs="Arial"/>
          <w:bCs/>
          <w:spacing w:val="4"/>
          <w:kern w:val="2"/>
          <w:lang w:eastAsia="zh-CN"/>
        </w:rPr>
        <w:t>.</w:t>
      </w:r>
      <w:r w:rsidR="00B11422" w:rsidRPr="006A4D06">
        <w:rPr>
          <w:rFonts w:ascii="Lato" w:hAnsi="Lato" w:cs="Arial"/>
          <w:bCs/>
          <w:spacing w:val="4"/>
          <w:kern w:val="2"/>
          <w:lang w:eastAsia="zh-CN"/>
        </w:rPr>
        <w:t>EF</w:t>
      </w:r>
      <w:r w:rsidR="003D65B0" w:rsidRPr="006A4D06">
        <w:rPr>
          <w:rFonts w:ascii="Lato" w:hAnsi="Lato" w:cs="Arial"/>
          <w:bCs/>
          <w:spacing w:val="4"/>
          <w:kern w:val="2"/>
          <w:lang w:eastAsia="zh-CN"/>
        </w:rPr>
        <w:t xml:space="preserve">, </w:t>
      </w:r>
      <w:r w:rsidRPr="006A4D06">
        <w:rPr>
          <w:rFonts w:ascii="Lato" w:hAnsi="Lato" w:cs="Arial"/>
          <w:bCs/>
          <w:spacing w:val="4"/>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Pr="006A4D06">
        <w:rPr>
          <w:rFonts w:ascii="Lato" w:eastAsia="Calibri" w:hAnsi="Lato" w:cs="Arial"/>
          <w:spacing w:val="4"/>
        </w:rPr>
        <w:t xml:space="preserve">Pozostałe strony postępowania zostały poinformowane </w:t>
      </w:r>
      <w:r w:rsidRPr="006A4D06">
        <w:rPr>
          <w:rFonts w:ascii="Lato" w:hAnsi="Lato" w:cs="Arial"/>
          <w:bCs/>
          <w:spacing w:val="4"/>
        </w:rPr>
        <w:t xml:space="preserve">o powyższym w drodze </w:t>
      </w:r>
      <w:proofErr w:type="spellStart"/>
      <w:r w:rsidRPr="006A4D06">
        <w:rPr>
          <w:rFonts w:ascii="Lato" w:hAnsi="Lato" w:cs="Arial"/>
          <w:bCs/>
          <w:spacing w:val="4"/>
        </w:rPr>
        <w:t>obwieszczeń</w:t>
      </w:r>
      <w:proofErr w:type="spellEnd"/>
      <w:r w:rsidRPr="006A4D06">
        <w:rPr>
          <w:rFonts w:ascii="Lato" w:eastAsia="Calibri" w:hAnsi="Lato" w:cs="Arial"/>
          <w:bCs/>
          <w:spacing w:val="4"/>
        </w:rPr>
        <w:t>.</w:t>
      </w:r>
      <w:r w:rsidR="005315A2">
        <w:rPr>
          <w:rFonts w:ascii="Lato" w:eastAsia="Calibri" w:hAnsi="Lato" w:cs="Arial"/>
          <w:bCs/>
          <w:spacing w:val="4"/>
        </w:rPr>
        <w:t xml:space="preserve"> </w:t>
      </w:r>
      <w:r w:rsidR="00653144">
        <w:rPr>
          <w:rFonts w:ascii="Lato" w:eastAsia="Calibri" w:hAnsi="Lato" w:cs="Arial"/>
          <w:bCs/>
          <w:spacing w:val="4"/>
        </w:rPr>
        <w:br/>
      </w:r>
      <w:r w:rsidRPr="006A4D06">
        <w:rPr>
          <w:rFonts w:ascii="Lato" w:hAnsi="Lato" w:cs="Arial"/>
          <w:spacing w:val="4"/>
        </w:rPr>
        <w:t>W przedmiotowym obwieszczeniu i zawiadomieniu organ I instancji poinformował strony o terminie i miejscu, w którym strony mogą zapoznać się z aktami sprawy</w:t>
      </w:r>
      <w:r w:rsidRPr="006A4D06">
        <w:rPr>
          <w:rFonts w:ascii="Lato" w:eastAsia="Calibri" w:hAnsi="Lato" w:cs="Arial"/>
          <w:spacing w:val="4"/>
        </w:rPr>
        <w:t xml:space="preserve">. </w:t>
      </w:r>
    </w:p>
    <w:p w14:paraId="57BF34FA" w14:textId="4B965D01" w:rsidR="00C64F27" w:rsidRPr="006A4D06" w:rsidRDefault="00C64F27" w:rsidP="00D229F7">
      <w:pPr>
        <w:spacing w:before="120" w:after="240" w:line="240" w:lineRule="exact"/>
        <w:jc w:val="both"/>
        <w:rPr>
          <w:rFonts w:ascii="Lato" w:hAnsi="Lato" w:cs="Arial"/>
          <w:spacing w:val="4"/>
          <w:kern w:val="2"/>
          <w:lang w:eastAsia="zh-CN"/>
        </w:rPr>
      </w:pPr>
      <w:r w:rsidRPr="006A4D06">
        <w:rPr>
          <w:rFonts w:ascii="Lato" w:hAnsi="Lato" w:cs="Arial"/>
          <w:spacing w:val="4"/>
          <w:kern w:val="2"/>
          <w:lang w:eastAsia="zh-CN"/>
        </w:rPr>
        <w:t>Uznając, że zebrany w sprawie materiał dowodowy</w:t>
      </w:r>
      <w:r w:rsidRPr="006A4D06">
        <w:rPr>
          <w:rFonts w:ascii="Lato" w:hAnsi="Lato" w:cs="Arial"/>
          <w:color w:val="FF0000"/>
          <w:spacing w:val="4"/>
          <w:kern w:val="2"/>
          <w:lang w:eastAsia="zh-CN"/>
        </w:rPr>
        <w:t xml:space="preserve"> </w:t>
      </w:r>
      <w:r w:rsidRPr="006A4D06">
        <w:rPr>
          <w:rFonts w:ascii="Lato" w:hAnsi="Lato" w:cs="Arial"/>
          <w:spacing w:val="4"/>
          <w:kern w:val="2"/>
          <w:lang w:eastAsia="zh-CN"/>
        </w:rPr>
        <w:t>pozwala na wydanie rozstrzygnięcia, Wojewoda</w:t>
      </w:r>
      <w:r w:rsidR="003D65B0" w:rsidRPr="006A4D06">
        <w:rPr>
          <w:rFonts w:ascii="Lato" w:hAnsi="Lato" w:cs="Arial"/>
          <w:spacing w:val="4"/>
          <w:kern w:val="2"/>
          <w:lang w:eastAsia="zh-CN"/>
        </w:rPr>
        <w:t xml:space="preserve"> Małopolski </w:t>
      </w:r>
      <w:r w:rsidRPr="006A4D06">
        <w:rPr>
          <w:rFonts w:ascii="Lato" w:hAnsi="Lato" w:cs="Arial"/>
          <w:spacing w:val="4"/>
          <w:kern w:val="2"/>
          <w:lang w:eastAsia="zh-CN"/>
        </w:rPr>
        <w:t>wydał decyzję</w:t>
      </w:r>
      <w:r w:rsidR="00B611C3" w:rsidRPr="006A4D06">
        <w:rPr>
          <w:rFonts w:ascii="Lato" w:hAnsi="Lato" w:cs="Arial"/>
          <w:spacing w:val="4"/>
          <w:kern w:val="2"/>
          <w:lang w:eastAsia="zh-CN"/>
        </w:rPr>
        <w:t xml:space="preserve"> </w:t>
      </w:r>
      <w:r w:rsidR="005724F7" w:rsidRPr="006A4D06">
        <w:rPr>
          <w:rFonts w:ascii="Lato" w:hAnsi="Lato" w:cs="Arial"/>
          <w:spacing w:val="4"/>
          <w:kern w:val="2"/>
          <w:lang w:eastAsia="zh-CN"/>
        </w:rPr>
        <w:t xml:space="preserve">Nr 1/2023 z dnia 13 stycznia 2023 r., znak: </w:t>
      </w:r>
      <w:r w:rsidR="006A4D06">
        <w:rPr>
          <w:rFonts w:ascii="Lato" w:hAnsi="Lato" w:cs="Arial"/>
          <w:spacing w:val="4"/>
          <w:kern w:val="2"/>
          <w:lang w:eastAsia="zh-CN"/>
        </w:rPr>
        <w:br/>
      </w:r>
      <w:r w:rsidR="005724F7" w:rsidRPr="006A4D06">
        <w:rPr>
          <w:rFonts w:ascii="Lato" w:hAnsi="Lato" w:cs="Arial"/>
          <w:spacing w:val="4"/>
          <w:kern w:val="2"/>
          <w:lang w:eastAsia="zh-CN"/>
        </w:rPr>
        <w:t xml:space="preserve">WI-VI.7820.1.11.2022.EF, </w:t>
      </w:r>
      <w:r w:rsidR="005724F7" w:rsidRPr="006A4D06">
        <w:rPr>
          <w:rFonts w:ascii="Lato" w:hAnsi="Lato" w:cs="Arial"/>
          <w:spacing w:val="4"/>
        </w:rPr>
        <w:t xml:space="preserve">o zezwoleniu na realizację inwestycji drogowej </w:t>
      </w:r>
      <w:r w:rsidR="000378C4">
        <w:rPr>
          <w:rFonts w:ascii="Lato" w:hAnsi="Lato" w:cs="Arial"/>
          <w:spacing w:val="4"/>
        </w:rPr>
        <w:br/>
      </w:r>
      <w:r w:rsidR="005724F7" w:rsidRPr="006A4D06">
        <w:rPr>
          <w:rFonts w:ascii="Lato" w:hAnsi="Lato" w:cs="Arial"/>
          <w:bCs/>
          <w:spacing w:val="4"/>
        </w:rPr>
        <w:t xml:space="preserve">pn.: </w:t>
      </w:r>
      <w:r w:rsidR="005724F7" w:rsidRPr="006A4D06">
        <w:rPr>
          <w:rFonts w:ascii="Lato" w:hAnsi="Lato" w:cs="Arial"/>
          <w:spacing w:val="4"/>
        </w:rPr>
        <w:t xml:space="preserve">„Rozbudowa drogi wojewódzkiej nr 780 z drogami gminnymi wraz z budową </w:t>
      </w:r>
      <w:r w:rsidR="00434E1C">
        <w:rPr>
          <w:rFonts w:ascii="Lato" w:hAnsi="Lato" w:cs="Arial"/>
          <w:spacing w:val="4"/>
        </w:rPr>
        <w:br/>
      </w:r>
      <w:r w:rsidR="005724F7" w:rsidRPr="006A4D06">
        <w:rPr>
          <w:rFonts w:ascii="Lato" w:hAnsi="Lato" w:cs="Arial"/>
          <w:spacing w:val="4"/>
        </w:rPr>
        <w:t>i przebudową niezbędnej infrastruktury technicznej w mieście Alwernia, gm. Alwernia, powiat chrzanowski, województwo małopolskie”</w:t>
      </w:r>
      <w:r w:rsidR="005724F7" w:rsidRPr="006A4D06">
        <w:rPr>
          <w:rFonts w:ascii="Lato" w:hAnsi="Lato" w:cs="Arial"/>
          <w:spacing w:val="4"/>
          <w:kern w:val="2"/>
          <w:lang w:eastAsia="zh-CN"/>
        </w:rPr>
        <w:t xml:space="preserve">. </w:t>
      </w:r>
      <w:r w:rsidRPr="006A4D06">
        <w:rPr>
          <w:rFonts w:ascii="Lato" w:hAnsi="Lato" w:cs="Arial"/>
          <w:spacing w:val="4"/>
          <w:lang w:bidi="pl-PL"/>
        </w:rPr>
        <w:t>Nadając decyzji rygor natychmiastowej wykonalności, Wojewoda</w:t>
      </w:r>
      <w:r w:rsidR="002277BE" w:rsidRPr="006A4D06">
        <w:rPr>
          <w:rFonts w:ascii="Lato" w:hAnsi="Lato" w:cs="Arial"/>
          <w:spacing w:val="4"/>
          <w:lang w:bidi="pl-PL"/>
        </w:rPr>
        <w:t xml:space="preserve"> Małopolski </w:t>
      </w:r>
      <w:r w:rsidRPr="006A4D06">
        <w:rPr>
          <w:rFonts w:ascii="Lato" w:hAnsi="Lato" w:cs="Arial"/>
          <w:spacing w:val="4"/>
          <w:lang w:bidi="pl-PL"/>
        </w:rPr>
        <w:t xml:space="preserve">podzielił argumenty przedstawione przez </w:t>
      </w:r>
      <w:r w:rsidRPr="006A4D06">
        <w:rPr>
          <w:rFonts w:ascii="Lato" w:hAnsi="Lato" w:cs="Arial"/>
          <w:i/>
          <w:spacing w:val="4"/>
          <w:lang w:bidi="pl-PL"/>
        </w:rPr>
        <w:t>inwestora.</w:t>
      </w:r>
      <w:r w:rsidRPr="006A4D06">
        <w:rPr>
          <w:rFonts w:ascii="Lato" w:hAnsi="Lato" w:cs="Arial"/>
          <w:spacing w:val="4"/>
          <w:lang w:bidi="pl-PL"/>
        </w:rPr>
        <w:t xml:space="preserve"> </w:t>
      </w:r>
    </w:p>
    <w:p w14:paraId="5D603A94" w14:textId="7D9976BE" w:rsidR="00C64F27" w:rsidRPr="006A4D06" w:rsidRDefault="00C64F27" w:rsidP="00D229F7">
      <w:pPr>
        <w:spacing w:before="120" w:after="240" w:line="240" w:lineRule="exact"/>
        <w:jc w:val="both"/>
        <w:outlineLvl w:val="0"/>
        <w:rPr>
          <w:rFonts w:ascii="Lato" w:hAnsi="Lato" w:cs="Arial"/>
          <w:spacing w:val="4"/>
        </w:rPr>
      </w:pPr>
      <w:r w:rsidRPr="006A4D06">
        <w:rPr>
          <w:rFonts w:ascii="Lato" w:hAnsi="Lato" w:cs="Arial"/>
          <w:spacing w:val="4"/>
        </w:rPr>
        <w:t xml:space="preserve">Zgodnie z art. 11f ust. 3 </w:t>
      </w:r>
      <w:r w:rsidRPr="006A4D06">
        <w:rPr>
          <w:rFonts w:ascii="Lato" w:hAnsi="Lato" w:cs="Arial"/>
          <w:i/>
          <w:spacing w:val="4"/>
        </w:rPr>
        <w:t>spec</w:t>
      </w:r>
      <w:r w:rsidRPr="006A4D06">
        <w:rPr>
          <w:rFonts w:ascii="Lato" w:hAnsi="Lato" w:cs="Arial"/>
          <w:i/>
          <w:iCs/>
          <w:spacing w:val="4"/>
        </w:rPr>
        <w:t>ustawy drogowej</w:t>
      </w:r>
      <w:r w:rsidRPr="006A4D06">
        <w:rPr>
          <w:rFonts w:ascii="Lato" w:hAnsi="Lato" w:cs="Arial"/>
          <w:iCs/>
          <w:spacing w:val="4"/>
        </w:rPr>
        <w:t xml:space="preserve">, </w:t>
      </w:r>
      <w:r w:rsidRPr="006A4D06">
        <w:rPr>
          <w:rFonts w:ascii="Lato" w:hAnsi="Lato" w:cs="Arial"/>
          <w:spacing w:val="4"/>
        </w:rPr>
        <w:t xml:space="preserve">Wojewoda </w:t>
      </w:r>
      <w:r w:rsidR="002277BE" w:rsidRPr="006A4D06">
        <w:rPr>
          <w:rFonts w:ascii="Lato" w:hAnsi="Lato" w:cs="Arial"/>
          <w:spacing w:val="4"/>
          <w:lang w:bidi="pl-PL"/>
        </w:rPr>
        <w:t>Małopolski</w:t>
      </w:r>
      <w:r w:rsidRPr="006A4D06">
        <w:rPr>
          <w:rFonts w:ascii="Lato" w:hAnsi="Lato" w:cs="Arial"/>
          <w:spacing w:val="4"/>
          <w:lang w:bidi="pl-PL"/>
        </w:rPr>
        <w:t xml:space="preserve"> </w:t>
      </w:r>
      <w:r w:rsidRPr="006A4D06">
        <w:rPr>
          <w:rFonts w:ascii="Lato" w:hAnsi="Lato" w:cs="Arial"/>
          <w:spacing w:val="4"/>
        </w:rPr>
        <w:t xml:space="preserve">doręczył </w:t>
      </w:r>
      <w:r w:rsidRPr="006A4D06">
        <w:rPr>
          <w:rFonts w:ascii="Lato" w:hAnsi="Lato" w:cs="Arial"/>
          <w:spacing w:val="4"/>
        </w:rPr>
        <w:br/>
        <w:t xml:space="preserve">ww. decyzję wnioskodawcy oraz zawiadomił o jej wydaniu pozostałe strony w drodze </w:t>
      </w:r>
      <w:proofErr w:type="spellStart"/>
      <w:r w:rsidRPr="006A4D06">
        <w:rPr>
          <w:rFonts w:ascii="Lato" w:hAnsi="Lato" w:cs="Arial"/>
          <w:spacing w:val="4"/>
        </w:rPr>
        <w:t>obwieszczeń</w:t>
      </w:r>
      <w:proofErr w:type="spellEnd"/>
      <w:r w:rsidRPr="006A4D06">
        <w:rPr>
          <w:rFonts w:ascii="Lato" w:hAnsi="Lato" w:cs="Arial"/>
          <w:bCs/>
          <w:spacing w:val="4"/>
        </w:rPr>
        <w:t xml:space="preserve">. </w:t>
      </w:r>
      <w:r w:rsidRPr="006A4D06">
        <w:rPr>
          <w:rFonts w:ascii="Lato" w:hAnsi="Lato" w:cs="Arial"/>
          <w:spacing w:val="4"/>
        </w:rPr>
        <w:t xml:space="preserve">Dotychczasowych właścicieli i użytkowników wieczystych nieruchomości objętych decyzją Wojewody </w:t>
      </w:r>
      <w:r w:rsidR="002277BE" w:rsidRPr="006A4D06">
        <w:rPr>
          <w:rFonts w:ascii="Lato" w:hAnsi="Lato" w:cs="Arial"/>
          <w:spacing w:val="4"/>
          <w:lang w:bidi="pl-PL"/>
        </w:rPr>
        <w:t xml:space="preserve">Małopolskiego </w:t>
      </w:r>
      <w:r w:rsidRPr="006A4D06">
        <w:rPr>
          <w:rFonts w:ascii="Lato" w:hAnsi="Lato" w:cs="Arial"/>
          <w:spacing w:val="4"/>
        </w:rPr>
        <w:t xml:space="preserve">organ I instancji poinformował o wydaniu decyzji w drodze zawiadomienia z dnia </w:t>
      </w:r>
      <w:r w:rsidR="00FF6CF4" w:rsidRPr="006A4D06">
        <w:rPr>
          <w:rFonts w:ascii="Lato" w:hAnsi="Lato" w:cs="Arial"/>
          <w:spacing w:val="4"/>
        </w:rPr>
        <w:t xml:space="preserve">19 stycznia </w:t>
      </w:r>
      <w:r w:rsidR="00CE63E6" w:rsidRPr="006A4D06">
        <w:rPr>
          <w:rFonts w:ascii="Lato" w:hAnsi="Lato" w:cs="Arial"/>
          <w:spacing w:val="4"/>
        </w:rPr>
        <w:t>202</w:t>
      </w:r>
      <w:r w:rsidR="00FF6CF4" w:rsidRPr="006A4D06">
        <w:rPr>
          <w:rFonts w:ascii="Lato" w:hAnsi="Lato" w:cs="Arial"/>
          <w:spacing w:val="4"/>
        </w:rPr>
        <w:t>3</w:t>
      </w:r>
      <w:r w:rsidR="00CE63E6" w:rsidRPr="006A4D06">
        <w:rPr>
          <w:rFonts w:ascii="Lato" w:hAnsi="Lato" w:cs="Arial"/>
          <w:spacing w:val="4"/>
        </w:rPr>
        <w:t xml:space="preserve"> r., znak: </w:t>
      </w:r>
      <w:r w:rsidR="00CE63E6" w:rsidRPr="006A4D06">
        <w:rPr>
          <w:rFonts w:ascii="Lato" w:hAnsi="Lato" w:cs="Arial"/>
          <w:spacing w:val="4"/>
        </w:rPr>
        <w:br/>
        <w:t xml:space="preserve">WI-VI.7820.1.11.2022.EF, </w:t>
      </w:r>
      <w:r w:rsidRPr="006A4D06">
        <w:rPr>
          <w:rFonts w:ascii="Lato" w:hAnsi="Lato" w:cs="Arial"/>
          <w:spacing w:val="4"/>
        </w:rPr>
        <w:t xml:space="preserve">wysłanego na adres wskazany w katastrze nieruchomości. </w:t>
      </w:r>
      <w:r w:rsidR="00CE63E6" w:rsidRPr="006A4D06">
        <w:rPr>
          <w:rFonts w:ascii="Lato" w:hAnsi="Lato" w:cs="Arial"/>
          <w:spacing w:val="4"/>
        </w:rPr>
        <w:br/>
      </w:r>
      <w:r w:rsidRPr="006A4D06">
        <w:rPr>
          <w:rFonts w:ascii="Lato" w:hAnsi="Lato" w:cs="Arial"/>
          <w:spacing w:val="4"/>
        </w:rPr>
        <w:t xml:space="preserve">W zawiadomieniu oraz w obwieszczeniu zamieszczono, zgodnie z art. 11f ust. </w:t>
      </w:r>
      <w:r w:rsidR="000406C6" w:rsidRPr="006A4D06">
        <w:rPr>
          <w:rFonts w:ascii="Lato" w:hAnsi="Lato" w:cs="Arial"/>
          <w:spacing w:val="4"/>
        </w:rPr>
        <w:br/>
      </w:r>
      <w:r w:rsidRPr="006A4D06">
        <w:rPr>
          <w:rFonts w:ascii="Lato" w:hAnsi="Lato" w:cs="Arial"/>
          <w:spacing w:val="4"/>
        </w:rPr>
        <w:t>4</w:t>
      </w:r>
      <w:r w:rsidRPr="006A4D06">
        <w:rPr>
          <w:rFonts w:ascii="Lato" w:hAnsi="Lato" w:cs="Arial"/>
          <w:iCs/>
          <w:spacing w:val="4"/>
        </w:rPr>
        <w:t xml:space="preserve"> </w:t>
      </w:r>
      <w:r w:rsidRPr="006A4D06">
        <w:rPr>
          <w:rFonts w:ascii="Lato" w:hAnsi="Lato" w:cs="Arial"/>
          <w:i/>
          <w:spacing w:val="4"/>
        </w:rPr>
        <w:t>specustawy drogowej</w:t>
      </w:r>
      <w:r w:rsidRPr="006A4D06">
        <w:rPr>
          <w:rFonts w:ascii="Lato" w:hAnsi="Lato" w:cs="Arial"/>
          <w:iCs/>
          <w:spacing w:val="4"/>
        </w:rPr>
        <w:t>,</w:t>
      </w:r>
      <w:r w:rsidRPr="006A4D06">
        <w:rPr>
          <w:rFonts w:ascii="Lato" w:hAnsi="Lato" w:cs="Arial"/>
          <w:spacing w:val="4"/>
        </w:rPr>
        <w:t xml:space="preserve"> informację o miejscu, w którym strony mogą zapoznać się </w:t>
      </w:r>
      <w:r w:rsidR="000406C6" w:rsidRPr="006A4D06">
        <w:rPr>
          <w:rFonts w:ascii="Lato" w:hAnsi="Lato" w:cs="Arial"/>
          <w:spacing w:val="4"/>
        </w:rPr>
        <w:br/>
      </w:r>
      <w:r w:rsidRPr="006A4D06">
        <w:rPr>
          <w:rFonts w:ascii="Lato" w:hAnsi="Lato" w:cs="Arial"/>
          <w:spacing w:val="4"/>
        </w:rPr>
        <w:t>z treścią decyzji.</w:t>
      </w:r>
    </w:p>
    <w:p w14:paraId="4FB41ED9" w14:textId="50B2A8DB" w:rsidR="00C64F27" w:rsidRPr="006A4D06" w:rsidRDefault="00C64F27" w:rsidP="00D229F7">
      <w:pPr>
        <w:spacing w:before="120" w:after="240" w:line="240" w:lineRule="exact"/>
        <w:jc w:val="both"/>
        <w:outlineLvl w:val="0"/>
        <w:rPr>
          <w:rFonts w:ascii="Lato" w:hAnsi="Lato" w:cs="Arial"/>
          <w:spacing w:val="4"/>
        </w:rPr>
      </w:pPr>
      <w:r w:rsidRPr="006A4D06">
        <w:rPr>
          <w:rFonts w:ascii="Lato" w:hAnsi="Lato" w:cs="Arial"/>
          <w:spacing w:val="4"/>
        </w:rPr>
        <w:t xml:space="preserve">Kontrolowana </w:t>
      </w:r>
      <w:r w:rsidRPr="006A4D06">
        <w:rPr>
          <w:rFonts w:ascii="Lato" w:hAnsi="Lato" w:cs="Arial"/>
          <w:i/>
          <w:iCs/>
          <w:spacing w:val="4"/>
        </w:rPr>
        <w:t xml:space="preserve">decyzja Wojewody </w:t>
      </w:r>
      <w:r w:rsidR="002277BE" w:rsidRPr="006A4D06">
        <w:rPr>
          <w:rFonts w:ascii="Lato" w:hAnsi="Lato" w:cs="Arial"/>
          <w:i/>
          <w:iCs/>
          <w:spacing w:val="4"/>
        </w:rPr>
        <w:t xml:space="preserve">Małopolskiego </w:t>
      </w:r>
      <w:r w:rsidRPr="006A4D06">
        <w:rPr>
          <w:rFonts w:ascii="Lato" w:hAnsi="Lato" w:cs="Arial"/>
          <w:spacing w:val="4"/>
        </w:rPr>
        <w:t xml:space="preserve">czyni zadość wymogom przedstawionym w art. 11f ust. 1 </w:t>
      </w:r>
      <w:r w:rsidRPr="006A4D06">
        <w:rPr>
          <w:rFonts w:ascii="Lato" w:hAnsi="Lato" w:cs="Arial"/>
          <w:i/>
          <w:iCs/>
          <w:spacing w:val="4"/>
        </w:rPr>
        <w:t>specustawy drogowej</w:t>
      </w:r>
      <w:r w:rsidRPr="006A4D06">
        <w:rPr>
          <w:rFonts w:ascii="Lato" w:hAnsi="Lato" w:cs="Arial"/>
          <w:iCs/>
          <w:spacing w:val="4"/>
        </w:rPr>
        <w:t>,</w:t>
      </w:r>
      <w:r w:rsidRPr="006A4D06">
        <w:rPr>
          <w:rFonts w:ascii="Lato" w:hAnsi="Lato" w:cs="Arial"/>
          <w:spacing w:val="4"/>
        </w:rPr>
        <w:t xml:space="preserve"> zawiera bowiem wszystkie niezbędne elementy określone w tym przepisie.</w:t>
      </w:r>
    </w:p>
    <w:p w14:paraId="4C1057ED" w14:textId="1845C32D" w:rsidR="00C64F27" w:rsidRPr="006A4D06" w:rsidRDefault="00C64F27" w:rsidP="00D229F7">
      <w:pPr>
        <w:spacing w:before="120" w:after="240" w:line="240" w:lineRule="exact"/>
        <w:jc w:val="both"/>
        <w:outlineLvl w:val="0"/>
        <w:rPr>
          <w:rFonts w:ascii="Lato" w:hAnsi="Lato" w:cs="Arial"/>
          <w:spacing w:val="4"/>
        </w:rPr>
      </w:pPr>
      <w:r w:rsidRPr="006A4D06">
        <w:rPr>
          <w:rFonts w:ascii="Lato" w:hAnsi="Lato" w:cs="Arial"/>
          <w:spacing w:val="4"/>
        </w:rPr>
        <w:t xml:space="preserve">Zaskarżona </w:t>
      </w:r>
      <w:r w:rsidRPr="006A4D06">
        <w:rPr>
          <w:rFonts w:ascii="Lato" w:hAnsi="Lato" w:cs="Arial"/>
          <w:i/>
          <w:iCs/>
          <w:spacing w:val="4"/>
        </w:rPr>
        <w:t xml:space="preserve">decyzja Wojewody </w:t>
      </w:r>
      <w:r w:rsidR="002277BE" w:rsidRPr="006A4D06">
        <w:rPr>
          <w:rFonts w:ascii="Lato" w:hAnsi="Lato" w:cs="Arial"/>
          <w:i/>
          <w:iCs/>
          <w:spacing w:val="4"/>
        </w:rPr>
        <w:t xml:space="preserve">Małopolskiego </w:t>
      </w:r>
      <w:r w:rsidRPr="006A4D06">
        <w:rPr>
          <w:rFonts w:ascii="Lato" w:hAnsi="Lato" w:cs="Arial"/>
          <w:spacing w:val="4"/>
        </w:rPr>
        <w:t xml:space="preserve">określa również termin wydania nieruchomości, opróżnienia lokali oraz innych pomieszczeń, o którym mowa </w:t>
      </w:r>
      <w:r w:rsidR="00D66697" w:rsidRPr="006A4D06">
        <w:rPr>
          <w:rFonts w:ascii="Lato" w:hAnsi="Lato" w:cs="Arial"/>
          <w:spacing w:val="4"/>
        </w:rPr>
        <w:br/>
      </w:r>
      <w:r w:rsidRPr="006A4D06">
        <w:rPr>
          <w:rFonts w:ascii="Lato" w:hAnsi="Lato" w:cs="Arial"/>
          <w:spacing w:val="4"/>
        </w:rPr>
        <w:t xml:space="preserve">w art. 16 ust. 2 </w:t>
      </w:r>
      <w:r w:rsidRPr="006A4D06">
        <w:rPr>
          <w:rFonts w:ascii="Lato" w:hAnsi="Lato" w:cs="Arial"/>
          <w:i/>
          <w:iCs/>
          <w:spacing w:val="4"/>
        </w:rPr>
        <w:t>specustawy drogowej</w:t>
      </w:r>
      <w:r w:rsidRPr="006A4D06">
        <w:rPr>
          <w:rFonts w:ascii="Lato" w:hAnsi="Lato" w:cs="Arial"/>
          <w:spacing w:val="4"/>
        </w:rPr>
        <w:t>. Pozytywnie należy ocenić określenie przez Wojewodę</w:t>
      </w:r>
      <w:r w:rsidR="00EE5F59" w:rsidRPr="006A4D06">
        <w:rPr>
          <w:rFonts w:ascii="Lato" w:hAnsi="Lato" w:cs="Arial"/>
          <w:spacing w:val="4"/>
        </w:rPr>
        <w:t xml:space="preserve"> Małopolskiego</w:t>
      </w:r>
      <w:r w:rsidRPr="006A4D06">
        <w:rPr>
          <w:rFonts w:ascii="Lato" w:hAnsi="Lato" w:cs="Arial"/>
          <w:spacing w:val="4"/>
        </w:rPr>
        <w:t xml:space="preserve"> – biorąc pod uwagę dyspozycję art. 16 ust. 2 </w:t>
      </w:r>
      <w:r w:rsidRPr="006A4D06">
        <w:rPr>
          <w:rFonts w:ascii="Lato" w:hAnsi="Lato" w:cs="Arial"/>
          <w:i/>
          <w:iCs/>
          <w:spacing w:val="4"/>
        </w:rPr>
        <w:t>specustawy drogowej</w:t>
      </w:r>
      <w:r w:rsidRPr="006A4D06">
        <w:rPr>
          <w:rFonts w:ascii="Lato" w:hAnsi="Lato" w:cs="Arial"/>
          <w:iCs/>
          <w:spacing w:val="4"/>
        </w:rPr>
        <w:t xml:space="preserve"> </w:t>
      </w:r>
      <w:r w:rsidRPr="006A4D06">
        <w:rPr>
          <w:rFonts w:ascii="Lato" w:hAnsi="Lato" w:cs="Arial"/>
          <w:spacing w:val="4"/>
        </w:rPr>
        <w:t xml:space="preserve">– ww. terminu na 121 dzień od dnia uzyskania waloru ostateczności decyzji </w:t>
      </w:r>
      <w:r w:rsidR="00D66697" w:rsidRPr="006A4D06">
        <w:rPr>
          <w:rFonts w:ascii="Lato" w:hAnsi="Lato" w:cs="Arial"/>
          <w:spacing w:val="4"/>
        </w:rPr>
        <w:br/>
      </w:r>
      <w:r w:rsidRPr="006A4D06">
        <w:rPr>
          <w:rFonts w:ascii="Lato" w:hAnsi="Lato" w:cs="Arial"/>
          <w:spacing w:val="4"/>
        </w:rPr>
        <w:t xml:space="preserve">o zezwoleniu na realizację inwestycji drogowej. Organ zobowiązany był bowiem tak uczynić wobec uzasadnionego wystąpienia przez </w:t>
      </w:r>
      <w:r w:rsidRPr="006A4D06">
        <w:rPr>
          <w:rFonts w:ascii="Lato" w:hAnsi="Lato" w:cs="Arial"/>
          <w:i/>
          <w:iCs/>
          <w:spacing w:val="4"/>
        </w:rPr>
        <w:t>inwestora</w:t>
      </w:r>
      <w:r w:rsidRPr="006A4D06">
        <w:rPr>
          <w:rFonts w:ascii="Lato" w:hAnsi="Lato" w:cs="Arial"/>
          <w:iCs/>
          <w:spacing w:val="4"/>
        </w:rPr>
        <w:t xml:space="preserve"> </w:t>
      </w:r>
      <w:r w:rsidRPr="006A4D06">
        <w:rPr>
          <w:rFonts w:ascii="Lato" w:hAnsi="Lato" w:cs="Arial"/>
          <w:spacing w:val="4"/>
        </w:rPr>
        <w:t>o nadanie decyzji rygoru natychmiastowej wykonalności.</w:t>
      </w:r>
    </w:p>
    <w:p w14:paraId="66B8AD6E" w14:textId="0C523160" w:rsidR="00FC27FA" w:rsidRPr="006A4D06" w:rsidRDefault="00FC27FA" w:rsidP="00D229F7">
      <w:pPr>
        <w:spacing w:before="120" w:after="240" w:line="240" w:lineRule="exact"/>
        <w:jc w:val="both"/>
        <w:outlineLvl w:val="0"/>
        <w:rPr>
          <w:rFonts w:ascii="Lato" w:hAnsi="Lato" w:cs="Arial"/>
          <w:spacing w:val="4"/>
        </w:rPr>
      </w:pPr>
      <w:r w:rsidRPr="006A4D06">
        <w:rPr>
          <w:rFonts w:ascii="Lato" w:hAnsi="Lato" w:cs="Arial"/>
          <w:spacing w:val="4"/>
        </w:rPr>
        <w:lastRenderedPageBreak/>
        <w:t xml:space="preserve">W związku z powyższym organ II instancji, uznając zaskarżoną decyzję za zgodną </w:t>
      </w:r>
      <w:r w:rsidRPr="006A4D06">
        <w:rPr>
          <w:rFonts w:ascii="Lato" w:hAnsi="Lato" w:cs="Arial"/>
          <w:spacing w:val="4"/>
        </w:rPr>
        <w:br/>
        <w:t xml:space="preserve">z przepisami prawa, działając na podstawie art. </w:t>
      </w:r>
      <w:r w:rsidRPr="006A4D06">
        <w:rPr>
          <w:rFonts w:ascii="Lato" w:hAnsi="Lato" w:cs="Arial"/>
          <w:color w:val="000000"/>
          <w:spacing w:val="4"/>
          <w:kern w:val="3"/>
          <w:lang w:eastAsia="zh-CN"/>
        </w:rPr>
        <w:t xml:space="preserve">138 § 1 pkt 1 </w:t>
      </w:r>
      <w:r w:rsidRPr="006A4D06">
        <w:rPr>
          <w:rFonts w:ascii="Lato" w:hAnsi="Lato" w:cs="Arial"/>
          <w:i/>
          <w:iCs/>
          <w:color w:val="000000"/>
          <w:spacing w:val="4"/>
          <w:kern w:val="3"/>
          <w:lang w:eastAsia="zh-CN"/>
        </w:rPr>
        <w:t>kpa</w:t>
      </w:r>
      <w:r w:rsidRPr="006A4D06">
        <w:rPr>
          <w:rFonts w:ascii="Lato" w:hAnsi="Lato" w:cs="Arial"/>
          <w:color w:val="000000"/>
          <w:spacing w:val="4"/>
          <w:kern w:val="3"/>
          <w:lang w:eastAsia="zh-CN"/>
        </w:rPr>
        <w:t xml:space="preserve">, utrzymał w mocy </w:t>
      </w:r>
      <w:r w:rsidRPr="006A4D06">
        <w:rPr>
          <w:rFonts w:ascii="Lato" w:hAnsi="Lato" w:cs="Arial"/>
          <w:i/>
          <w:iCs/>
          <w:color w:val="000000"/>
          <w:spacing w:val="4"/>
          <w:kern w:val="3"/>
          <w:lang w:eastAsia="zh-CN"/>
        </w:rPr>
        <w:t>decyzję Wojewody Małopolskiego</w:t>
      </w:r>
      <w:r w:rsidRPr="006A4D06">
        <w:rPr>
          <w:rFonts w:ascii="Lato" w:hAnsi="Lato" w:cs="Arial"/>
          <w:color w:val="000000"/>
          <w:spacing w:val="4"/>
          <w:kern w:val="3"/>
          <w:lang w:eastAsia="zh-CN"/>
        </w:rPr>
        <w:t>.</w:t>
      </w:r>
    </w:p>
    <w:p w14:paraId="6D9723EA" w14:textId="3C900494" w:rsidR="005724F7" w:rsidRPr="006A4D06" w:rsidRDefault="005724F7" w:rsidP="005724F7">
      <w:pPr>
        <w:spacing w:after="240" w:line="240" w:lineRule="exact"/>
        <w:jc w:val="both"/>
        <w:outlineLvl w:val="0"/>
        <w:rPr>
          <w:rFonts w:ascii="Lato" w:hAnsi="Lato" w:cs="Arial"/>
          <w:spacing w:val="4"/>
        </w:rPr>
      </w:pPr>
      <w:r w:rsidRPr="006A4D06">
        <w:rPr>
          <w:rFonts w:ascii="Lato" w:hAnsi="Lato" w:cs="Arial"/>
          <w:spacing w:val="4"/>
        </w:rPr>
        <w:t>Rozpatrując zarzuty skarżą</w:t>
      </w:r>
      <w:r w:rsidR="002D0117" w:rsidRPr="006A4D06">
        <w:rPr>
          <w:rFonts w:ascii="Lato" w:hAnsi="Lato" w:cs="Arial"/>
          <w:spacing w:val="4"/>
        </w:rPr>
        <w:t>cych</w:t>
      </w:r>
      <w:r w:rsidRPr="006A4D06">
        <w:rPr>
          <w:rFonts w:ascii="Lato" w:hAnsi="Lato" w:cs="Arial"/>
          <w:spacing w:val="4"/>
        </w:rPr>
        <w:t xml:space="preserve"> stron, w pierwszej kolejności wskazać należy, że zarówno wojewoda orzekający w sprawie jako organ I instancji, jak i </w:t>
      </w:r>
      <w:r w:rsidRPr="006A4D06">
        <w:rPr>
          <w:rFonts w:ascii="Lato" w:hAnsi="Lato" w:cs="Arial"/>
          <w:i/>
          <w:spacing w:val="4"/>
        </w:rPr>
        <w:t xml:space="preserve">Minister </w:t>
      </w:r>
      <w:r w:rsidRPr="006A4D06">
        <w:rPr>
          <w:rFonts w:ascii="Lato" w:hAnsi="Lato" w:cs="Arial"/>
          <w:spacing w:val="4"/>
        </w:rPr>
        <w:t xml:space="preserve">działający jako organ odwoławczy, pełnią w procesie inwestycyjnym funkcję organów, które będąc właściwe do wydania decyzji w przedmiocie zezwolenia na realizację inwestycji drogowej, nie </w:t>
      </w:r>
      <w:r w:rsidRPr="006A4D06">
        <w:rPr>
          <w:rFonts w:ascii="Lato" w:hAnsi="Lato" w:cs="Arial"/>
          <w:spacing w:val="4"/>
        </w:rPr>
        <w:br/>
        <w:t>są jednocześnie uprawnione do wyznaczania i korygowania trasy inwestycji drogowej, ani do zmiany proponowanych we wniosku rozwiązań.</w:t>
      </w:r>
    </w:p>
    <w:p w14:paraId="5A49AA76" w14:textId="77777777" w:rsidR="005724F7" w:rsidRPr="006A4D06" w:rsidRDefault="005724F7" w:rsidP="005724F7">
      <w:pPr>
        <w:spacing w:after="240" w:line="240" w:lineRule="exact"/>
        <w:jc w:val="both"/>
        <w:outlineLvl w:val="0"/>
        <w:rPr>
          <w:rFonts w:ascii="Lato" w:hAnsi="Lato" w:cs="Arial"/>
          <w:spacing w:val="4"/>
        </w:rPr>
      </w:pPr>
      <w:r w:rsidRPr="006A4D06">
        <w:rPr>
          <w:rFonts w:ascii="Lato" w:hAnsi="Lato" w:cs="Arial"/>
          <w:spacing w:val="4"/>
        </w:rPr>
        <w:t xml:space="preserve">Zgodnie z art. 11d ust. 1 pkt 1 </w:t>
      </w:r>
      <w:r w:rsidRPr="006A4D06">
        <w:rPr>
          <w:rFonts w:ascii="Lato" w:hAnsi="Lato" w:cs="Arial"/>
          <w:i/>
          <w:spacing w:val="4"/>
        </w:rPr>
        <w:t>specustawy drogowej</w:t>
      </w:r>
      <w:r w:rsidRPr="006A4D06">
        <w:rPr>
          <w:rFonts w:ascii="Lato" w:hAnsi="Lato" w:cs="Arial"/>
          <w:spacing w:val="4"/>
        </w:rPr>
        <w:t xml:space="preserve">,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Pr="006A4D06">
        <w:rPr>
          <w:rFonts w:ascii="Lato" w:hAnsi="Lato" w:cs="Arial"/>
          <w:spacing w:val="4"/>
        </w:rPr>
        <w:br/>
        <w:t xml:space="preserve">w granicach tego wniosku i nie mają możliwości ingerowania w lokalizację inwestycji, </w:t>
      </w:r>
      <w:r w:rsidRPr="006A4D06">
        <w:rPr>
          <w:rFonts w:ascii="Lato" w:hAnsi="Lato" w:cs="Arial"/>
          <w:spacing w:val="4"/>
        </w:rPr>
        <w:b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6A4D06">
        <w:rPr>
          <w:rFonts w:ascii="Lato" w:hAnsi="Lato" w:cs="Arial"/>
          <w:i/>
          <w:spacing w:val="4"/>
        </w:rPr>
        <w:t>specustawy drogowej</w:t>
      </w:r>
      <w:r w:rsidRPr="006A4D06">
        <w:rPr>
          <w:rFonts w:ascii="Lato" w:hAnsi="Lato" w:cs="Arial"/>
          <w:spacing w:val="4"/>
        </w:rPr>
        <w:t xml:space="preserve">, bowiem stosownie </w:t>
      </w:r>
      <w:r w:rsidRPr="006A4D06">
        <w:rPr>
          <w:rFonts w:ascii="Lato" w:hAnsi="Lato" w:cs="Arial"/>
          <w:spacing w:val="4"/>
        </w:rPr>
        <w:br/>
        <w:t xml:space="preserve">do przepisu art. 11e </w:t>
      </w:r>
      <w:r w:rsidRPr="006A4D06">
        <w:rPr>
          <w:rFonts w:ascii="Lato" w:hAnsi="Lato" w:cs="Arial"/>
          <w:i/>
          <w:spacing w:val="4"/>
        </w:rPr>
        <w:t>specustawy drogowej</w:t>
      </w:r>
      <w:r w:rsidRPr="006A4D06">
        <w:rPr>
          <w:rFonts w:ascii="Lato" w:hAnsi="Lato" w:cs="Arial"/>
          <w:spacing w:val="4"/>
        </w:rPr>
        <w:t xml:space="preserve"> nie można uzależniać zezwolenia na realizację inwestycji drogowej od spełnienia świadczeń lub warunków nieprzewidzianych obowiązującymi przepisami (wyrok Naczelnego Sądu Administracyjnego z dnia 17 kwietnia 2013 r., sygn. akt II OSK 432/13, </w:t>
      </w:r>
      <w:proofErr w:type="spellStart"/>
      <w:r w:rsidRPr="006A4D06">
        <w:rPr>
          <w:rFonts w:ascii="Lato" w:hAnsi="Lato" w:cs="Arial"/>
          <w:spacing w:val="4"/>
        </w:rPr>
        <w:t>opubl</w:t>
      </w:r>
      <w:proofErr w:type="spellEnd"/>
      <w:r w:rsidRPr="006A4D06">
        <w:rPr>
          <w:rFonts w:ascii="Lato" w:hAnsi="Lato" w:cs="Arial"/>
          <w:spacing w:val="4"/>
        </w:rPr>
        <w:t>. Centralna Baza Orzeczeń Sądów Administracyjnych).</w:t>
      </w:r>
    </w:p>
    <w:p w14:paraId="571D64C8" w14:textId="77777777" w:rsidR="005724F7" w:rsidRPr="006A4D06" w:rsidRDefault="005724F7" w:rsidP="005724F7">
      <w:pPr>
        <w:spacing w:after="240" w:line="240" w:lineRule="exact"/>
        <w:jc w:val="both"/>
        <w:outlineLvl w:val="0"/>
        <w:rPr>
          <w:rFonts w:ascii="Lato" w:hAnsi="Lato" w:cs="Arial"/>
          <w:spacing w:val="4"/>
        </w:rPr>
      </w:pPr>
      <w:r w:rsidRPr="006A4D06">
        <w:rPr>
          <w:rFonts w:ascii="Lato" w:hAnsi="Lato" w:cs="Arial"/>
          <w:i/>
          <w:iCs/>
          <w:spacing w:val="4"/>
        </w:rPr>
        <w:t>Inwestor</w:t>
      </w:r>
      <w:r w:rsidRPr="006A4D06">
        <w:rPr>
          <w:rFonts w:ascii="Lato" w:hAnsi="Lato" w:cs="Arial"/>
          <w:spacing w:val="4"/>
        </w:rPr>
        <w:t xml:space="preserve">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1DB0266C" w14:textId="77777777" w:rsidR="005724F7" w:rsidRPr="006A4D06" w:rsidRDefault="005724F7" w:rsidP="005724F7">
      <w:pPr>
        <w:spacing w:after="240" w:line="240" w:lineRule="exact"/>
        <w:jc w:val="both"/>
        <w:outlineLvl w:val="0"/>
        <w:rPr>
          <w:rFonts w:ascii="Lato" w:hAnsi="Lato" w:cs="Arial"/>
          <w:spacing w:val="4"/>
        </w:rPr>
      </w:pPr>
      <w:r w:rsidRPr="006A4D06">
        <w:rPr>
          <w:rFonts w:ascii="Lato" w:hAnsi="Lato" w:cs="Arial"/>
          <w:spacing w:val="4"/>
        </w:rPr>
        <w:t xml:space="preserve">Zgodnie z powszechnie przyjmowanym w orzecznictwie </w:t>
      </w:r>
      <w:proofErr w:type="spellStart"/>
      <w:r w:rsidRPr="006A4D06">
        <w:rPr>
          <w:rFonts w:ascii="Lato" w:hAnsi="Lato" w:cs="Arial"/>
          <w:spacing w:val="4"/>
        </w:rPr>
        <w:t>sądowoadministracyjnym</w:t>
      </w:r>
      <w:proofErr w:type="spellEnd"/>
      <w:r w:rsidRPr="006A4D06">
        <w:rPr>
          <w:rFonts w:ascii="Lato" w:hAnsi="Lato" w:cs="Arial"/>
          <w:spacing w:val="4"/>
        </w:rPr>
        <w:t xml:space="preserve"> poglądem dotyczącym przedmiotowej materii (zob. wyroki Naczelnego Sądu Administracyjnego: </w:t>
      </w:r>
      <w:r w:rsidRPr="006A4D06">
        <w:rPr>
          <w:rFonts w:ascii="Lato" w:hAnsi="Lato" w:cs="Arial"/>
          <w:bCs/>
          <w:iCs/>
          <w:spacing w:val="4"/>
          <w:lang w:bidi="pl-PL"/>
        </w:rPr>
        <w:t xml:space="preserve">z 13 listopada 2018 r., sygn. akt II OSK 2933/18, z 5 września </w:t>
      </w:r>
      <w:r w:rsidRPr="006A4D06">
        <w:rPr>
          <w:rFonts w:ascii="Lato" w:hAnsi="Lato" w:cs="Arial"/>
          <w:bCs/>
          <w:iCs/>
          <w:spacing w:val="4"/>
          <w:lang w:bidi="pl-PL"/>
        </w:rPr>
        <w:br/>
        <w:t>2018 r., sygn. akt II OSK 1737/18</w:t>
      </w:r>
      <w:r w:rsidRPr="006A4D06">
        <w:rPr>
          <w:rFonts w:ascii="Lato" w:hAnsi="Lato" w:cs="Arial"/>
          <w:spacing w:val="4"/>
        </w:rPr>
        <w:t xml:space="preserve">, z 13 września 2017 r., sygn. akt II OSK 1705/17, </w:t>
      </w:r>
      <w:r w:rsidRPr="006A4D06">
        <w:rPr>
          <w:rFonts w:ascii="Lato" w:hAnsi="Lato" w:cs="Arial"/>
          <w:spacing w:val="4"/>
        </w:rPr>
        <w:br/>
        <w:t xml:space="preserve">z 8 czerwca 2017 r., sygn. akt II OSK 2572/15, z 19 lipca 2016 r., sygn. akt II OSK 1373/16, z 25 maja 2016 r., sygn. akt II OSK 524/16, z 1 marca 2016 r., sygn. akt </w:t>
      </w:r>
      <w:r w:rsidRPr="006A4D06">
        <w:rPr>
          <w:rFonts w:ascii="Lato" w:hAnsi="Lato" w:cs="Arial"/>
          <w:spacing w:val="4"/>
        </w:rPr>
        <w:br/>
        <w:t xml:space="preserve">II OSK 2334/15, z 1 kwietnia 2015 r., sygn. akt II OSK 106/15, z 24 lutego 2015 r., sygn. akt II OSK 3221/14, z 2 kwietnia 2014 r., sygn. akt II OSK 2621/12, z 28 lutego 2014 r., sygn. akt II OSK 93/14, z 26 lipca 2013 r. sygn. akt II OSK 762/13, z 17 kwietnia </w:t>
      </w:r>
      <w:r w:rsidRPr="006A4D06">
        <w:rPr>
          <w:rFonts w:ascii="Lato" w:hAnsi="Lato" w:cs="Arial"/>
          <w:spacing w:val="4"/>
        </w:rPr>
        <w:br/>
        <w:t>2013 r., sygn. akt II OSK 432/13, z 18 listopada 2010 r., sygn. akt II OSK 1968/10,</w:t>
      </w:r>
      <w:r w:rsidRPr="006A4D06">
        <w:rPr>
          <w:rFonts w:ascii="Lato" w:hAnsi="Lato" w:cs="Arial"/>
          <w:spacing w:val="4"/>
        </w:rPr>
        <w:br/>
        <w:t xml:space="preserve">z 20 stycznia 2010 r., sygn. akt II OSK 2416/10, </w:t>
      </w:r>
      <w:proofErr w:type="spellStart"/>
      <w:r w:rsidRPr="006A4D06">
        <w:rPr>
          <w:rFonts w:ascii="Lato" w:hAnsi="Lato" w:cs="Arial"/>
          <w:spacing w:val="4"/>
        </w:rPr>
        <w:t>opubl</w:t>
      </w:r>
      <w:proofErr w:type="spellEnd"/>
      <w:r w:rsidRPr="006A4D06">
        <w:rPr>
          <w:rFonts w:ascii="Lato" w:hAnsi="Lato" w:cs="Arial"/>
          <w:spacing w:val="4"/>
        </w:rPr>
        <w:t xml:space="preserve">. Centralna Baza Orzeczeń Sądów Administracyjnych), organ właściwy do wydania decyzji o zezwoleniu </w:t>
      </w:r>
      <w:r w:rsidRPr="006A4D06">
        <w:rPr>
          <w:rFonts w:ascii="Lato" w:hAnsi="Lato" w:cs="Arial"/>
          <w:spacing w:val="4"/>
        </w:rPr>
        <w:br/>
        <w:t>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14:paraId="09BEC7F1" w14:textId="77777777" w:rsidR="005724F7" w:rsidRPr="006A4D06" w:rsidRDefault="005724F7" w:rsidP="005724F7">
      <w:pPr>
        <w:spacing w:after="240" w:line="240" w:lineRule="exact"/>
        <w:jc w:val="both"/>
        <w:outlineLvl w:val="0"/>
        <w:rPr>
          <w:rFonts w:ascii="Lato" w:hAnsi="Lato" w:cs="Arial"/>
          <w:spacing w:val="4"/>
        </w:rPr>
      </w:pPr>
      <w:r w:rsidRPr="006A4D06">
        <w:rPr>
          <w:rFonts w:ascii="Lato" w:hAnsi="Lato" w:cs="Arial"/>
          <w:spacing w:val="4"/>
        </w:rPr>
        <w:t xml:space="preserve">W tym miejscu zasadnym jest również przywołanie stanowiska przedstawionego przez skład siedmiu sędziów Naczelnego Sądu Administracyjnego w postanowieniu z dnia </w:t>
      </w:r>
      <w:r w:rsidRPr="006A4D06">
        <w:rPr>
          <w:rFonts w:ascii="Lato" w:hAnsi="Lato" w:cs="Arial"/>
          <w:spacing w:val="4"/>
        </w:rPr>
        <w:br/>
      </w:r>
      <w:r w:rsidRPr="006A4D06">
        <w:rPr>
          <w:rFonts w:ascii="Lato" w:hAnsi="Lato" w:cs="Arial"/>
          <w:spacing w:val="4"/>
        </w:rPr>
        <w:lastRenderedPageBreak/>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Pr="006A4D06">
        <w:rPr>
          <w:rFonts w:ascii="Lato" w:hAnsi="Lato" w:cs="Arial"/>
          <w:spacing w:val="4"/>
        </w:rPr>
        <w:b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poz. 687 ze zm.), pod kątem spełniania przez ten wniosek dopuszczalności wywłaszczenia </w:t>
      </w:r>
      <w:r w:rsidRPr="006A4D06">
        <w:rPr>
          <w:rFonts w:ascii="Lato" w:hAnsi="Lato" w:cs="Arial"/>
          <w:spacing w:val="4"/>
        </w:rPr>
        <w:br/>
        <w:t xml:space="preserve">w rozumieniu art. 21 ust. 2 Konstytucji RP i art. 112 ust. 3 ustawy z dnia 21 sierpnia </w:t>
      </w:r>
      <w:r w:rsidRPr="006A4D06">
        <w:rPr>
          <w:rFonts w:ascii="Lato" w:hAnsi="Lato" w:cs="Arial"/>
          <w:spacing w:val="4"/>
        </w:rPr>
        <w:br/>
        <w:t xml:space="preserve">1997 r. o gospodarce nieruchomościami (Dz. U. z 2014 r., poz. 518 ze zm.)”. Według Sądu, Rzecznik Praw Obywatelskich w istocie rzeczy przedstawił do rozstrzygnięcia zagadnienie prawne, które dotyczy istotnego problemu konstytucyjnego, co do tego </w:t>
      </w:r>
      <w:r w:rsidRPr="006A4D06">
        <w:rPr>
          <w:rFonts w:ascii="Lato" w:hAnsi="Lato" w:cs="Arial"/>
          <w:spacing w:val="4"/>
        </w:rPr>
        <w:br/>
        <w:t xml:space="preserve">w jaki sposób ma być oceniana dopuszczalność pozbawienia własności z uwagi na cele publiczne (art. 21 Konstytucji RP i art. 112 ust. 3 </w:t>
      </w:r>
      <w:r w:rsidRPr="006A4D06">
        <w:rPr>
          <w:rFonts w:ascii="Lato" w:hAnsi="Lato" w:cs="Arial"/>
          <w:color w:val="000000"/>
          <w:spacing w:val="4"/>
          <w:lang w:bidi="pl-PL"/>
        </w:rPr>
        <w:t xml:space="preserve">ustawy z dnia 21 sierpnia 1997 r. </w:t>
      </w:r>
      <w:r w:rsidRPr="006A4D06">
        <w:rPr>
          <w:rFonts w:ascii="Lato" w:hAnsi="Lato" w:cs="Arial"/>
          <w:color w:val="000000"/>
          <w:spacing w:val="4"/>
          <w:lang w:bidi="pl-PL"/>
        </w:rPr>
        <w:br/>
        <w:t>o gospodarce nieruchomościami (</w:t>
      </w:r>
      <w:r w:rsidRPr="006A4D06">
        <w:rPr>
          <w:rFonts w:ascii="Lato" w:hAnsi="Lato" w:cs="Arial"/>
          <w:bCs/>
          <w:iCs/>
          <w:color w:val="000000"/>
          <w:spacing w:val="4"/>
          <w:lang w:bidi="pl-PL"/>
        </w:rPr>
        <w:t xml:space="preserve">Dz. U. z 2020 r. poz. </w:t>
      </w:r>
      <w:r w:rsidRPr="006A4D06">
        <w:rPr>
          <w:rFonts w:ascii="Lato" w:hAnsi="Lato" w:cs="Arial"/>
          <w:bCs/>
          <w:iCs/>
          <w:spacing w:val="4"/>
          <w:lang w:bidi="pl-PL"/>
        </w:rPr>
        <w:t>65,</w:t>
      </w:r>
      <w:r w:rsidRPr="006A4D06">
        <w:rPr>
          <w:rFonts w:ascii="Lato" w:hAnsi="Lato" w:cs="Arial"/>
          <w:bCs/>
          <w:iCs/>
          <w:color w:val="000000"/>
          <w:spacing w:val="4"/>
          <w:lang w:bidi="pl-PL"/>
        </w:rPr>
        <w:t xml:space="preserve"> z </w:t>
      </w:r>
      <w:proofErr w:type="spellStart"/>
      <w:r w:rsidRPr="006A4D06">
        <w:rPr>
          <w:rFonts w:ascii="Lato" w:hAnsi="Lato" w:cs="Arial"/>
          <w:bCs/>
          <w:iCs/>
          <w:color w:val="000000"/>
          <w:spacing w:val="4"/>
          <w:lang w:bidi="pl-PL"/>
        </w:rPr>
        <w:t>późn</w:t>
      </w:r>
      <w:proofErr w:type="spellEnd"/>
      <w:r w:rsidRPr="006A4D06">
        <w:rPr>
          <w:rFonts w:ascii="Lato" w:hAnsi="Lato" w:cs="Arial"/>
          <w:bCs/>
          <w:iCs/>
          <w:color w:val="000000"/>
          <w:spacing w:val="4"/>
          <w:lang w:bidi="pl-PL"/>
        </w:rPr>
        <w:t>. zm.</w:t>
      </w:r>
      <w:r w:rsidRPr="006A4D06">
        <w:rPr>
          <w:rFonts w:ascii="Lato" w:hAnsi="Lato" w:cs="Arial"/>
          <w:color w:val="000000"/>
          <w:spacing w:val="4"/>
          <w:lang w:bidi="pl-PL"/>
        </w:rPr>
        <w:t xml:space="preserve">), </w:t>
      </w:r>
      <w:r w:rsidRPr="006A4D06">
        <w:rPr>
          <w:rFonts w:ascii="Lato" w:hAnsi="Lato" w:cs="Arial"/>
          <w:spacing w:val="4"/>
        </w:rPr>
        <w:t xml:space="preserve">w sprawie </w:t>
      </w:r>
      <w:r w:rsidRPr="006A4D06">
        <w:rPr>
          <w:rFonts w:ascii="Lato" w:hAnsi="Lato" w:cs="Arial"/>
          <w:spacing w:val="4"/>
        </w:rPr>
        <w:br/>
        <w:t xml:space="preserve">o zezwolenie na realizację inwestycji drogowej. </w:t>
      </w:r>
    </w:p>
    <w:p w14:paraId="77091FB2" w14:textId="77777777" w:rsidR="005724F7" w:rsidRPr="006A4D06" w:rsidRDefault="005724F7" w:rsidP="005724F7">
      <w:pPr>
        <w:spacing w:after="240" w:line="240" w:lineRule="exact"/>
        <w:jc w:val="both"/>
        <w:outlineLvl w:val="0"/>
        <w:rPr>
          <w:rFonts w:ascii="Lato" w:hAnsi="Lato" w:cs="Arial"/>
          <w:spacing w:val="4"/>
        </w:rPr>
      </w:pPr>
      <w:r w:rsidRPr="006A4D06">
        <w:rPr>
          <w:rFonts w:ascii="Lato" w:hAnsi="Lato" w:cs="Arial"/>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 interesie państwa, jednostki samorządu terytorialnego czy zarządcy drogi, lecz </w:t>
      </w:r>
      <w:r w:rsidRPr="006A4D06">
        <w:rPr>
          <w:rFonts w:ascii="Lato" w:hAnsi="Lato" w:cs="Arial"/>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6A4D06">
        <w:rPr>
          <w:rFonts w:ascii="Lato" w:hAnsi="Lato" w:cs="Arial"/>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6A4D06">
        <w:rPr>
          <w:rFonts w:ascii="Lato" w:hAnsi="Lato" w:cs="Arial"/>
          <w:spacing w:val="4"/>
        </w:rPr>
        <w:br/>
        <w:t xml:space="preserve">– wypadnięcie choćby jednej z grup wywłaszczonych nieruchomości może unicestwić całą inwestycję. Należy ponadto mieć na uwadze, że wniosek o wydanie decyzji </w:t>
      </w:r>
      <w:r w:rsidRPr="006A4D06">
        <w:rPr>
          <w:rFonts w:ascii="Lato" w:hAnsi="Lato" w:cs="Arial"/>
          <w:spacing w:val="4"/>
        </w:rPr>
        <w:br/>
        <w:t>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3411E3E1" w14:textId="77777777" w:rsidR="005724F7" w:rsidRPr="006A4D06" w:rsidRDefault="005724F7" w:rsidP="005724F7">
      <w:pPr>
        <w:spacing w:after="240" w:line="240" w:lineRule="exact"/>
        <w:jc w:val="both"/>
        <w:outlineLvl w:val="0"/>
        <w:rPr>
          <w:rFonts w:ascii="Lato" w:hAnsi="Lato" w:cs="Arial"/>
          <w:spacing w:val="4"/>
        </w:rPr>
      </w:pPr>
      <w:r w:rsidRPr="006A4D06">
        <w:rPr>
          <w:rFonts w:ascii="Lato" w:hAnsi="Lato" w:cs="Arial"/>
          <w:spacing w:val="4"/>
        </w:rPr>
        <w:t xml:space="preserve">Co więcej, wyjaśnić należy, iż zgodnie z treścią art. 11i ust. 1 </w:t>
      </w:r>
      <w:r w:rsidRPr="006A4D06">
        <w:rPr>
          <w:rFonts w:ascii="Lato" w:hAnsi="Lato" w:cs="Arial"/>
          <w:i/>
          <w:spacing w:val="4"/>
        </w:rPr>
        <w:t>specustawy drogowej</w:t>
      </w:r>
      <w:r w:rsidRPr="006A4D06">
        <w:rPr>
          <w:rFonts w:ascii="Lato" w:hAnsi="Lato" w:cs="Arial"/>
          <w:spacing w:val="4"/>
        </w:rPr>
        <w:t xml:space="preserve"> </w:t>
      </w:r>
      <w:r w:rsidRPr="006A4D06">
        <w:rPr>
          <w:rFonts w:ascii="Lato" w:hAnsi="Lato" w:cs="Arial"/>
          <w:spacing w:val="4"/>
        </w:rPr>
        <w:br/>
        <w:t xml:space="preserve">w sprawach dotyczących zezwolenia na realizację inwestycji drogowej nieuregulowanych </w:t>
      </w:r>
      <w:r w:rsidRPr="006A4D06">
        <w:rPr>
          <w:rFonts w:ascii="Lato" w:hAnsi="Lato" w:cs="Arial"/>
          <w:i/>
          <w:spacing w:val="4"/>
        </w:rPr>
        <w:t>w specustawie drogowej</w:t>
      </w:r>
      <w:r w:rsidRPr="006A4D06">
        <w:rPr>
          <w:rFonts w:ascii="Lato" w:hAnsi="Lato" w:cs="Arial"/>
          <w:spacing w:val="4"/>
        </w:rPr>
        <w:t xml:space="preserve"> stosuje się odpowiednio przepisy </w:t>
      </w:r>
      <w:r w:rsidRPr="006A4D06">
        <w:rPr>
          <w:rFonts w:ascii="Lato" w:hAnsi="Lato" w:cs="Arial"/>
          <w:i/>
          <w:spacing w:val="4"/>
        </w:rPr>
        <w:t>ustawy Prawo budowlane</w:t>
      </w:r>
      <w:r w:rsidRPr="006A4D06">
        <w:rPr>
          <w:rFonts w:ascii="Lato" w:hAnsi="Lato" w:cs="Arial"/>
          <w:spacing w:val="4"/>
        </w:rPr>
        <w:t xml:space="preserve">. Jak wynika natomiast z treści art. 35 ust. 4 </w:t>
      </w:r>
      <w:r w:rsidRPr="006A4D06">
        <w:rPr>
          <w:rFonts w:ascii="Lato" w:hAnsi="Lato" w:cs="Arial"/>
          <w:i/>
          <w:spacing w:val="4"/>
        </w:rPr>
        <w:t>ustawy Prawo budowlane</w:t>
      </w:r>
      <w:r w:rsidRPr="006A4D06">
        <w:rPr>
          <w:rFonts w:ascii="Lato" w:hAnsi="Lato" w:cs="Arial"/>
          <w:spacing w:val="4"/>
        </w:rPr>
        <w:t xml:space="preserve">, </w:t>
      </w:r>
      <w:r w:rsidRPr="006A4D06">
        <w:rPr>
          <w:rFonts w:ascii="Lato" w:hAnsi="Lato" w:cs="Arial"/>
          <w:spacing w:val="4"/>
        </w:rPr>
        <w:br/>
        <w:t xml:space="preserve">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w:t>
      </w:r>
      <w:r w:rsidRPr="006A4D06">
        <w:rPr>
          <w:rFonts w:ascii="Lato" w:hAnsi="Lato" w:cs="Arial"/>
          <w:spacing w:val="4"/>
        </w:rPr>
        <w:lastRenderedPageBreak/>
        <w:t xml:space="preserve">architektoniczno-budowlany jest zobligowany zezwolić na realizację inwestycji drogowej (stosownie do wyroku Wojewódzkiego Sądu Administracyjnego w Warszawie z dnia </w:t>
      </w:r>
      <w:r w:rsidRPr="006A4D06">
        <w:rPr>
          <w:rFonts w:ascii="Lato" w:hAnsi="Lato" w:cs="Arial"/>
          <w:spacing w:val="4"/>
        </w:rPr>
        <w:br/>
        <w:t>27 stycznia 2011 r., sygn. akt VII SA/</w:t>
      </w:r>
      <w:proofErr w:type="spellStart"/>
      <w:r w:rsidRPr="006A4D06">
        <w:rPr>
          <w:rFonts w:ascii="Lato" w:hAnsi="Lato" w:cs="Arial"/>
          <w:spacing w:val="4"/>
        </w:rPr>
        <w:t>Wa</w:t>
      </w:r>
      <w:proofErr w:type="spellEnd"/>
      <w:r w:rsidRPr="006A4D06">
        <w:rPr>
          <w:rFonts w:ascii="Lato" w:hAnsi="Lato" w:cs="Arial"/>
          <w:spacing w:val="4"/>
        </w:rPr>
        <w:t xml:space="preserve"> 1955/10).</w:t>
      </w:r>
    </w:p>
    <w:p w14:paraId="540A7DF9" w14:textId="567E9D21" w:rsidR="00727C72" w:rsidRPr="006A4D06" w:rsidRDefault="00727C72" w:rsidP="00727C72">
      <w:pPr>
        <w:spacing w:before="120" w:after="240" w:line="240" w:lineRule="exact"/>
        <w:jc w:val="both"/>
        <w:outlineLvl w:val="0"/>
        <w:rPr>
          <w:rFonts w:ascii="Lato" w:hAnsi="Lato" w:cs="Arial"/>
          <w:spacing w:val="4"/>
        </w:rPr>
      </w:pPr>
      <w:r w:rsidRPr="006A4D06">
        <w:rPr>
          <w:rFonts w:ascii="Lato" w:hAnsi="Lato" w:cs="Arial"/>
          <w:spacing w:val="4"/>
        </w:rPr>
        <w:t xml:space="preserve">Wobec powyższego, pismem z dnia </w:t>
      </w:r>
      <w:r w:rsidR="00DB19CA" w:rsidRPr="006A4D06">
        <w:rPr>
          <w:rFonts w:ascii="Lato" w:hAnsi="Lato" w:cs="Arial"/>
          <w:spacing w:val="4"/>
        </w:rPr>
        <w:t>21 marca 2023 r., znak: DLI-I.7621.9.2023.LB.2</w:t>
      </w:r>
      <w:r w:rsidRPr="006A4D06">
        <w:rPr>
          <w:rFonts w:ascii="Lato" w:hAnsi="Lato" w:cs="Arial"/>
          <w:spacing w:val="4"/>
        </w:rPr>
        <w:t xml:space="preserve">, organ odwoławczy wezwał </w:t>
      </w:r>
      <w:r w:rsidRPr="006A4D06">
        <w:rPr>
          <w:rFonts w:ascii="Lato" w:hAnsi="Lato" w:cs="Arial"/>
          <w:i/>
          <w:spacing w:val="4"/>
        </w:rPr>
        <w:t>inwestora</w:t>
      </w:r>
      <w:r w:rsidRPr="006A4D06">
        <w:rPr>
          <w:rFonts w:ascii="Lato" w:hAnsi="Lato" w:cs="Arial"/>
          <w:spacing w:val="4"/>
        </w:rPr>
        <w:t xml:space="preserve"> do wypowiedzenia się w sprawie zagadnień dotyczących lokalizacji przedmiotowej inwestycji drogowej poruszonych w </w:t>
      </w:r>
      <w:proofErr w:type="spellStart"/>
      <w:r w:rsidRPr="006A4D06">
        <w:rPr>
          <w:rFonts w:ascii="Lato" w:hAnsi="Lato" w:cs="Arial"/>
          <w:spacing w:val="4"/>
        </w:rPr>
        <w:t>odwołaniach</w:t>
      </w:r>
      <w:proofErr w:type="spellEnd"/>
      <w:r w:rsidRPr="006A4D06">
        <w:rPr>
          <w:rFonts w:ascii="Lato" w:hAnsi="Lato" w:cs="Arial"/>
          <w:spacing w:val="4"/>
        </w:rPr>
        <w:t xml:space="preserve"> skarżących. </w:t>
      </w:r>
      <w:r w:rsidRPr="006A4D06">
        <w:rPr>
          <w:rFonts w:ascii="Lato" w:hAnsi="Lato" w:cs="Arial"/>
          <w:i/>
          <w:spacing w:val="4"/>
        </w:rPr>
        <w:t>Inwestor</w:t>
      </w:r>
      <w:r w:rsidRPr="006A4D06">
        <w:rPr>
          <w:rFonts w:ascii="Lato" w:hAnsi="Lato" w:cs="Arial"/>
          <w:spacing w:val="4"/>
        </w:rPr>
        <w:t>, stosownie do wezwania organu odwoławczego, pism</w:t>
      </w:r>
      <w:r w:rsidR="00DB19CA" w:rsidRPr="006A4D06">
        <w:rPr>
          <w:rFonts w:ascii="Lato" w:hAnsi="Lato" w:cs="Arial"/>
          <w:spacing w:val="4"/>
        </w:rPr>
        <w:t xml:space="preserve">em </w:t>
      </w:r>
      <w:r w:rsidRPr="006A4D06">
        <w:rPr>
          <w:rFonts w:ascii="Lato" w:hAnsi="Lato" w:cs="Arial"/>
          <w:spacing w:val="4"/>
        </w:rPr>
        <w:t xml:space="preserve">z dnia </w:t>
      </w:r>
      <w:r w:rsidRPr="006A4D06">
        <w:rPr>
          <w:rFonts w:ascii="Lato" w:hAnsi="Lato" w:cs="Arial"/>
          <w:spacing w:val="4"/>
        </w:rPr>
        <w:br/>
      </w:r>
      <w:r w:rsidR="00DB19CA" w:rsidRPr="006A4D06">
        <w:rPr>
          <w:rFonts w:ascii="Lato" w:hAnsi="Lato" w:cs="Arial"/>
          <w:spacing w:val="4"/>
        </w:rPr>
        <w:t>7 kwietnia 2023 r., znak: D5650921/04/23</w:t>
      </w:r>
      <w:r w:rsidRPr="006A4D06">
        <w:rPr>
          <w:rFonts w:ascii="Lato" w:hAnsi="Lato" w:cs="Arial"/>
          <w:spacing w:val="4"/>
        </w:rPr>
        <w:t xml:space="preserve">, odniósł się do uwag skarżących stron, </w:t>
      </w:r>
      <w:r w:rsidR="006A4D06">
        <w:rPr>
          <w:rFonts w:ascii="Lato" w:hAnsi="Lato" w:cs="Arial"/>
          <w:spacing w:val="4"/>
        </w:rPr>
        <w:br/>
      </w:r>
      <w:r w:rsidRPr="006A4D06">
        <w:rPr>
          <w:rFonts w:ascii="Lato" w:hAnsi="Lato" w:cs="Arial"/>
          <w:spacing w:val="4"/>
        </w:rPr>
        <w:t xml:space="preserve">a organ odwoławczy, działając w oparciu o art. 9 </w:t>
      </w:r>
      <w:r w:rsidRPr="006A4D06">
        <w:rPr>
          <w:rFonts w:ascii="Lato" w:hAnsi="Lato" w:cs="Arial"/>
          <w:i/>
          <w:spacing w:val="4"/>
        </w:rPr>
        <w:t>kpa</w:t>
      </w:r>
      <w:r w:rsidRPr="006A4D06">
        <w:rPr>
          <w:rFonts w:ascii="Lato" w:hAnsi="Lato" w:cs="Arial"/>
          <w:spacing w:val="4"/>
        </w:rPr>
        <w:t xml:space="preserve">, przesłał stanowisko inwestora skarżącym przy piśmie z dnia </w:t>
      </w:r>
      <w:r w:rsidR="00DB19CA" w:rsidRPr="006A4D06">
        <w:rPr>
          <w:rFonts w:ascii="Lato" w:hAnsi="Lato" w:cs="Arial"/>
          <w:spacing w:val="4"/>
        </w:rPr>
        <w:t>11 maja 2023 r., znak: DLI-I.7621.9.2023.LB.3</w:t>
      </w:r>
      <w:r w:rsidRPr="006A4D06">
        <w:rPr>
          <w:rFonts w:ascii="Lato" w:hAnsi="Lato" w:cs="Arial"/>
          <w:spacing w:val="4"/>
        </w:rPr>
        <w:t xml:space="preserve">, zawiadamiając jednocześnie, stosownie do art. 73 </w:t>
      </w:r>
      <w:r w:rsidRPr="006A4D06">
        <w:rPr>
          <w:rFonts w:ascii="Lato" w:hAnsi="Lato" w:cs="Arial"/>
          <w:i/>
          <w:iCs/>
          <w:spacing w:val="4"/>
        </w:rPr>
        <w:t>kpa</w:t>
      </w:r>
      <w:r w:rsidRPr="006A4D06">
        <w:rPr>
          <w:rFonts w:ascii="Lato" w:hAnsi="Lato" w:cs="Arial"/>
          <w:spacing w:val="4"/>
        </w:rPr>
        <w:t xml:space="preserve">, o możliwości zapoznania się </w:t>
      </w:r>
      <w:r w:rsidR="006A4D06">
        <w:rPr>
          <w:rFonts w:ascii="Lato" w:hAnsi="Lato" w:cs="Arial"/>
          <w:spacing w:val="4"/>
        </w:rPr>
        <w:br/>
      </w:r>
      <w:r w:rsidRPr="006A4D06">
        <w:rPr>
          <w:rFonts w:ascii="Lato" w:hAnsi="Lato" w:cs="Arial"/>
          <w:spacing w:val="4"/>
        </w:rPr>
        <w:t xml:space="preserve">z całością dokumentacji zgromadzonej w sprawie.  </w:t>
      </w:r>
    </w:p>
    <w:p w14:paraId="75F66BB1" w14:textId="0DF8F093" w:rsidR="0051315F" w:rsidRPr="006A4D06" w:rsidRDefault="0051315F" w:rsidP="0051315F">
      <w:pPr>
        <w:spacing w:after="240" w:line="240" w:lineRule="exact"/>
        <w:jc w:val="both"/>
        <w:outlineLvl w:val="0"/>
        <w:rPr>
          <w:rFonts w:ascii="Lato" w:hAnsi="Lato" w:cs="Arial"/>
          <w:bCs/>
          <w:spacing w:val="4"/>
        </w:rPr>
      </w:pPr>
      <w:r w:rsidRPr="006A4D06">
        <w:rPr>
          <w:rFonts w:ascii="Lato" w:hAnsi="Lato" w:cs="Arial"/>
          <w:spacing w:val="4"/>
        </w:rPr>
        <w:t>Po przeanalizowaniu zebranego w sprawie materiału dowodowego, jak również zarzutów podniesionych przez skarżą</w:t>
      </w:r>
      <w:r w:rsidR="001D2D5E">
        <w:rPr>
          <w:rFonts w:ascii="Lato" w:hAnsi="Lato" w:cs="Arial"/>
          <w:spacing w:val="4"/>
        </w:rPr>
        <w:t>cych</w:t>
      </w:r>
      <w:r w:rsidRPr="006A4D06">
        <w:rPr>
          <w:rFonts w:ascii="Lato" w:hAnsi="Lato" w:cs="Arial"/>
          <w:spacing w:val="4"/>
        </w:rPr>
        <w:t xml:space="preserve">, </w:t>
      </w:r>
      <w:r w:rsidRPr="006A4D06">
        <w:rPr>
          <w:rFonts w:ascii="Lato" w:hAnsi="Lato" w:cs="Arial"/>
          <w:i/>
          <w:spacing w:val="4"/>
        </w:rPr>
        <w:t>Minister</w:t>
      </w:r>
      <w:r w:rsidRPr="006A4D06">
        <w:rPr>
          <w:rFonts w:ascii="Lato" w:hAnsi="Lato" w:cs="Arial"/>
          <w:spacing w:val="4"/>
        </w:rPr>
        <w:t xml:space="preserve"> stwierdził, że przebieg przedmiotowej inwestycji drogowej w zakresie dotyczącym interesu prawnego skarżą</w:t>
      </w:r>
      <w:r w:rsidR="001D2D5E">
        <w:rPr>
          <w:rFonts w:ascii="Lato" w:hAnsi="Lato" w:cs="Arial"/>
          <w:spacing w:val="4"/>
        </w:rPr>
        <w:t>cych</w:t>
      </w:r>
      <w:r w:rsidRPr="006A4D06">
        <w:rPr>
          <w:rFonts w:ascii="Lato" w:hAnsi="Lato" w:cs="Arial"/>
          <w:spacing w:val="4"/>
        </w:rPr>
        <w:t xml:space="preserve"> został wyznaczony zgodnie z prawem, a rozwiązania projektowe zatwierdzone w </w:t>
      </w:r>
      <w:r w:rsidRPr="006A4D06">
        <w:rPr>
          <w:rFonts w:ascii="Lato" w:hAnsi="Lato" w:cs="Arial"/>
          <w:i/>
          <w:spacing w:val="4"/>
        </w:rPr>
        <w:t>decyzji Wojewo</w:t>
      </w:r>
      <w:r w:rsidR="001F0D0B" w:rsidRPr="006A4D06">
        <w:rPr>
          <w:rFonts w:ascii="Lato" w:hAnsi="Lato" w:cs="Arial"/>
          <w:i/>
          <w:spacing w:val="4"/>
        </w:rPr>
        <w:t>dy Małopolskiego</w:t>
      </w:r>
      <w:r w:rsidR="001F0D0B" w:rsidRPr="006A4D06">
        <w:rPr>
          <w:rFonts w:ascii="Lato" w:hAnsi="Lato" w:cs="Arial"/>
          <w:spacing w:val="4"/>
        </w:rPr>
        <w:t xml:space="preserve"> </w:t>
      </w:r>
      <w:r w:rsidRPr="006A4D06">
        <w:rPr>
          <w:rFonts w:ascii="Lato" w:hAnsi="Lato" w:cs="Arial"/>
          <w:spacing w:val="4"/>
        </w:rPr>
        <w:t xml:space="preserve">są prawidłowe. </w:t>
      </w:r>
      <w:r w:rsidRPr="006A4D06">
        <w:rPr>
          <w:rFonts w:ascii="Lato" w:hAnsi="Lato" w:cs="Arial"/>
          <w:bCs/>
          <w:spacing w:val="4"/>
        </w:rPr>
        <w:t xml:space="preserve">Stanowisko to znajduje potwierdzenie </w:t>
      </w:r>
      <w:r w:rsidRPr="006A4D06">
        <w:rPr>
          <w:rFonts w:ascii="Lato" w:hAnsi="Lato" w:cs="Arial"/>
          <w:bCs/>
          <w:spacing w:val="4"/>
        </w:rPr>
        <w:br/>
        <w:t>w przedstawionej poniżej argumentacji.</w:t>
      </w:r>
    </w:p>
    <w:p w14:paraId="45E9BDC7" w14:textId="45F9B9D5" w:rsidR="0051315F" w:rsidRPr="006A4D06" w:rsidRDefault="0051315F" w:rsidP="0051315F">
      <w:pPr>
        <w:spacing w:before="120" w:after="240" w:line="240" w:lineRule="exact"/>
        <w:jc w:val="both"/>
        <w:outlineLvl w:val="0"/>
        <w:rPr>
          <w:rFonts w:ascii="Lato" w:hAnsi="Lato" w:cs="Arial"/>
          <w:bCs/>
          <w:iCs/>
          <w:spacing w:val="4"/>
          <w:lang w:bidi="pl-PL"/>
        </w:rPr>
      </w:pPr>
      <w:r w:rsidRPr="006A4D06">
        <w:rPr>
          <w:rFonts w:ascii="Lato" w:hAnsi="Lato" w:cs="Arial"/>
          <w:bCs/>
          <w:iCs/>
          <w:spacing w:val="4"/>
          <w:lang w:bidi="pl-PL"/>
        </w:rPr>
        <w:t xml:space="preserve">Odnosząc się do zarzutów Pana </w:t>
      </w:r>
      <w:r w:rsidR="00F24B4F" w:rsidRPr="006A4D06">
        <w:rPr>
          <w:rFonts w:ascii="Lato" w:hAnsi="Lato" w:cs="Arial"/>
          <w:bCs/>
          <w:iCs/>
          <w:spacing w:val="4"/>
          <w:lang w:bidi="pl-PL"/>
        </w:rPr>
        <w:t>M</w:t>
      </w:r>
      <w:r w:rsidR="0024555A">
        <w:rPr>
          <w:rFonts w:ascii="Lato" w:hAnsi="Lato" w:cs="Arial"/>
          <w:bCs/>
          <w:iCs/>
          <w:spacing w:val="4"/>
          <w:lang w:bidi="pl-PL"/>
        </w:rPr>
        <w:t>.</w:t>
      </w:r>
      <w:r w:rsidR="00F24B4F" w:rsidRPr="006A4D06">
        <w:rPr>
          <w:rFonts w:ascii="Lato" w:hAnsi="Lato" w:cs="Arial"/>
          <w:bCs/>
          <w:iCs/>
          <w:spacing w:val="4"/>
          <w:lang w:bidi="pl-PL"/>
        </w:rPr>
        <w:t xml:space="preserve"> M</w:t>
      </w:r>
      <w:r w:rsidR="0024555A">
        <w:rPr>
          <w:rFonts w:ascii="Lato" w:hAnsi="Lato" w:cs="Arial"/>
          <w:bCs/>
          <w:iCs/>
          <w:spacing w:val="4"/>
          <w:lang w:bidi="pl-PL"/>
        </w:rPr>
        <w:t>.</w:t>
      </w:r>
      <w:r w:rsidR="00F24B4F" w:rsidRPr="006A4D06">
        <w:rPr>
          <w:rFonts w:ascii="Lato" w:hAnsi="Lato" w:cs="Arial"/>
          <w:bCs/>
          <w:iCs/>
          <w:spacing w:val="4"/>
          <w:lang w:bidi="pl-PL"/>
        </w:rPr>
        <w:t xml:space="preserve"> oraz</w:t>
      </w:r>
      <w:r w:rsidR="00497930">
        <w:rPr>
          <w:rFonts w:ascii="Lato" w:hAnsi="Lato" w:cs="Arial"/>
          <w:bCs/>
          <w:iCs/>
          <w:spacing w:val="4"/>
          <w:lang w:bidi="pl-PL"/>
        </w:rPr>
        <w:t xml:space="preserve"> </w:t>
      </w:r>
      <w:r w:rsidR="00497930" w:rsidRPr="00E76CFA">
        <w:rPr>
          <w:rFonts w:ascii="Lato" w:hAnsi="Lato" w:cs="Arial"/>
          <w:bCs/>
          <w:i/>
          <w:spacing w:val="4"/>
          <w:lang w:bidi="pl-PL"/>
        </w:rPr>
        <w:t>Spółki</w:t>
      </w:r>
      <w:r w:rsidR="00F24B4F" w:rsidRPr="006A4D06">
        <w:rPr>
          <w:rFonts w:ascii="Lato" w:hAnsi="Lato" w:cs="Arial"/>
          <w:bCs/>
          <w:iCs/>
          <w:spacing w:val="4"/>
          <w:lang w:bidi="pl-PL"/>
        </w:rPr>
        <w:t>, reprezentowanej przez adw. R</w:t>
      </w:r>
      <w:r w:rsidR="0024555A">
        <w:rPr>
          <w:rFonts w:ascii="Lato" w:hAnsi="Lato" w:cs="Arial"/>
          <w:bCs/>
          <w:iCs/>
          <w:spacing w:val="4"/>
          <w:lang w:bidi="pl-PL"/>
        </w:rPr>
        <w:t>.</w:t>
      </w:r>
      <w:r w:rsidR="00F24B4F" w:rsidRPr="006A4D06">
        <w:rPr>
          <w:rFonts w:ascii="Lato" w:hAnsi="Lato" w:cs="Arial"/>
          <w:bCs/>
          <w:iCs/>
          <w:spacing w:val="4"/>
          <w:lang w:bidi="pl-PL"/>
        </w:rPr>
        <w:t xml:space="preserve"> M</w:t>
      </w:r>
      <w:r w:rsidR="0024555A">
        <w:rPr>
          <w:rFonts w:ascii="Lato" w:hAnsi="Lato" w:cs="Arial"/>
          <w:bCs/>
          <w:iCs/>
          <w:spacing w:val="4"/>
          <w:lang w:bidi="pl-PL"/>
        </w:rPr>
        <w:t>.</w:t>
      </w:r>
      <w:r w:rsidRPr="006A4D06">
        <w:rPr>
          <w:rFonts w:ascii="Lato" w:hAnsi="Lato" w:cs="Arial"/>
          <w:bCs/>
          <w:iCs/>
          <w:spacing w:val="4"/>
          <w:lang w:bidi="pl-PL"/>
        </w:rPr>
        <w:t xml:space="preserve">, </w:t>
      </w:r>
      <w:r w:rsidR="0024555A">
        <w:rPr>
          <w:rFonts w:ascii="Lato" w:hAnsi="Lato" w:cs="Arial"/>
          <w:bCs/>
          <w:iCs/>
          <w:spacing w:val="4"/>
          <w:lang w:bidi="pl-PL"/>
        </w:rPr>
        <w:br/>
      </w:r>
      <w:r w:rsidR="00A15150">
        <w:rPr>
          <w:rFonts w:ascii="Lato" w:hAnsi="Lato" w:cs="Arial"/>
          <w:bCs/>
          <w:iCs/>
          <w:spacing w:val="4"/>
          <w:lang w:bidi="pl-PL"/>
        </w:rPr>
        <w:t xml:space="preserve">w pierwszej kolejności </w:t>
      </w:r>
      <w:r w:rsidRPr="006A4D06">
        <w:rPr>
          <w:rFonts w:ascii="Lato" w:hAnsi="Lato" w:cs="Arial"/>
          <w:bCs/>
          <w:iCs/>
          <w:spacing w:val="4"/>
          <w:lang w:bidi="pl-PL"/>
        </w:rPr>
        <w:t>podkreślić należy, że</w:t>
      </w:r>
      <w:r w:rsidR="00F24B4F" w:rsidRPr="006A4D06">
        <w:rPr>
          <w:rFonts w:ascii="Lato" w:hAnsi="Lato" w:cs="Arial"/>
          <w:bCs/>
          <w:iCs/>
          <w:spacing w:val="4"/>
          <w:lang w:bidi="pl-PL"/>
        </w:rPr>
        <w:t xml:space="preserve"> </w:t>
      </w:r>
      <w:r w:rsidRPr="006A4D06">
        <w:rPr>
          <w:rFonts w:ascii="Lato" w:hAnsi="Lato" w:cs="Arial"/>
          <w:spacing w:val="4"/>
        </w:rPr>
        <w:t>brak</w:t>
      </w:r>
      <w:r w:rsidR="00F24B4F" w:rsidRPr="006A4D06">
        <w:rPr>
          <w:rFonts w:ascii="Lato" w:hAnsi="Lato" w:cs="Arial"/>
          <w:spacing w:val="4"/>
        </w:rPr>
        <w:t xml:space="preserve"> </w:t>
      </w:r>
      <w:r w:rsidRPr="006A4D06">
        <w:rPr>
          <w:rFonts w:ascii="Lato" w:hAnsi="Lato" w:cs="Arial"/>
          <w:spacing w:val="4"/>
        </w:rPr>
        <w:t>zgody na realizację przedmiotowej inwestycji na dział</w:t>
      </w:r>
      <w:r w:rsidR="00F24B4F" w:rsidRPr="006A4D06">
        <w:rPr>
          <w:rFonts w:ascii="Lato" w:hAnsi="Lato" w:cs="Arial"/>
          <w:spacing w:val="4"/>
        </w:rPr>
        <w:t>kach skarżących</w:t>
      </w:r>
      <w:r w:rsidRPr="006A4D06">
        <w:rPr>
          <w:rFonts w:ascii="Lato" w:hAnsi="Lato" w:cs="Arial"/>
          <w:spacing w:val="4"/>
        </w:rPr>
        <w:t xml:space="preserve">, w koncepcji przyjętej przez </w:t>
      </w:r>
      <w:r w:rsidRPr="006A4D06">
        <w:rPr>
          <w:rFonts w:ascii="Lato" w:hAnsi="Lato" w:cs="Arial"/>
          <w:i/>
          <w:iCs/>
          <w:spacing w:val="4"/>
        </w:rPr>
        <w:t xml:space="preserve">inwestora </w:t>
      </w:r>
      <w:r w:rsidRPr="006A4D06">
        <w:rPr>
          <w:rFonts w:ascii="Lato" w:hAnsi="Lato" w:cs="Arial"/>
          <w:spacing w:val="4"/>
        </w:rPr>
        <w:t xml:space="preserve">i zatwierdzonej w </w:t>
      </w:r>
      <w:r w:rsidRPr="006A4D06">
        <w:rPr>
          <w:rFonts w:ascii="Lato" w:hAnsi="Lato" w:cs="Arial"/>
          <w:i/>
          <w:iCs/>
          <w:spacing w:val="4"/>
        </w:rPr>
        <w:t xml:space="preserve">decyzji Wojewody </w:t>
      </w:r>
      <w:r w:rsidR="00F24B4F" w:rsidRPr="006A4D06">
        <w:rPr>
          <w:rFonts w:ascii="Lato" w:hAnsi="Lato" w:cs="Arial"/>
          <w:i/>
          <w:iCs/>
          <w:spacing w:val="4"/>
        </w:rPr>
        <w:t>Małopolskiego</w:t>
      </w:r>
      <w:r w:rsidRPr="006A4D06">
        <w:rPr>
          <w:rFonts w:ascii="Lato" w:hAnsi="Lato" w:cs="Arial"/>
          <w:spacing w:val="4"/>
        </w:rPr>
        <w:t xml:space="preserve">, nie stanowi o wadliwości zaskarżonej decyzji, gdyż przepisy obowiązującego prawa, w tym przepisy </w:t>
      </w:r>
      <w:r w:rsidRPr="006A4D06">
        <w:rPr>
          <w:rFonts w:ascii="Lato" w:hAnsi="Lato" w:cs="Arial"/>
          <w:i/>
          <w:iCs/>
          <w:spacing w:val="4"/>
        </w:rPr>
        <w:t>specustawy drogowej</w:t>
      </w:r>
      <w:r w:rsidRPr="006A4D06">
        <w:rPr>
          <w:rFonts w:ascii="Lato" w:hAnsi="Lato" w:cs="Arial"/>
          <w:spacing w:val="4"/>
        </w:rPr>
        <w:t xml:space="preserve">, nie uzależniają udzielenia </w:t>
      </w:r>
      <w:r w:rsidRPr="006A4D06">
        <w:rPr>
          <w:rFonts w:ascii="Lato" w:hAnsi="Lato" w:cs="Arial"/>
          <w:i/>
          <w:iCs/>
          <w:spacing w:val="4"/>
        </w:rPr>
        <w:t>inwestorowi</w:t>
      </w:r>
      <w:r w:rsidRPr="006A4D06">
        <w:rPr>
          <w:rFonts w:ascii="Lato" w:hAnsi="Lato" w:cs="Arial"/>
          <w:spacing w:val="4"/>
        </w:rPr>
        <w:t xml:space="preserve"> zezwolenia na realizację inwestycji drogowej na danej nieruchomości od wyrażenia na to zgody podmiotu będącego właścicielem bądź użytkownikiem wieczystym tejże nieruchomości. Wobec powyższego, brak zgody skarżąc</w:t>
      </w:r>
      <w:r w:rsidR="00F24B4F" w:rsidRPr="006A4D06">
        <w:rPr>
          <w:rFonts w:ascii="Lato" w:hAnsi="Lato" w:cs="Arial"/>
          <w:spacing w:val="4"/>
        </w:rPr>
        <w:t xml:space="preserve">ych </w:t>
      </w:r>
      <w:r w:rsidRPr="006A4D06">
        <w:rPr>
          <w:rFonts w:ascii="Lato" w:hAnsi="Lato" w:cs="Arial"/>
          <w:spacing w:val="4"/>
        </w:rPr>
        <w:t xml:space="preserve">na realizację przedmiotowej inwestycji w obszarze </w:t>
      </w:r>
      <w:r w:rsidR="00F24B4F" w:rsidRPr="006A4D06">
        <w:rPr>
          <w:rFonts w:ascii="Lato" w:hAnsi="Lato" w:cs="Arial"/>
          <w:spacing w:val="4"/>
        </w:rPr>
        <w:t xml:space="preserve">ich działek </w:t>
      </w:r>
      <w:r w:rsidRPr="006A4D06">
        <w:rPr>
          <w:rFonts w:ascii="Lato" w:hAnsi="Lato" w:cs="Arial"/>
          <w:spacing w:val="4"/>
        </w:rPr>
        <w:t xml:space="preserve">nie stanowi </w:t>
      </w:r>
      <w:r w:rsidR="0024555A">
        <w:rPr>
          <w:rFonts w:ascii="Lato" w:hAnsi="Lato" w:cs="Arial"/>
          <w:spacing w:val="4"/>
        </w:rPr>
        <w:br/>
      </w:r>
      <w:r w:rsidRPr="006A4D06">
        <w:rPr>
          <w:rFonts w:ascii="Lato" w:hAnsi="Lato" w:cs="Arial"/>
          <w:spacing w:val="4"/>
        </w:rPr>
        <w:t xml:space="preserve">o wadliwości zaskarżonej </w:t>
      </w:r>
      <w:r w:rsidRPr="006A4D06">
        <w:rPr>
          <w:rFonts w:ascii="Lato" w:hAnsi="Lato" w:cs="Arial"/>
          <w:i/>
          <w:iCs/>
          <w:spacing w:val="4"/>
        </w:rPr>
        <w:t xml:space="preserve">decyzji Wojewody </w:t>
      </w:r>
      <w:r w:rsidR="00F24B4F" w:rsidRPr="006A4D06">
        <w:rPr>
          <w:rFonts w:ascii="Lato" w:hAnsi="Lato" w:cs="Arial"/>
          <w:i/>
          <w:iCs/>
          <w:spacing w:val="4"/>
        </w:rPr>
        <w:t>Małopolskiego</w:t>
      </w:r>
      <w:r w:rsidRPr="006A4D06">
        <w:rPr>
          <w:rFonts w:ascii="Lato" w:hAnsi="Lato" w:cs="Arial"/>
          <w:spacing w:val="4"/>
        </w:rPr>
        <w:t>.</w:t>
      </w:r>
    </w:p>
    <w:p w14:paraId="33224A0B" w14:textId="3AF82DA2" w:rsidR="0051315F" w:rsidRPr="006A4D06" w:rsidRDefault="0051315F" w:rsidP="0051315F">
      <w:pPr>
        <w:spacing w:before="120" w:after="240" w:line="240" w:lineRule="exact"/>
        <w:jc w:val="both"/>
        <w:outlineLvl w:val="0"/>
        <w:rPr>
          <w:rFonts w:ascii="Lato" w:hAnsi="Lato" w:cs="Arial"/>
          <w:spacing w:val="4"/>
        </w:rPr>
      </w:pPr>
      <w:r w:rsidRPr="006A4D06">
        <w:rPr>
          <w:rFonts w:ascii="Lato" w:hAnsi="Lato" w:cs="Arial"/>
          <w:spacing w:val="4"/>
        </w:rPr>
        <w:t xml:space="preserve">Wskazać należy, iż </w:t>
      </w:r>
      <w:r w:rsidRPr="006A4D06">
        <w:rPr>
          <w:rFonts w:ascii="Lato" w:hAnsi="Lato" w:cs="Arial"/>
          <w:i/>
          <w:iCs/>
          <w:spacing w:val="4"/>
        </w:rPr>
        <w:t>specustawa drogowa</w:t>
      </w:r>
      <w:r w:rsidRPr="006A4D06">
        <w:rPr>
          <w:rFonts w:ascii="Lato" w:hAnsi="Lato" w:cs="Arial"/>
          <w:spacing w:val="4"/>
        </w:rPr>
        <w:t xml:space="preserve">, w oparciu o której przepisy wydano zaskarżoną </w:t>
      </w:r>
      <w:r w:rsidRPr="006A4D06">
        <w:rPr>
          <w:rFonts w:ascii="Lato" w:hAnsi="Lato" w:cs="Arial"/>
          <w:i/>
          <w:iCs/>
          <w:spacing w:val="4"/>
        </w:rPr>
        <w:t xml:space="preserve">decyzję Wojewody </w:t>
      </w:r>
      <w:r w:rsidR="00F24B4F" w:rsidRPr="006A4D06">
        <w:rPr>
          <w:rFonts w:ascii="Lato" w:hAnsi="Lato" w:cs="Arial"/>
          <w:i/>
          <w:iCs/>
          <w:spacing w:val="4"/>
        </w:rPr>
        <w:t>Małopolskieg</w:t>
      </w:r>
      <w:r w:rsidRPr="006A4D06">
        <w:rPr>
          <w:rFonts w:ascii="Lato" w:hAnsi="Lato" w:cs="Arial"/>
          <w:i/>
          <w:iCs/>
          <w:spacing w:val="4"/>
        </w:rPr>
        <w:t>o</w:t>
      </w:r>
      <w:r w:rsidR="00B6269B">
        <w:rPr>
          <w:rFonts w:ascii="Lato" w:hAnsi="Lato" w:cs="Arial"/>
          <w:i/>
          <w:iCs/>
          <w:spacing w:val="4"/>
        </w:rPr>
        <w:t>,</w:t>
      </w:r>
      <w:r w:rsidRPr="006A4D06">
        <w:rPr>
          <w:rFonts w:ascii="Lato" w:hAnsi="Lato" w:cs="Arial"/>
          <w:i/>
          <w:iCs/>
          <w:spacing w:val="4"/>
        </w:rPr>
        <w:t xml:space="preserve"> </w:t>
      </w:r>
      <w:r w:rsidRPr="006A4D06">
        <w:rPr>
          <w:rFonts w:ascii="Lato" w:hAnsi="Lato" w:cs="Arial"/>
          <w:spacing w:val="4"/>
        </w:rPr>
        <w:t xml:space="preserve">jest aktem prawnym szczególnym, przewidującym uproszczoną (przyśpieszoną) procedurę przygotowania i realizacji inwestycji drogowych. Jest oczywiste, że szybka i sprawna budowa dróg publicznych w Polsce i w związku z tym poprawa infrastruktury drogowej leży w interesie społecznym i gospodarczym. Tymi okolicznościami należy uzasadniać z jednej strony znaczne zwiększenie uprawnień </w:t>
      </w:r>
      <w:r w:rsidRPr="006A4D06">
        <w:rPr>
          <w:rFonts w:ascii="Lato" w:hAnsi="Lato" w:cs="Arial"/>
          <w:i/>
          <w:iCs/>
          <w:spacing w:val="4"/>
        </w:rPr>
        <w:t>inwestora</w:t>
      </w:r>
      <w:r w:rsidRPr="006A4D06">
        <w:rPr>
          <w:rFonts w:ascii="Lato" w:hAnsi="Lato" w:cs="Arial"/>
          <w:spacing w:val="4"/>
        </w:rPr>
        <w:t xml:space="preserve"> (decyzja o zezwoleniu na inwestycję drogową rozstrzyga jednocześnie </w:t>
      </w:r>
      <w:r w:rsidRPr="006A4D06">
        <w:rPr>
          <w:rFonts w:ascii="Lato" w:hAnsi="Lato" w:cs="Arial"/>
          <w:spacing w:val="4"/>
        </w:rPr>
        <w:br/>
        <w:t xml:space="preserve">o ustaleniu lokalizacji drogi, zatwierdzeniu projektu budowlanego, zatwierdza podział nieruchomości, wprowadza ograniczenia w korzystaniu z nieruchomości i orzeka </w:t>
      </w:r>
      <w:r w:rsidRPr="006A4D06">
        <w:rPr>
          <w:rFonts w:ascii="Lato" w:hAnsi="Lato" w:cs="Arial"/>
          <w:spacing w:val="4"/>
        </w:rPr>
        <w:br/>
        <w:t xml:space="preserve">o przejściu z mocy prawa nieruchomości lub ich części na własność odpowiedniego podmiotu publicznoprawnego), natomiast z drugiej zdecydowane ograniczenie uprawnień właścicieli nieruchomości znajdujących się w obszarze inwestycji. </w:t>
      </w:r>
    </w:p>
    <w:p w14:paraId="457F69A1" w14:textId="77777777" w:rsidR="0051315F" w:rsidRPr="006A4D06" w:rsidRDefault="0051315F" w:rsidP="0051315F">
      <w:pPr>
        <w:spacing w:before="120" w:after="240" w:line="240" w:lineRule="exact"/>
        <w:jc w:val="both"/>
        <w:outlineLvl w:val="0"/>
        <w:rPr>
          <w:rFonts w:ascii="Lato" w:hAnsi="Lato" w:cs="Arial"/>
          <w:spacing w:val="4"/>
        </w:rPr>
      </w:pPr>
      <w:r w:rsidRPr="006A4D06">
        <w:rPr>
          <w:rFonts w:ascii="Lato" w:hAnsi="Lato" w:cs="Arial"/>
          <w:spacing w:val="4"/>
        </w:rPr>
        <w:t xml:space="preserve">Następnie szczególnego podkreślenia wymaga to, że w postępowaniu w sprawie zezwolenia na realizację inwestycji drogowej organ jest związany wnioskiem </w:t>
      </w:r>
      <w:r w:rsidRPr="006A4D06">
        <w:rPr>
          <w:rFonts w:ascii="Lato" w:hAnsi="Lato" w:cs="Arial"/>
          <w:i/>
          <w:iCs/>
          <w:spacing w:val="4"/>
        </w:rPr>
        <w:t>inwestora</w:t>
      </w:r>
      <w:r w:rsidRPr="006A4D06">
        <w:rPr>
          <w:rFonts w:ascii="Lato" w:hAnsi="Lato" w:cs="Arial"/>
          <w:spacing w:val="4"/>
        </w:rPr>
        <w:t xml:space="preserve">, co do kształtu i przebiegu inwestycji. W przepisach </w:t>
      </w:r>
      <w:r w:rsidRPr="006A4D06">
        <w:rPr>
          <w:rFonts w:ascii="Lato" w:hAnsi="Lato" w:cs="Arial"/>
          <w:i/>
          <w:iCs/>
          <w:spacing w:val="4"/>
        </w:rPr>
        <w:t>specustawy drogowej</w:t>
      </w:r>
      <w:r w:rsidRPr="006A4D06">
        <w:rPr>
          <w:rFonts w:ascii="Lato" w:hAnsi="Lato" w:cs="Arial"/>
          <w:spacing w:val="4"/>
        </w:rPr>
        <w:t xml:space="preserve"> ustawodawca nie upoważnił bowiem organów do oceny racjonalności, czy słuszności zaproponowanych rozwiązań projektowych. Oznacza to, że organy nie mogą korygować trasy i zakresu inwestycji ani dokonywać zmian w projekcie. Przepisy </w:t>
      </w:r>
      <w:r w:rsidRPr="006A4D06">
        <w:rPr>
          <w:rFonts w:ascii="Lato" w:hAnsi="Lato" w:cs="Arial"/>
          <w:i/>
          <w:iCs/>
          <w:spacing w:val="4"/>
        </w:rPr>
        <w:t xml:space="preserve">specustawy drogowej </w:t>
      </w:r>
      <w:r w:rsidRPr="006A4D06">
        <w:rPr>
          <w:rFonts w:ascii="Lato" w:hAnsi="Lato" w:cs="Arial"/>
          <w:spacing w:val="4"/>
        </w:rPr>
        <w:t xml:space="preserve">nakładają na organ architektoniczno-budowlany wyłącznie obowiązek oceny zgodności z prawem przedstawionej inwestycji drogowej. To </w:t>
      </w:r>
      <w:r w:rsidRPr="006A4D06">
        <w:rPr>
          <w:rFonts w:ascii="Lato" w:hAnsi="Lato" w:cs="Arial"/>
          <w:i/>
          <w:iCs/>
          <w:spacing w:val="4"/>
        </w:rPr>
        <w:t>inwestor</w:t>
      </w:r>
      <w:r w:rsidRPr="006A4D06">
        <w:rPr>
          <w:rFonts w:ascii="Lato" w:hAnsi="Lato" w:cs="Arial"/>
          <w:spacing w:val="4"/>
        </w:rPr>
        <w:t xml:space="preserve"> wyznacza miejsce oraz sposób realizacji inwestycji.</w:t>
      </w:r>
    </w:p>
    <w:p w14:paraId="440412F7" w14:textId="77777777" w:rsidR="0051315F" w:rsidRPr="006A4D06" w:rsidRDefault="0051315F" w:rsidP="0051315F">
      <w:pPr>
        <w:widowControl w:val="0"/>
        <w:autoSpaceDE w:val="0"/>
        <w:autoSpaceDN w:val="0"/>
        <w:adjustRightInd w:val="0"/>
        <w:spacing w:after="240" w:line="240" w:lineRule="exact"/>
        <w:jc w:val="both"/>
        <w:rPr>
          <w:rFonts w:ascii="Lato" w:hAnsi="Lato" w:cs="Arial"/>
          <w:color w:val="000000"/>
        </w:rPr>
      </w:pPr>
      <w:r w:rsidRPr="006A4D06">
        <w:rPr>
          <w:rFonts w:ascii="Lato" w:hAnsi="Lato" w:cs="Arial"/>
          <w:color w:val="000000"/>
          <w:spacing w:val="4"/>
        </w:rPr>
        <w:lastRenderedPageBreak/>
        <w:t xml:space="preserve">Potwierdza to bogate orzecznictwo </w:t>
      </w:r>
      <w:proofErr w:type="spellStart"/>
      <w:r w:rsidRPr="006A4D06">
        <w:rPr>
          <w:rFonts w:ascii="Lato" w:hAnsi="Lato" w:cs="Arial"/>
          <w:color w:val="000000"/>
          <w:spacing w:val="4"/>
        </w:rPr>
        <w:t>sądowoadministracyjne</w:t>
      </w:r>
      <w:proofErr w:type="spellEnd"/>
      <w:r w:rsidRPr="006A4D06">
        <w:rPr>
          <w:rFonts w:ascii="Lato" w:hAnsi="Lato" w:cs="Arial"/>
          <w:color w:val="000000"/>
          <w:spacing w:val="4"/>
        </w:rPr>
        <w:t xml:space="preserve"> dotyczące spraw z zakresu inwestycji drogowych prowadzonych na podstawie </w:t>
      </w:r>
      <w:r w:rsidRPr="006A4D06">
        <w:rPr>
          <w:rFonts w:ascii="Lato" w:hAnsi="Lato" w:cs="Arial"/>
          <w:i/>
          <w:color w:val="000000"/>
          <w:spacing w:val="4"/>
        </w:rPr>
        <w:t>specustawy drogowej</w:t>
      </w:r>
      <w:r w:rsidRPr="006A4D06">
        <w:rPr>
          <w:rFonts w:ascii="Lato" w:hAnsi="Lato" w:cs="Arial"/>
          <w:color w:val="000000"/>
          <w:spacing w:val="4"/>
        </w:rPr>
        <w:t xml:space="preserve">, które jasno wskazuje, iż w przypadku realizacji tego typu przedsięwzięć </w:t>
      </w:r>
      <w:r w:rsidRPr="006A4D06">
        <w:rPr>
          <w:rFonts w:ascii="Lato" w:hAnsi="Lato" w:cs="Arial"/>
          <w:color w:val="000000"/>
        </w:rPr>
        <w:t xml:space="preserve">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 granicach wyznaczonych przez prawo. 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 szczególności co do wyboru nieruchomości objętych decyzją. </w:t>
      </w:r>
      <w:r w:rsidRPr="006A4D06">
        <w:rPr>
          <w:rFonts w:ascii="Lato" w:hAnsi="Lato" w:cs="Arial"/>
          <w:color w:val="000000"/>
        </w:rPr>
        <w:br/>
        <w:t>W żadnym razie nie może być w takiej sytuacji mowy o niedopuszczalnej ingerencji.</w:t>
      </w:r>
      <w:r w:rsidRPr="006A4D06">
        <w:rPr>
          <w:rFonts w:ascii="Lato" w:hAnsi="Lato" w:cs="Arial"/>
          <w:color w:val="000000"/>
          <w:spacing w:val="4"/>
        </w:rPr>
        <w:t xml:space="preserve"> Jak wyżej bowiem zasygnalizowano, </w:t>
      </w:r>
      <w:r w:rsidRPr="006A4D06">
        <w:rPr>
          <w:rFonts w:ascii="Lato" w:hAnsi="Lato" w:cs="Arial"/>
          <w:color w:val="000000"/>
        </w:rPr>
        <w:t xml:space="preserve">zakres badania przez organy w kwestiach badania zasadności "wywłaszczenia" i badania zasadności określonego przebiegu drogi ogranicza się do kontroli zgodności z przepisami wariantu przedstawionego przez wnioskodawcę bez prawa do dokonywania zmian w przedstawionej przez inwestora koncepcji przebiegu drogi </w:t>
      </w:r>
      <w:r w:rsidRPr="006A4D06">
        <w:rPr>
          <w:rFonts w:ascii="Lato" w:hAnsi="Lato" w:cs="Arial"/>
          <w:color w:val="000000"/>
        </w:rPr>
        <w:br/>
        <w:t xml:space="preserve">(por. wyroki Naczelnego Sądu Administracyjnego z dnia 13 kwietnia 2021 r., sygn. akt II OSK 156/21, z dnia 20 lipca 2021 r., sygn. akt II OSK 852/21, z dnia 5 sierpnia 2021 r. sygn. akt II OSK 1235/21, z dnia 14 września 2021 r. sygn. akt II OSK 1332/21, z dnia 30 września 2021 r. sygn. akt II OSK 193/21). </w:t>
      </w:r>
    </w:p>
    <w:p w14:paraId="6B586086" w14:textId="77777777" w:rsidR="0051315F" w:rsidRPr="006A4D06" w:rsidRDefault="0051315F" w:rsidP="0051315F">
      <w:pPr>
        <w:spacing w:before="120" w:after="240" w:line="240" w:lineRule="exact"/>
        <w:jc w:val="both"/>
        <w:outlineLvl w:val="0"/>
        <w:rPr>
          <w:rFonts w:ascii="Lato" w:hAnsi="Lato" w:cs="Arial"/>
          <w:spacing w:val="4"/>
        </w:rPr>
      </w:pPr>
      <w:r w:rsidRPr="006A4D06">
        <w:rPr>
          <w:rFonts w:ascii="Lato" w:hAnsi="Lato" w:cs="Arial"/>
          <w:spacing w:val="4"/>
        </w:rPr>
        <w:t xml:space="preserve">Przepisy </w:t>
      </w:r>
      <w:r w:rsidRPr="006A4D06">
        <w:rPr>
          <w:rFonts w:ascii="Lato" w:hAnsi="Lato" w:cs="Arial"/>
          <w:i/>
          <w:iCs/>
          <w:spacing w:val="4"/>
        </w:rPr>
        <w:t>specustawy drogowej</w:t>
      </w:r>
      <w:r w:rsidRPr="006A4D06">
        <w:rPr>
          <w:rFonts w:ascii="Lato" w:hAnsi="Lato" w:cs="Arial"/>
          <w:spacing w:val="4"/>
        </w:rPr>
        <w:t xml:space="preserve"> nie zobowiązują również </w:t>
      </w:r>
      <w:r w:rsidRPr="006A4D06">
        <w:rPr>
          <w:rFonts w:ascii="Lato" w:hAnsi="Lato" w:cs="Arial"/>
          <w:i/>
          <w:iCs/>
          <w:spacing w:val="4"/>
        </w:rPr>
        <w:t>inwestora</w:t>
      </w:r>
      <w:r w:rsidRPr="006A4D06">
        <w:rPr>
          <w:rFonts w:ascii="Lato" w:hAnsi="Lato" w:cs="Arial"/>
          <w:spacing w:val="4"/>
        </w:rPr>
        <w:t xml:space="preserve"> do przedstawienia różnych wariantów przebiegu planowanej inwestycji i nie ma on obowiązku uwzględniać oczekiwań stron postępowania. Organy orzekające w niniejszej sprawie nie posiadały kompetencji do wyznaczania i korygowania trasy inwestycji, czy też do zmiany proponowanych rozwiązań, co do jej przebiegu. Gospodarzem projektu jest tylko </w:t>
      </w:r>
      <w:r w:rsidRPr="006A4D06">
        <w:rPr>
          <w:rFonts w:ascii="Lato" w:hAnsi="Lato" w:cs="Arial"/>
          <w:i/>
          <w:iCs/>
          <w:spacing w:val="4"/>
        </w:rPr>
        <w:t>inwestor</w:t>
      </w:r>
      <w:r w:rsidRPr="006A4D06">
        <w:rPr>
          <w:rFonts w:ascii="Lato" w:hAnsi="Lato" w:cs="Arial"/>
          <w:spacing w:val="4"/>
        </w:rPr>
        <w:t xml:space="preserve">, organ wydający decyzję w oparciu o przedłożony projekt nie jest uprawniony do ingerowania w jego założenia, w tym w przebieg inwestycji liniowej. </w:t>
      </w:r>
    </w:p>
    <w:p w14:paraId="387BE9DE" w14:textId="77777777" w:rsidR="0051315F" w:rsidRDefault="0051315F" w:rsidP="0051315F">
      <w:pPr>
        <w:spacing w:before="120" w:after="240" w:line="240" w:lineRule="exact"/>
        <w:jc w:val="both"/>
        <w:outlineLvl w:val="0"/>
        <w:rPr>
          <w:rFonts w:ascii="Lato" w:hAnsi="Lato" w:cs="Arial"/>
          <w:spacing w:val="4"/>
        </w:rPr>
      </w:pPr>
      <w:r w:rsidRPr="006A4D06">
        <w:rPr>
          <w:rFonts w:ascii="Lato" w:hAnsi="Lato" w:cs="Arial"/>
          <w:spacing w:val="4"/>
        </w:rPr>
        <w:t xml:space="preserve">Tym samym, to </w:t>
      </w:r>
      <w:r w:rsidRPr="006A4D06">
        <w:rPr>
          <w:rFonts w:ascii="Lato" w:hAnsi="Lato" w:cs="Arial"/>
          <w:i/>
          <w:iCs/>
          <w:spacing w:val="4"/>
        </w:rPr>
        <w:t>inwestor</w:t>
      </w:r>
      <w:r w:rsidRPr="006A4D06">
        <w:rPr>
          <w:rFonts w:ascii="Lato" w:hAnsi="Lato" w:cs="Arial"/>
          <w:spacing w:val="4"/>
        </w:rPr>
        <w:t xml:space="preserve"> dokonuje wyboru najkorzystniejszych rozwiązań, a rola organu ogranicza się do sprawdzenia kompletności wniosku w świetle wymogów ustawowych oraz tego, czy przedstawiona koncepcja mieści się w granicach wyznaczonych przez prawo. Stosownie bowiem do przepisu art. 11e </w:t>
      </w:r>
      <w:r w:rsidRPr="006A4D06">
        <w:rPr>
          <w:rFonts w:ascii="Lato" w:hAnsi="Lato" w:cs="Arial"/>
          <w:i/>
          <w:iCs/>
          <w:spacing w:val="4"/>
        </w:rPr>
        <w:t>specustawy drogowej</w:t>
      </w:r>
      <w:r w:rsidRPr="006A4D06">
        <w:rPr>
          <w:rFonts w:ascii="Lato" w:hAnsi="Lato" w:cs="Arial"/>
          <w:spacing w:val="4"/>
        </w:rPr>
        <w:t xml:space="preserve"> nie można uzależniać zezwolenia na realizację inwestycji drogowej od spełnienia świadczeń lub warunków nieprzewidzianych obowiązującymi przepisami. Stanowisko to jest ugruntowane i jednolite w orzecznictwie sądów administracyjnych. </w:t>
      </w:r>
    </w:p>
    <w:p w14:paraId="04C7C6CA" w14:textId="77777777" w:rsidR="0051315F" w:rsidRPr="006A4D06" w:rsidRDefault="0051315F" w:rsidP="0051315F">
      <w:pPr>
        <w:spacing w:before="120" w:after="240" w:line="240" w:lineRule="exact"/>
        <w:jc w:val="both"/>
        <w:outlineLvl w:val="0"/>
        <w:rPr>
          <w:rFonts w:ascii="Lato" w:hAnsi="Lato" w:cs="Arial"/>
          <w:spacing w:val="4"/>
        </w:rPr>
      </w:pPr>
      <w:r w:rsidRPr="006A4D06">
        <w:rPr>
          <w:rFonts w:ascii="Lato" w:hAnsi="Lato" w:cs="Arial"/>
          <w:spacing w:val="4"/>
        </w:rPr>
        <w:t xml:space="preserve">Zauważyć również należy, iż w postępowaniu w sprawie wydania decyzji o zezwoleniu na realizację inwestycji drogowej zarówno wojewoda, jak i organ odwoławczy, badają zgodność z prawem wniosku </w:t>
      </w:r>
      <w:r w:rsidRPr="006A4D06">
        <w:rPr>
          <w:rFonts w:ascii="Lato" w:hAnsi="Lato" w:cs="Arial"/>
          <w:i/>
          <w:iCs/>
          <w:spacing w:val="4"/>
        </w:rPr>
        <w:t>inwestora</w:t>
      </w:r>
      <w:r w:rsidRPr="006A4D06">
        <w:rPr>
          <w:rFonts w:ascii="Lato" w:hAnsi="Lato" w:cs="Arial"/>
          <w:spacing w:val="4"/>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w:t>
      </w:r>
      <w:r w:rsidRPr="006A4D06">
        <w:rPr>
          <w:rFonts w:ascii="Lato" w:hAnsi="Lato" w:cs="Arial"/>
          <w:spacing w:val="4"/>
        </w:rPr>
        <w:br/>
        <w:t xml:space="preserve">to jednak, że taka decyzja o zezwoleniu na realizację inwestycji drogowej jest wadliwa. </w:t>
      </w:r>
    </w:p>
    <w:p w14:paraId="7F21DE63" w14:textId="502F107D" w:rsidR="0051315F" w:rsidRDefault="0051315F" w:rsidP="0051315F">
      <w:pPr>
        <w:spacing w:before="120" w:after="240" w:line="240" w:lineRule="exact"/>
        <w:jc w:val="both"/>
        <w:outlineLvl w:val="0"/>
        <w:rPr>
          <w:rFonts w:ascii="Lato" w:hAnsi="Lato" w:cs="Arial"/>
          <w:spacing w:val="4"/>
        </w:rPr>
      </w:pPr>
      <w:r w:rsidRPr="006A4D06">
        <w:rPr>
          <w:rFonts w:ascii="Lato" w:hAnsi="Lato" w:cs="Arial"/>
          <w:spacing w:val="4"/>
        </w:rPr>
        <w:t xml:space="preserve">Przedmiotem orzekania zarówno przez Wojewodę </w:t>
      </w:r>
      <w:r w:rsidR="00F24B4F" w:rsidRPr="006A4D06">
        <w:rPr>
          <w:rFonts w:ascii="Lato" w:hAnsi="Lato" w:cs="Arial"/>
          <w:spacing w:val="4"/>
        </w:rPr>
        <w:t>Małopolskiego</w:t>
      </w:r>
      <w:r w:rsidRPr="006A4D06">
        <w:rPr>
          <w:rFonts w:ascii="Lato" w:hAnsi="Lato" w:cs="Arial"/>
          <w:spacing w:val="4"/>
        </w:rPr>
        <w:t xml:space="preserve">, jak i </w:t>
      </w:r>
      <w:r w:rsidRPr="006A4D06">
        <w:rPr>
          <w:rFonts w:ascii="Lato" w:hAnsi="Lato" w:cs="Arial"/>
          <w:i/>
          <w:iCs/>
          <w:spacing w:val="4"/>
        </w:rPr>
        <w:t>Ministra</w:t>
      </w:r>
      <w:r w:rsidRPr="006A4D06">
        <w:rPr>
          <w:rFonts w:ascii="Lato" w:hAnsi="Lato" w:cs="Arial"/>
          <w:spacing w:val="4"/>
        </w:rPr>
        <w:t>, nie jest również prognozowanie wielkości ewentualnych strat w majątku</w:t>
      </w:r>
      <w:r w:rsidR="00F24B4F" w:rsidRPr="006A4D06">
        <w:rPr>
          <w:rFonts w:ascii="Lato" w:hAnsi="Lato" w:cs="Arial"/>
          <w:spacing w:val="4"/>
        </w:rPr>
        <w:t xml:space="preserve"> skarżących stron</w:t>
      </w:r>
      <w:r w:rsidRPr="006A4D06">
        <w:rPr>
          <w:rFonts w:ascii="Lato" w:hAnsi="Lato" w:cs="Arial"/>
          <w:spacing w:val="4"/>
        </w:rPr>
        <w:t xml:space="preserve">, jako czynnika decydującego o wyborze przez </w:t>
      </w:r>
      <w:r w:rsidRPr="006A4D06">
        <w:rPr>
          <w:rFonts w:ascii="Lato" w:hAnsi="Lato" w:cs="Arial"/>
          <w:i/>
          <w:iCs/>
          <w:spacing w:val="4"/>
        </w:rPr>
        <w:t>inwestora</w:t>
      </w:r>
      <w:r w:rsidRPr="006A4D06">
        <w:rPr>
          <w:rFonts w:ascii="Lato" w:hAnsi="Lato" w:cs="Arial"/>
          <w:spacing w:val="4"/>
        </w:rPr>
        <w:t xml:space="preserve"> konkretnych rozwiązań technicznych i w tym zakresie podnoszone przez s</w:t>
      </w:r>
      <w:r w:rsidR="00F24B4F" w:rsidRPr="006A4D06">
        <w:rPr>
          <w:rFonts w:ascii="Lato" w:hAnsi="Lato" w:cs="Arial"/>
          <w:spacing w:val="4"/>
        </w:rPr>
        <w:t>karżących</w:t>
      </w:r>
      <w:r w:rsidRPr="006A4D06">
        <w:rPr>
          <w:rFonts w:ascii="Lato" w:hAnsi="Lato" w:cs="Arial"/>
          <w:spacing w:val="4"/>
        </w:rPr>
        <w:t xml:space="preserve"> zarzuty pozostają bez wpływu na kształt </w:t>
      </w:r>
      <w:r w:rsidRPr="006A4D06">
        <w:rPr>
          <w:rFonts w:ascii="Lato" w:hAnsi="Lato" w:cs="Arial"/>
          <w:spacing w:val="4"/>
        </w:rPr>
        <w:lastRenderedPageBreak/>
        <w:t xml:space="preserve">podjętego rozstrzygnięcia. Wskazać przy tym należy, iż 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w:t>
      </w:r>
      <w:r w:rsidRPr="006A4D06">
        <w:rPr>
          <w:rFonts w:ascii="Lato" w:hAnsi="Lato" w:cs="Arial"/>
          <w:i/>
          <w:iCs/>
          <w:spacing w:val="4"/>
        </w:rPr>
        <w:t>inwestora</w:t>
      </w:r>
      <w:r w:rsidRPr="006A4D06">
        <w:rPr>
          <w:rFonts w:ascii="Lato" w:hAnsi="Lato" w:cs="Arial"/>
          <w:spacing w:val="4"/>
        </w:rPr>
        <w:t xml:space="preserve"> pod względem jego zgodności z prawem powszechnie obowiązującym. </w:t>
      </w:r>
    </w:p>
    <w:p w14:paraId="4D6D4AB4" w14:textId="0077F909" w:rsidR="00D45BF5" w:rsidRDefault="00D45BF5" w:rsidP="0051315F">
      <w:pPr>
        <w:spacing w:before="120" w:after="240" w:line="240" w:lineRule="exact"/>
        <w:jc w:val="both"/>
        <w:outlineLvl w:val="0"/>
        <w:rPr>
          <w:rFonts w:ascii="Lato" w:hAnsi="Lato" w:cs="Arial"/>
          <w:spacing w:val="4"/>
        </w:rPr>
      </w:pPr>
      <w:r>
        <w:rPr>
          <w:rFonts w:ascii="Lato" w:hAnsi="Lato" w:cs="Arial"/>
          <w:spacing w:val="4"/>
        </w:rPr>
        <w:t xml:space="preserve">Z tego też </w:t>
      </w:r>
      <w:r w:rsidR="00C81C65">
        <w:rPr>
          <w:rFonts w:ascii="Lato" w:hAnsi="Lato" w:cs="Arial"/>
          <w:spacing w:val="4"/>
        </w:rPr>
        <w:t>względu</w:t>
      </w:r>
      <w:r>
        <w:rPr>
          <w:rFonts w:ascii="Lato" w:hAnsi="Lato" w:cs="Arial"/>
          <w:spacing w:val="4"/>
        </w:rPr>
        <w:t xml:space="preserve"> argumentacja </w:t>
      </w:r>
      <w:r w:rsidRPr="00E76CFA">
        <w:rPr>
          <w:rFonts w:ascii="Lato" w:hAnsi="Lato" w:cs="Arial"/>
          <w:i/>
          <w:iCs/>
          <w:spacing w:val="4"/>
        </w:rPr>
        <w:t>Spółki,</w:t>
      </w:r>
      <w:r>
        <w:rPr>
          <w:rFonts w:ascii="Lato" w:hAnsi="Lato" w:cs="Arial"/>
          <w:spacing w:val="4"/>
        </w:rPr>
        <w:t xml:space="preserve"> powołującej się na orzecznictwo sądów cywilnych, </w:t>
      </w:r>
      <w:r w:rsidR="00A15150">
        <w:rPr>
          <w:rFonts w:ascii="Lato" w:hAnsi="Lato" w:cs="Arial"/>
          <w:spacing w:val="4"/>
        </w:rPr>
        <w:t xml:space="preserve">dotyczące </w:t>
      </w:r>
      <w:r>
        <w:rPr>
          <w:rFonts w:ascii="Lato" w:hAnsi="Lato" w:cs="Arial"/>
          <w:spacing w:val="4"/>
        </w:rPr>
        <w:t xml:space="preserve">naprawienia szkody </w:t>
      </w:r>
      <w:r w:rsidR="00C81C65">
        <w:rPr>
          <w:rFonts w:ascii="Lato" w:hAnsi="Lato" w:cs="Arial"/>
          <w:spacing w:val="4"/>
        </w:rPr>
        <w:t xml:space="preserve">nie może zostać uwzględniona w niniejszym postępowaniu. Pomijając bowiem okoliczność, że </w:t>
      </w:r>
      <w:r w:rsidR="00DD223C">
        <w:rPr>
          <w:rFonts w:ascii="Lato" w:hAnsi="Lato" w:cs="Arial"/>
          <w:spacing w:val="4"/>
        </w:rPr>
        <w:t>p</w:t>
      </w:r>
      <w:r w:rsidR="00DD223C" w:rsidRPr="00DD223C">
        <w:rPr>
          <w:rFonts w:ascii="Lato" w:hAnsi="Lato" w:cs="Arial"/>
          <w:spacing w:val="4"/>
        </w:rPr>
        <w:t xml:space="preserve">owoływanie się w postępowaniu administracyjnym na przepisy ustawy z dnia 23 kwietnia 1964 r. – Kodeks cywilny </w:t>
      </w:r>
      <w:r w:rsidR="000378C4">
        <w:rPr>
          <w:rFonts w:ascii="Lato" w:hAnsi="Lato" w:cs="Arial"/>
          <w:spacing w:val="4"/>
        </w:rPr>
        <w:br/>
      </w:r>
      <w:r w:rsidR="00DD223C" w:rsidRPr="00DD223C">
        <w:rPr>
          <w:rFonts w:ascii="Lato" w:hAnsi="Lato" w:cs="Arial"/>
          <w:spacing w:val="4"/>
        </w:rPr>
        <w:t>(</w:t>
      </w:r>
      <w:proofErr w:type="spellStart"/>
      <w:r w:rsidR="00DD223C" w:rsidRPr="00DD223C">
        <w:rPr>
          <w:rFonts w:ascii="Lato" w:hAnsi="Lato" w:cs="Arial"/>
          <w:spacing w:val="4"/>
        </w:rPr>
        <w:t>t.j</w:t>
      </w:r>
      <w:proofErr w:type="spellEnd"/>
      <w:r w:rsidR="00DD223C" w:rsidRPr="00DD223C">
        <w:rPr>
          <w:rFonts w:ascii="Lato" w:hAnsi="Lato" w:cs="Arial"/>
          <w:spacing w:val="4"/>
        </w:rPr>
        <w:t xml:space="preserve">. Dz.U. z 2023 r. poz. 1610, z </w:t>
      </w:r>
      <w:proofErr w:type="spellStart"/>
      <w:r w:rsidR="00DD223C" w:rsidRPr="00DD223C">
        <w:rPr>
          <w:rFonts w:ascii="Lato" w:hAnsi="Lato" w:cs="Arial"/>
          <w:spacing w:val="4"/>
        </w:rPr>
        <w:t>późn</w:t>
      </w:r>
      <w:proofErr w:type="spellEnd"/>
      <w:r w:rsidR="00DD223C" w:rsidRPr="00DD223C">
        <w:rPr>
          <w:rFonts w:ascii="Lato" w:hAnsi="Lato" w:cs="Arial"/>
          <w:spacing w:val="4"/>
        </w:rPr>
        <w:t>. zm.)</w:t>
      </w:r>
      <w:r w:rsidR="00DD223C">
        <w:rPr>
          <w:rFonts w:ascii="Lato" w:hAnsi="Lato" w:cs="Arial"/>
          <w:spacing w:val="4"/>
        </w:rPr>
        <w:t>, zwanej dalej „</w:t>
      </w:r>
      <w:r w:rsidR="00DD223C" w:rsidRPr="00E76CFA">
        <w:rPr>
          <w:rFonts w:ascii="Lato" w:hAnsi="Lato" w:cs="Arial"/>
          <w:i/>
          <w:iCs/>
          <w:spacing w:val="4"/>
        </w:rPr>
        <w:t>Kodeksem cywilnym</w:t>
      </w:r>
      <w:r w:rsidR="00DD223C">
        <w:rPr>
          <w:rFonts w:ascii="Lato" w:hAnsi="Lato" w:cs="Arial"/>
          <w:spacing w:val="4"/>
        </w:rPr>
        <w:t>”,</w:t>
      </w:r>
      <w:r w:rsidR="00DD223C" w:rsidRPr="00DD223C">
        <w:rPr>
          <w:rFonts w:ascii="Lato" w:hAnsi="Lato" w:cs="Arial"/>
          <w:spacing w:val="4"/>
        </w:rPr>
        <w:t xml:space="preserve"> jest nieuzasadnione choćby z racji tego, że </w:t>
      </w:r>
      <w:r w:rsidR="00DD223C" w:rsidRPr="00E76CFA">
        <w:rPr>
          <w:rFonts w:ascii="Lato" w:hAnsi="Lato" w:cs="Arial"/>
          <w:i/>
          <w:iCs/>
          <w:spacing w:val="4"/>
        </w:rPr>
        <w:t>Kodeks cywilny</w:t>
      </w:r>
      <w:r w:rsidR="00DD223C" w:rsidRPr="00DD223C">
        <w:rPr>
          <w:rFonts w:ascii="Lato" w:hAnsi="Lato" w:cs="Arial"/>
          <w:spacing w:val="4"/>
        </w:rPr>
        <w:t xml:space="preserve"> w art. 1 wyznacza zakres swojej regulacji: "Kodeks niniejszy reguluje stosunki cywilnoprawne między osobami fizycznymi i osobami prawnymi", natomiast </w:t>
      </w:r>
      <w:r w:rsidR="00DD223C" w:rsidRPr="00E76CFA">
        <w:rPr>
          <w:rFonts w:ascii="Lato" w:hAnsi="Lato" w:cs="Arial"/>
          <w:i/>
          <w:iCs/>
          <w:spacing w:val="4"/>
        </w:rPr>
        <w:t>kpa</w:t>
      </w:r>
      <w:r w:rsidR="00DD223C">
        <w:rPr>
          <w:rFonts w:ascii="Lato" w:hAnsi="Lato" w:cs="Arial"/>
          <w:spacing w:val="4"/>
        </w:rPr>
        <w:t xml:space="preserve"> </w:t>
      </w:r>
      <w:r w:rsidR="00DD223C" w:rsidRPr="00DD223C">
        <w:rPr>
          <w:rFonts w:ascii="Lato" w:hAnsi="Lato" w:cs="Arial"/>
          <w:spacing w:val="4"/>
        </w:rPr>
        <w:t>normuje jednoznacznie inny "zakres obowiązywania" oraz "zasady ogólne", jako reguły postępowania administracyjnego, które mają zastosowanie w tej sprawie, jako sprawie administracyjnej</w:t>
      </w:r>
      <w:r w:rsidR="00DD223C">
        <w:rPr>
          <w:rFonts w:ascii="Lato" w:hAnsi="Lato" w:cs="Arial"/>
          <w:spacing w:val="4"/>
        </w:rPr>
        <w:t xml:space="preserve">, to podkreślenia wymaga, </w:t>
      </w:r>
      <w:r w:rsidR="000378C4">
        <w:rPr>
          <w:rFonts w:ascii="Lato" w:hAnsi="Lato" w:cs="Arial"/>
          <w:spacing w:val="4"/>
        </w:rPr>
        <w:br/>
      </w:r>
      <w:r w:rsidR="00DD223C">
        <w:rPr>
          <w:rFonts w:ascii="Lato" w:hAnsi="Lato" w:cs="Arial"/>
          <w:spacing w:val="4"/>
        </w:rPr>
        <w:t xml:space="preserve">że naprawienie szkody w postepowaniu administracyjnym, prowadzonym w oparciu </w:t>
      </w:r>
      <w:r w:rsidR="000378C4">
        <w:rPr>
          <w:rFonts w:ascii="Lato" w:hAnsi="Lato" w:cs="Arial"/>
          <w:spacing w:val="4"/>
        </w:rPr>
        <w:br/>
      </w:r>
      <w:r w:rsidR="00DD223C">
        <w:rPr>
          <w:rFonts w:ascii="Lato" w:hAnsi="Lato" w:cs="Arial"/>
          <w:spacing w:val="4"/>
        </w:rPr>
        <w:t xml:space="preserve">o </w:t>
      </w:r>
      <w:r w:rsidR="00DD223C" w:rsidRPr="00E76CFA">
        <w:rPr>
          <w:rFonts w:ascii="Lato" w:hAnsi="Lato" w:cs="Arial"/>
          <w:i/>
          <w:iCs/>
          <w:spacing w:val="4"/>
        </w:rPr>
        <w:t>specustawę drogową</w:t>
      </w:r>
      <w:r w:rsidR="00DD223C">
        <w:rPr>
          <w:rFonts w:ascii="Lato" w:hAnsi="Lato" w:cs="Arial"/>
          <w:spacing w:val="4"/>
        </w:rPr>
        <w:t>, odbywa się w trybie przewidzianym w tej ustawie, o czym będzie jeszcze mowa poniżej.</w:t>
      </w:r>
    </w:p>
    <w:p w14:paraId="515D8635" w14:textId="0C8F4D0C" w:rsidR="0051315F" w:rsidRPr="006A4D06" w:rsidRDefault="00A15150" w:rsidP="0051315F">
      <w:pPr>
        <w:spacing w:before="120" w:after="240" w:line="240" w:lineRule="exact"/>
        <w:jc w:val="both"/>
        <w:outlineLvl w:val="0"/>
        <w:rPr>
          <w:rFonts w:ascii="Lato" w:hAnsi="Lato" w:cs="Arial"/>
          <w:spacing w:val="4"/>
        </w:rPr>
      </w:pPr>
      <w:r w:rsidRPr="00A15150">
        <w:rPr>
          <w:rFonts w:ascii="Lato" w:hAnsi="Lato" w:cs="Arial"/>
          <w:spacing w:val="4"/>
        </w:rPr>
        <w:t>Dalej podkreślić należy, że</w:t>
      </w:r>
      <w:r>
        <w:rPr>
          <w:rFonts w:ascii="Lato" w:hAnsi="Lato" w:cs="Arial"/>
          <w:i/>
          <w:iCs/>
          <w:spacing w:val="4"/>
        </w:rPr>
        <w:t xml:space="preserve"> s</w:t>
      </w:r>
      <w:r w:rsidR="0051315F" w:rsidRPr="006A4D06">
        <w:rPr>
          <w:rFonts w:ascii="Lato" w:hAnsi="Lato" w:cs="Arial"/>
          <w:i/>
          <w:iCs/>
          <w:spacing w:val="4"/>
        </w:rPr>
        <w:t>pecustawa drogowa</w:t>
      </w:r>
      <w:r w:rsidR="0051315F" w:rsidRPr="006A4D06">
        <w:rPr>
          <w:rFonts w:ascii="Lato" w:hAnsi="Lato" w:cs="Arial"/>
          <w:spacing w:val="4"/>
        </w:rPr>
        <w:t xml:space="preserve"> przyjęła bardzo szybki </w:t>
      </w:r>
      <w:r>
        <w:rPr>
          <w:rFonts w:ascii="Lato" w:hAnsi="Lato" w:cs="Arial"/>
          <w:spacing w:val="4"/>
        </w:rPr>
        <w:br/>
      </w:r>
      <w:r w:rsidR="0051315F" w:rsidRPr="006A4D06">
        <w:rPr>
          <w:rFonts w:ascii="Lato" w:hAnsi="Lato" w:cs="Arial"/>
          <w:spacing w:val="4"/>
        </w:rPr>
        <w:t xml:space="preserve">i „bezdyskusyjny” tryb postępowania wywłaszczeniowego. Może on budzić wątpliwości co do swoich ekonomicznych i społecznych skutków, ale takie są właśnie obowiązujące wzorce prawne. Jak stwierdził Trybunał Konstytucyjny w wyroku z dnia 16 października 2012 r., sygn. akt K 4/10, radykalne skrócenie i uproszczenie procedury wywłaszczeniowej jest niezbędne, gdyż konieczność działania organów według innych reguł „paraliżowałaby prowadzenie inwestycji drogowych”. </w:t>
      </w:r>
    </w:p>
    <w:p w14:paraId="0BF27E0B" w14:textId="77777777" w:rsidR="0051315F" w:rsidRPr="006A4D06" w:rsidRDefault="0051315F" w:rsidP="0051315F">
      <w:pPr>
        <w:spacing w:before="120" w:after="240" w:line="240" w:lineRule="exact"/>
        <w:jc w:val="both"/>
        <w:outlineLvl w:val="0"/>
        <w:rPr>
          <w:rFonts w:ascii="Lato" w:hAnsi="Lato" w:cs="Arial"/>
          <w:spacing w:val="4"/>
        </w:rPr>
      </w:pPr>
      <w:r w:rsidRPr="006A4D06">
        <w:rPr>
          <w:rFonts w:ascii="Lato" w:hAnsi="Lato" w:cs="Arial"/>
          <w:spacing w:val="4"/>
        </w:rPr>
        <w:t xml:space="preserve">Wprowadzenie regulacji prawnej, polegającej m.in. na uproszczeniu postępowania </w:t>
      </w:r>
      <w:r w:rsidRPr="006A4D06">
        <w:rPr>
          <w:rFonts w:ascii="Lato" w:hAnsi="Lato" w:cs="Arial"/>
          <w:spacing w:val="4"/>
        </w:rPr>
        <w:br/>
        <w:t xml:space="preserve">w sprawie nabywania nieruchomości położonych na terenach przeznaczonych </w:t>
      </w:r>
      <w:r w:rsidRPr="006A4D06">
        <w:rPr>
          <w:rFonts w:ascii="Lato" w:hAnsi="Lato" w:cs="Arial"/>
          <w:spacing w:val="4"/>
        </w:rPr>
        <w:br/>
        <w:t xml:space="preserve">na budowę dróg, w tym rezygnacja z indywidualnej oceny niezbędności lokalizacji drogi na każdej nieruchomości, jest zamierzoną decyzją ustawodawcy wpisaną w ratio legis specustawy drogowej (zob. orzeczenia Trybunału Konstytucyjnego: postanowienie </w:t>
      </w:r>
      <w:r w:rsidRPr="006A4D06">
        <w:rPr>
          <w:rFonts w:ascii="Lato" w:hAnsi="Lato" w:cs="Arial"/>
          <w:spacing w:val="4"/>
        </w:rPr>
        <w:br/>
        <w:t xml:space="preserve">z dnia 13 stycznia 2015 r., sygn. akt SK 17/13, </w:t>
      </w:r>
      <w:proofErr w:type="spellStart"/>
      <w:r w:rsidRPr="006A4D06">
        <w:rPr>
          <w:rFonts w:ascii="Lato" w:hAnsi="Lato" w:cs="Arial"/>
          <w:spacing w:val="4"/>
        </w:rPr>
        <w:t>publ</w:t>
      </w:r>
      <w:proofErr w:type="spellEnd"/>
      <w:r w:rsidRPr="006A4D06">
        <w:rPr>
          <w:rFonts w:ascii="Lato" w:hAnsi="Lato" w:cs="Arial"/>
          <w:spacing w:val="4"/>
        </w:rPr>
        <w:t xml:space="preserve">. OTK-A 2015/1/5 wyrok z dnia </w:t>
      </w:r>
      <w:r w:rsidRPr="006A4D06">
        <w:rPr>
          <w:rFonts w:ascii="Lato" w:hAnsi="Lato" w:cs="Arial"/>
          <w:spacing w:val="4"/>
        </w:rPr>
        <w:br/>
        <w:t xml:space="preserve">6 czerwca 2006 r., sygn. akt K 23/05, </w:t>
      </w:r>
      <w:proofErr w:type="spellStart"/>
      <w:r w:rsidRPr="006A4D06">
        <w:rPr>
          <w:rFonts w:ascii="Lato" w:hAnsi="Lato" w:cs="Arial"/>
          <w:spacing w:val="4"/>
        </w:rPr>
        <w:t>publ</w:t>
      </w:r>
      <w:proofErr w:type="spellEnd"/>
      <w:r w:rsidRPr="006A4D06">
        <w:rPr>
          <w:rFonts w:ascii="Lato" w:hAnsi="Lato" w:cs="Arial"/>
          <w:spacing w:val="4"/>
        </w:rPr>
        <w:t xml:space="preserve">. OTK ZU nr 6/A/2006, poz. 62; wyrok z dnia 16 października 2012 r., sygn. akt K 4/10, </w:t>
      </w:r>
      <w:proofErr w:type="spellStart"/>
      <w:r w:rsidRPr="006A4D06">
        <w:rPr>
          <w:rFonts w:ascii="Lato" w:hAnsi="Lato" w:cs="Arial"/>
          <w:spacing w:val="4"/>
        </w:rPr>
        <w:t>publ</w:t>
      </w:r>
      <w:proofErr w:type="spellEnd"/>
      <w:r w:rsidRPr="006A4D06">
        <w:rPr>
          <w:rFonts w:ascii="Lato" w:hAnsi="Lato" w:cs="Arial"/>
          <w:spacing w:val="4"/>
        </w:rPr>
        <w:t>. OTK ZU nr 9/A/2012, poz. 106).</w:t>
      </w:r>
    </w:p>
    <w:p w14:paraId="70DA16DA" w14:textId="77777777" w:rsidR="0051315F" w:rsidRDefault="0051315F" w:rsidP="0051315F">
      <w:pPr>
        <w:spacing w:before="120" w:after="240" w:line="240" w:lineRule="exact"/>
        <w:jc w:val="both"/>
        <w:outlineLvl w:val="0"/>
        <w:rPr>
          <w:rFonts w:ascii="Lato" w:hAnsi="Lato" w:cs="Arial"/>
          <w:spacing w:val="4"/>
        </w:rPr>
      </w:pPr>
      <w:r w:rsidRPr="006A4D06">
        <w:rPr>
          <w:rFonts w:ascii="Lato" w:hAnsi="Lato" w:cs="Arial"/>
          <w:spacing w:val="4"/>
        </w:rPr>
        <w:t xml:space="preserve">Inaczej mówiąc, w odniesieniu do przepisów </w:t>
      </w:r>
      <w:r w:rsidRPr="00E76CFA">
        <w:rPr>
          <w:rFonts w:ascii="Lato" w:hAnsi="Lato" w:cs="Arial"/>
          <w:i/>
          <w:iCs/>
          <w:spacing w:val="4"/>
        </w:rPr>
        <w:t>specustawy drogowej</w:t>
      </w:r>
      <w:r w:rsidRPr="006A4D06">
        <w:rPr>
          <w:rFonts w:ascii="Lato" w:hAnsi="Lato" w:cs="Arial"/>
          <w:spacing w:val="4"/>
        </w:rPr>
        <w:t xml:space="preserve"> stosuje się rzymską </w:t>
      </w:r>
      <w:proofErr w:type="spellStart"/>
      <w:r w:rsidRPr="006A4D06">
        <w:rPr>
          <w:rFonts w:ascii="Lato" w:hAnsi="Lato" w:cs="Arial"/>
          <w:spacing w:val="4"/>
        </w:rPr>
        <w:t>paremię</w:t>
      </w:r>
      <w:proofErr w:type="spellEnd"/>
      <w:r w:rsidRPr="006A4D06">
        <w:rPr>
          <w:rFonts w:ascii="Lato" w:hAnsi="Lato" w:cs="Arial"/>
          <w:spacing w:val="4"/>
        </w:rPr>
        <w:t xml:space="preserve"> </w:t>
      </w:r>
      <w:proofErr w:type="spellStart"/>
      <w:r w:rsidRPr="006A4D06">
        <w:rPr>
          <w:rFonts w:ascii="Lato" w:hAnsi="Lato" w:cs="Arial"/>
          <w:spacing w:val="4"/>
        </w:rPr>
        <w:t>dura</w:t>
      </w:r>
      <w:proofErr w:type="spellEnd"/>
      <w:r w:rsidRPr="006A4D06">
        <w:rPr>
          <w:rFonts w:ascii="Lato" w:hAnsi="Lato" w:cs="Arial"/>
          <w:spacing w:val="4"/>
        </w:rPr>
        <w:t xml:space="preserve"> lex, </w:t>
      </w:r>
      <w:proofErr w:type="spellStart"/>
      <w:r w:rsidRPr="006A4D06">
        <w:rPr>
          <w:rFonts w:ascii="Lato" w:hAnsi="Lato" w:cs="Arial"/>
          <w:spacing w:val="4"/>
        </w:rPr>
        <w:t>sed</w:t>
      </w:r>
      <w:proofErr w:type="spellEnd"/>
      <w:r w:rsidRPr="006A4D06">
        <w:rPr>
          <w:rFonts w:ascii="Lato" w:hAnsi="Lato" w:cs="Arial"/>
          <w:spacing w:val="4"/>
        </w:rPr>
        <w:t xml:space="preserve"> lex („surowe prawo, ale jednak prawo”).</w:t>
      </w:r>
    </w:p>
    <w:p w14:paraId="45902BCE" w14:textId="0E560D87" w:rsidR="00535BDC" w:rsidRDefault="00A15150" w:rsidP="00A15150">
      <w:pPr>
        <w:spacing w:before="120" w:after="240" w:line="240" w:lineRule="exact"/>
        <w:jc w:val="both"/>
        <w:outlineLvl w:val="0"/>
        <w:rPr>
          <w:rFonts w:ascii="Lato" w:hAnsi="Lato" w:cs="Arial"/>
          <w:bCs/>
          <w:iCs/>
          <w:spacing w:val="4"/>
          <w:lang w:bidi="pl-PL"/>
        </w:rPr>
      </w:pPr>
      <w:r>
        <w:rPr>
          <w:rFonts w:ascii="Lato" w:hAnsi="Lato" w:cs="Arial"/>
          <w:spacing w:val="4"/>
        </w:rPr>
        <w:t xml:space="preserve">Z powyższych względów, </w:t>
      </w:r>
      <w:r>
        <w:rPr>
          <w:rFonts w:ascii="Lato" w:hAnsi="Lato" w:cs="Arial"/>
          <w:bCs/>
          <w:iCs/>
          <w:spacing w:val="4"/>
          <w:lang w:bidi="pl-PL"/>
        </w:rPr>
        <w:t>z</w:t>
      </w:r>
      <w:r w:rsidRPr="00A55A11">
        <w:rPr>
          <w:rFonts w:ascii="Lato" w:hAnsi="Lato" w:cs="Arial"/>
          <w:bCs/>
          <w:iCs/>
          <w:spacing w:val="4"/>
          <w:lang w:bidi="pl-PL"/>
        </w:rPr>
        <w:t xml:space="preserve">a chybiony uznać należy zarzut </w:t>
      </w:r>
      <w:r w:rsidRPr="006F25AD">
        <w:rPr>
          <w:rFonts w:ascii="Lato" w:hAnsi="Lato" w:cs="Arial"/>
          <w:bCs/>
          <w:iCs/>
          <w:spacing w:val="4"/>
          <w:lang w:bidi="pl-PL"/>
        </w:rPr>
        <w:t>Pana M</w:t>
      </w:r>
      <w:r w:rsidR="00D36920">
        <w:rPr>
          <w:rFonts w:ascii="Lato" w:hAnsi="Lato" w:cs="Arial"/>
          <w:bCs/>
          <w:iCs/>
          <w:spacing w:val="4"/>
          <w:lang w:bidi="pl-PL"/>
        </w:rPr>
        <w:t>.</w:t>
      </w:r>
      <w:r w:rsidRPr="006F25AD">
        <w:rPr>
          <w:rFonts w:ascii="Lato" w:hAnsi="Lato" w:cs="Arial"/>
          <w:bCs/>
          <w:iCs/>
          <w:spacing w:val="4"/>
          <w:lang w:bidi="pl-PL"/>
        </w:rPr>
        <w:t xml:space="preserve"> M</w:t>
      </w:r>
      <w:r w:rsidR="00D36920">
        <w:rPr>
          <w:rFonts w:ascii="Lato" w:hAnsi="Lato" w:cs="Arial"/>
          <w:bCs/>
          <w:iCs/>
          <w:spacing w:val="4"/>
          <w:lang w:bidi="pl-PL"/>
        </w:rPr>
        <w:t>.</w:t>
      </w:r>
      <w:r w:rsidRPr="006F25AD">
        <w:rPr>
          <w:rFonts w:ascii="Lato" w:hAnsi="Lato" w:cs="Arial"/>
          <w:bCs/>
          <w:iCs/>
          <w:spacing w:val="4"/>
          <w:lang w:bidi="pl-PL"/>
        </w:rPr>
        <w:t xml:space="preserve"> </w:t>
      </w:r>
      <w:r w:rsidRPr="00A55A11">
        <w:rPr>
          <w:rFonts w:ascii="Lato" w:hAnsi="Lato" w:cs="Arial"/>
          <w:bCs/>
          <w:iCs/>
          <w:spacing w:val="4"/>
          <w:lang w:bidi="pl-PL"/>
        </w:rPr>
        <w:t xml:space="preserve">dotyczący nieprawidłowych, jego zdaniem, rozwiązań projektowych, zatwierdzonych zaskarżoną decyzją, w szczególności polegających na budowie ronda. </w:t>
      </w:r>
      <w:r w:rsidRPr="006F25AD">
        <w:rPr>
          <w:rFonts w:ascii="Lato" w:hAnsi="Lato" w:cs="Arial"/>
          <w:bCs/>
          <w:iCs/>
          <w:spacing w:val="4"/>
          <w:lang w:bidi="pl-PL"/>
        </w:rPr>
        <w:t xml:space="preserve">Jak wyjaśnił </w:t>
      </w:r>
      <w:r w:rsidRPr="006F25AD">
        <w:rPr>
          <w:rFonts w:ascii="Lato" w:hAnsi="Lato" w:cs="Arial"/>
          <w:bCs/>
          <w:i/>
          <w:iCs/>
          <w:spacing w:val="4"/>
          <w:lang w:bidi="pl-PL"/>
        </w:rPr>
        <w:t xml:space="preserve">inwestor w </w:t>
      </w:r>
      <w:r w:rsidRPr="006F25AD">
        <w:rPr>
          <w:rFonts w:ascii="Lato" w:hAnsi="Lato" w:cs="Arial"/>
          <w:bCs/>
          <w:iCs/>
          <w:spacing w:val="4"/>
          <w:lang w:bidi="pl-PL"/>
        </w:rPr>
        <w:t>piśmie z dnia 7 kwietnia 2023 r., znak: D5650921/04/23</w:t>
      </w:r>
      <w:r>
        <w:rPr>
          <w:rFonts w:ascii="Lato" w:hAnsi="Lato" w:cs="Arial"/>
          <w:bCs/>
          <w:iCs/>
          <w:spacing w:val="4"/>
          <w:lang w:bidi="pl-PL"/>
        </w:rPr>
        <w:t>,</w:t>
      </w:r>
      <w:r w:rsidRPr="006F25AD">
        <w:rPr>
          <w:rFonts w:ascii="Lato" w:hAnsi="Lato" w:cs="Arial"/>
          <w:bCs/>
          <w:iCs/>
          <w:spacing w:val="4"/>
          <w:lang w:bidi="pl-PL"/>
        </w:rPr>
        <w:t xml:space="preserve"> odnośnie zarzutów dotyczącego zaprojektowanego ronda, przed opracowaniem projektu budowlanego </w:t>
      </w:r>
      <w:r w:rsidR="000378C4">
        <w:rPr>
          <w:rFonts w:ascii="Lato" w:hAnsi="Lato" w:cs="Arial"/>
          <w:bCs/>
          <w:iCs/>
          <w:spacing w:val="4"/>
          <w:lang w:bidi="pl-PL"/>
        </w:rPr>
        <w:br/>
      </w:r>
      <w:r w:rsidRPr="006F25AD">
        <w:rPr>
          <w:rFonts w:ascii="Lato" w:hAnsi="Lato" w:cs="Arial"/>
          <w:bCs/>
          <w:iCs/>
          <w:spacing w:val="4"/>
          <w:lang w:bidi="pl-PL"/>
        </w:rPr>
        <w:t xml:space="preserve">na zlecenie Gminy Alwernia była opracowana wielowariantowa koncepcja przebudowy przedmiotowego układu drogowego. Po wnikliwej analizie zarządców dróg, przy udziale projektantów koncepcji projektowych, został wybrany wariant optymalny. Tym samym należy stwierdzić, iż </w:t>
      </w:r>
      <w:r w:rsidRPr="00A55A11">
        <w:rPr>
          <w:rFonts w:ascii="Lato" w:hAnsi="Lato" w:cs="Arial"/>
          <w:bCs/>
          <w:iCs/>
          <w:spacing w:val="4"/>
          <w:lang w:bidi="pl-PL"/>
        </w:rPr>
        <w:t xml:space="preserve">wbrew przekonaniu skarżącego, </w:t>
      </w:r>
      <w:r w:rsidRPr="006F25AD">
        <w:rPr>
          <w:rFonts w:ascii="Lato" w:hAnsi="Lato" w:cs="Arial"/>
          <w:bCs/>
          <w:iCs/>
          <w:spacing w:val="4"/>
          <w:lang w:bidi="pl-PL"/>
        </w:rPr>
        <w:t xml:space="preserve">zarządcy dróg analizowali inne możliwości przebudowy układu drogowego. </w:t>
      </w:r>
    </w:p>
    <w:p w14:paraId="4EB850A8" w14:textId="57377105" w:rsidR="00A15150" w:rsidRPr="00C86A5E" w:rsidRDefault="00A15150" w:rsidP="00A15150">
      <w:pPr>
        <w:spacing w:before="120" w:after="240" w:line="240" w:lineRule="exact"/>
        <w:jc w:val="both"/>
        <w:outlineLvl w:val="0"/>
        <w:rPr>
          <w:rFonts w:ascii="Lato" w:hAnsi="Lato" w:cs="Arial"/>
          <w:bCs/>
          <w:iCs/>
          <w:spacing w:val="4"/>
          <w:lang w:bidi="pl-PL"/>
        </w:rPr>
      </w:pPr>
      <w:r w:rsidRPr="006F25AD">
        <w:rPr>
          <w:rFonts w:ascii="Lato" w:hAnsi="Lato" w:cs="Arial"/>
          <w:bCs/>
          <w:iCs/>
          <w:spacing w:val="4"/>
          <w:lang w:bidi="pl-PL"/>
        </w:rPr>
        <w:t xml:space="preserve">Ponadto </w:t>
      </w:r>
      <w:r w:rsidRPr="006F25AD">
        <w:rPr>
          <w:rFonts w:ascii="Lato" w:hAnsi="Lato" w:cs="Arial"/>
          <w:bCs/>
          <w:i/>
          <w:iCs/>
          <w:spacing w:val="4"/>
          <w:lang w:bidi="pl-PL"/>
        </w:rPr>
        <w:t xml:space="preserve">inwestor </w:t>
      </w:r>
      <w:r w:rsidRPr="006F25AD">
        <w:rPr>
          <w:rFonts w:ascii="Lato" w:hAnsi="Lato" w:cs="Arial"/>
          <w:bCs/>
          <w:iCs/>
          <w:spacing w:val="4"/>
          <w:lang w:bidi="pl-PL"/>
        </w:rPr>
        <w:t xml:space="preserve">dodał, że przedmiotowa inwestycja jest realizowana mając </w:t>
      </w:r>
      <w:r w:rsidR="000378C4">
        <w:rPr>
          <w:rFonts w:ascii="Lato" w:hAnsi="Lato" w:cs="Arial"/>
          <w:bCs/>
          <w:iCs/>
          <w:spacing w:val="4"/>
          <w:lang w:bidi="pl-PL"/>
        </w:rPr>
        <w:br/>
      </w:r>
      <w:r w:rsidRPr="006F25AD">
        <w:rPr>
          <w:rFonts w:ascii="Lato" w:hAnsi="Lato" w:cs="Arial"/>
          <w:bCs/>
          <w:iCs/>
          <w:spacing w:val="4"/>
          <w:lang w:bidi="pl-PL"/>
        </w:rPr>
        <w:t xml:space="preserve">na względzie interes społeczny i słuszny interes obywateli. Rozbudowa drogi wojewódzkiej nr 780 wraz z rozbudową skrzyżowania z drogami gminnymi wpłynie </w:t>
      </w:r>
      <w:r w:rsidRPr="006F25AD">
        <w:rPr>
          <w:rFonts w:ascii="Lato" w:hAnsi="Lato" w:cs="Arial"/>
          <w:bCs/>
          <w:iCs/>
          <w:spacing w:val="4"/>
          <w:lang w:bidi="pl-PL"/>
        </w:rPr>
        <w:lastRenderedPageBreak/>
        <w:t xml:space="preserve">znacząco na poprawę istniejących warunków oraz bezpieczeństwo ruchu dla wszystkich użytkowników drogi. Skrzyżowanie w miejscu projektowanej inwestycji w stanie istniejącym jest skrzyżowaniem zwykłym o przesuniętych wlotach, charakteryzujące się brakiem spełnienia podstawowych warunków bezpieczeństwa ruchu drogowego, a więc m.in. wymuszeniem pierwszeństwa przez pojazdy włączające się do ruchu z dróg podporządkowanych, blokowanie pasa ruchu na drodze wojewódzkiej przez pojazdy skręcające w drogi podporządkowane, wysokie prędkości na drodze głównej z uwagi </w:t>
      </w:r>
      <w:r w:rsidR="00B31CBB">
        <w:rPr>
          <w:rFonts w:ascii="Lato" w:hAnsi="Lato" w:cs="Arial"/>
          <w:bCs/>
          <w:iCs/>
          <w:spacing w:val="4"/>
          <w:lang w:bidi="pl-PL"/>
        </w:rPr>
        <w:br/>
      </w:r>
      <w:r w:rsidRPr="006F25AD">
        <w:rPr>
          <w:rFonts w:ascii="Lato" w:hAnsi="Lato" w:cs="Arial"/>
          <w:bCs/>
          <w:iCs/>
          <w:spacing w:val="4"/>
          <w:lang w:bidi="pl-PL"/>
        </w:rPr>
        <w:t xml:space="preserve">na jej długi prosty odcinek, brak przejezdności na skrzyżowaniu dla pojazdów miarodajnych dla dróg gminnych. </w:t>
      </w:r>
      <w:r w:rsidRPr="00A55A11">
        <w:rPr>
          <w:rFonts w:ascii="Lato" w:hAnsi="Lato" w:cs="Arial"/>
          <w:bCs/>
          <w:iCs/>
          <w:spacing w:val="4"/>
          <w:lang w:bidi="pl-PL"/>
        </w:rPr>
        <w:t xml:space="preserve">Jak wyjaśnił </w:t>
      </w:r>
      <w:r w:rsidRPr="00A55A11">
        <w:rPr>
          <w:rFonts w:ascii="Lato" w:hAnsi="Lato" w:cs="Arial"/>
          <w:bCs/>
          <w:i/>
          <w:spacing w:val="4"/>
          <w:lang w:bidi="pl-PL"/>
        </w:rPr>
        <w:t>inwestor</w:t>
      </w:r>
      <w:r w:rsidRPr="00A55A11">
        <w:rPr>
          <w:rFonts w:ascii="Lato" w:hAnsi="Lato" w:cs="Arial"/>
          <w:bCs/>
          <w:iCs/>
          <w:spacing w:val="4"/>
          <w:lang w:bidi="pl-PL"/>
        </w:rPr>
        <w:t xml:space="preserve"> w rzeczonym piśmie, r</w:t>
      </w:r>
      <w:r w:rsidRPr="006F25AD">
        <w:rPr>
          <w:rFonts w:ascii="Lato" w:hAnsi="Lato" w:cs="Arial"/>
          <w:bCs/>
          <w:iCs/>
          <w:spacing w:val="4"/>
          <w:lang w:bidi="pl-PL"/>
        </w:rPr>
        <w:t>ealizacja przedmiotowej inwestycji sprawi, że spełnione zostaną warunki dotyczące bezpieczeństwa ruchu drogowego</w:t>
      </w:r>
      <w:r w:rsidRPr="00A55A11">
        <w:rPr>
          <w:rFonts w:ascii="Lato" w:hAnsi="Lato" w:cs="Arial"/>
          <w:bCs/>
          <w:iCs/>
          <w:spacing w:val="4"/>
          <w:lang w:bidi="pl-PL"/>
        </w:rPr>
        <w:t xml:space="preserve"> - w</w:t>
      </w:r>
      <w:r w:rsidRPr="006F25AD">
        <w:rPr>
          <w:rFonts w:ascii="Lato" w:hAnsi="Lato" w:cs="Arial"/>
          <w:bCs/>
          <w:iCs/>
          <w:spacing w:val="4"/>
          <w:lang w:bidi="pl-PL"/>
        </w:rPr>
        <w:t xml:space="preserve"> znaczący sposób poprawi się bezpieczeństwo ruchu w ramach rozbudowywanych dróg oraz projektowanego skrzyżowania w stosunku do stanu istniejącego. Ponadto, wprowadzona separacja ruchu kołowego oraz pieszego znacząco zmniejszy ryzyko wypadku i możliwość potrącenia pieszego przez pojazdy poruszające się po jezdni. Co więcej budowa skrzyżowania z ruchem okrężnym niewątpliwie wpłynie przez jego geometrię na wymuszenie redukcji prędkości.</w:t>
      </w:r>
    </w:p>
    <w:p w14:paraId="677E5B83" w14:textId="51E0C61B" w:rsidR="00497930" w:rsidRDefault="00BC158B" w:rsidP="00C247E4">
      <w:pPr>
        <w:spacing w:before="120" w:after="240" w:line="240" w:lineRule="exact"/>
        <w:jc w:val="both"/>
        <w:outlineLvl w:val="0"/>
        <w:rPr>
          <w:rFonts w:ascii="Lato" w:hAnsi="Lato" w:cs="Arial"/>
          <w:bCs/>
          <w:spacing w:val="4"/>
        </w:rPr>
      </w:pPr>
      <w:r>
        <w:rPr>
          <w:rFonts w:ascii="Lato" w:hAnsi="Lato" w:cs="Arial"/>
          <w:spacing w:val="4"/>
        </w:rPr>
        <w:t>Następnie</w:t>
      </w:r>
      <w:r w:rsidR="00A83945">
        <w:rPr>
          <w:rFonts w:ascii="Lato" w:hAnsi="Lato" w:cs="Arial"/>
          <w:spacing w:val="4"/>
        </w:rPr>
        <w:t xml:space="preserve"> zwrócić należy uwagę, że z</w:t>
      </w:r>
      <w:r w:rsidR="00C247E4" w:rsidRPr="00C247E4">
        <w:rPr>
          <w:rFonts w:ascii="Lato" w:hAnsi="Lato" w:cs="Arial"/>
          <w:spacing w:val="4"/>
        </w:rPr>
        <w:t xml:space="preserve">arzuty </w:t>
      </w:r>
      <w:r w:rsidR="00C247E4">
        <w:rPr>
          <w:rFonts w:ascii="Lato" w:hAnsi="Lato" w:cs="Arial"/>
          <w:spacing w:val="4"/>
        </w:rPr>
        <w:t xml:space="preserve">zarówno </w:t>
      </w:r>
      <w:r w:rsidR="00C247E4" w:rsidRPr="00C247E4">
        <w:rPr>
          <w:rFonts w:ascii="Lato" w:hAnsi="Lato" w:cs="Arial"/>
          <w:spacing w:val="4"/>
        </w:rPr>
        <w:t xml:space="preserve">Pana </w:t>
      </w:r>
      <w:r w:rsidR="00C247E4">
        <w:rPr>
          <w:rFonts w:ascii="Lato" w:hAnsi="Lato" w:cs="Arial"/>
          <w:spacing w:val="4"/>
        </w:rPr>
        <w:t>M</w:t>
      </w:r>
      <w:r w:rsidR="00D36920">
        <w:rPr>
          <w:rFonts w:ascii="Lato" w:hAnsi="Lato" w:cs="Arial"/>
          <w:spacing w:val="4"/>
        </w:rPr>
        <w:t>.</w:t>
      </w:r>
      <w:r w:rsidR="00C247E4">
        <w:rPr>
          <w:rFonts w:ascii="Lato" w:hAnsi="Lato" w:cs="Arial"/>
          <w:spacing w:val="4"/>
        </w:rPr>
        <w:t xml:space="preserve"> M</w:t>
      </w:r>
      <w:r w:rsidR="00D36920">
        <w:rPr>
          <w:rFonts w:ascii="Lato" w:hAnsi="Lato" w:cs="Arial"/>
          <w:spacing w:val="4"/>
        </w:rPr>
        <w:t>.</w:t>
      </w:r>
      <w:r w:rsidR="00C247E4">
        <w:rPr>
          <w:rFonts w:ascii="Lato" w:hAnsi="Lato" w:cs="Arial"/>
          <w:spacing w:val="4"/>
        </w:rPr>
        <w:t xml:space="preserve">, jak i </w:t>
      </w:r>
      <w:r w:rsidR="00C247E4" w:rsidRPr="00E76CFA">
        <w:rPr>
          <w:rFonts w:ascii="Lato" w:hAnsi="Lato" w:cs="Arial"/>
          <w:i/>
          <w:iCs/>
          <w:spacing w:val="4"/>
        </w:rPr>
        <w:t>Spółki</w:t>
      </w:r>
      <w:r w:rsidR="00C247E4">
        <w:rPr>
          <w:rFonts w:ascii="Lato" w:hAnsi="Lato" w:cs="Arial"/>
          <w:spacing w:val="4"/>
        </w:rPr>
        <w:t xml:space="preserve"> </w:t>
      </w:r>
      <w:r w:rsidR="00C247E4" w:rsidRPr="00C247E4">
        <w:rPr>
          <w:rFonts w:ascii="Lato" w:hAnsi="Lato" w:cs="Arial"/>
          <w:spacing w:val="4"/>
        </w:rPr>
        <w:t>koncentrują się przede wszystkim na kwesti</w:t>
      </w:r>
      <w:r w:rsidR="00A83945">
        <w:rPr>
          <w:rFonts w:ascii="Lato" w:hAnsi="Lato" w:cs="Arial"/>
          <w:spacing w:val="4"/>
        </w:rPr>
        <w:t>ach</w:t>
      </w:r>
      <w:r w:rsidR="00C247E4">
        <w:rPr>
          <w:rFonts w:ascii="Lato" w:hAnsi="Lato" w:cs="Arial"/>
          <w:spacing w:val="4"/>
        </w:rPr>
        <w:t xml:space="preserve"> </w:t>
      </w:r>
      <w:r w:rsidR="00377847" w:rsidRPr="00377847">
        <w:rPr>
          <w:rFonts w:ascii="Lato" w:hAnsi="Lato" w:cs="Arial"/>
          <w:bCs/>
          <w:spacing w:val="4"/>
        </w:rPr>
        <w:t>dotyczących dostępu do drogi publicznej i zjazd</w:t>
      </w:r>
      <w:r w:rsidR="00377847">
        <w:rPr>
          <w:rFonts w:ascii="Lato" w:hAnsi="Lato" w:cs="Arial"/>
          <w:bCs/>
          <w:spacing w:val="4"/>
        </w:rPr>
        <w:t>ów</w:t>
      </w:r>
      <w:r w:rsidR="00377847" w:rsidRPr="00377847">
        <w:rPr>
          <w:rFonts w:ascii="Lato" w:hAnsi="Lato" w:cs="Arial"/>
          <w:bCs/>
          <w:spacing w:val="4"/>
        </w:rPr>
        <w:t xml:space="preserve"> </w:t>
      </w:r>
      <w:r w:rsidR="00D36920">
        <w:rPr>
          <w:rFonts w:ascii="Lato" w:hAnsi="Lato" w:cs="Arial"/>
          <w:bCs/>
          <w:spacing w:val="4"/>
        </w:rPr>
        <w:br/>
      </w:r>
      <w:r w:rsidR="00377847" w:rsidRPr="00377847">
        <w:rPr>
          <w:rFonts w:ascii="Lato" w:hAnsi="Lato" w:cs="Arial"/>
          <w:bCs/>
          <w:spacing w:val="4"/>
        </w:rPr>
        <w:t xml:space="preserve">z drogi </w:t>
      </w:r>
      <w:r w:rsidR="00377847">
        <w:rPr>
          <w:rFonts w:ascii="Lato" w:hAnsi="Lato" w:cs="Arial"/>
          <w:bCs/>
          <w:spacing w:val="4"/>
        </w:rPr>
        <w:t xml:space="preserve">wojewódzkiej nr 780 </w:t>
      </w:r>
      <w:r w:rsidR="00377847" w:rsidRPr="00377847">
        <w:rPr>
          <w:rFonts w:ascii="Lato" w:hAnsi="Lato" w:cs="Arial"/>
          <w:bCs/>
          <w:spacing w:val="4"/>
        </w:rPr>
        <w:t xml:space="preserve">na teren </w:t>
      </w:r>
      <w:r w:rsidR="00377847">
        <w:rPr>
          <w:rFonts w:ascii="Lato" w:hAnsi="Lato" w:cs="Arial"/>
          <w:bCs/>
          <w:spacing w:val="4"/>
        </w:rPr>
        <w:t xml:space="preserve">ich </w:t>
      </w:r>
      <w:r w:rsidR="00377847" w:rsidRPr="00377847">
        <w:rPr>
          <w:rFonts w:ascii="Lato" w:hAnsi="Lato" w:cs="Arial"/>
          <w:bCs/>
          <w:spacing w:val="4"/>
        </w:rPr>
        <w:t>dział</w:t>
      </w:r>
      <w:r w:rsidR="00377847">
        <w:rPr>
          <w:rFonts w:ascii="Lato" w:hAnsi="Lato" w:cs="Arial"/>
          <w:bCs/>
          <w:spacing w:val="4"/>
        </w:rPr>
        <w:t>ek.</w:t>
      </w:r>
    </w:p>
    <w:p w14:paraId="63C7FF7D" w14:textId="77777777" w:rsidR="00377847" w:rsidRPr="00377847" w:rsidRDefault="00377847" w:rsidP="00377847">
      <w:pPr>
        <w:spacing w:before="120" w:after="240" w:line="240" w:lineRule="exact"/>
        <w:jc w:val="both"/>
        <w:outlineLvl w:val="0"/>
        <w:rPr>
          <w:rFonts w:ascii="Lato" w:hAnsi="Lato" w:cs="Arial"/>
          <w:bCs/>
          <w:spacing w:val="4"/>
        </w:rPr>
      </w:pPr>
      <w:r w:rsidRPr="00377847">
        <w:rPr>
          <w:rFonts w:ascii="Lato" w:hAnsi="Lato" w:cs="Arial"/>
          <w:bCs/>
          <w:spacing w:val="4"/>
        </w:rPr>
        <w:t xml:space="preserve">Wyjaśnić zatem należy, iż dostęp do drogi publicznej może mieć charakter bezpośredni lub pośredni. Dostęp bezpośredni do drogi publicznej to takie położenie działki względem drogi publicznej, które zapewnia możliwość obsługi komunikacyjnej tej działki z wyłączeniem konieczności wykorzystania innych terenów (działek), celem zapewnienia dojazdu. Natomiast dostęp pośredni do drogi publicznej polega na wykorzystaniu komunikacyjnym innej działki oddzielającej daną działkę od drogi publicznej </w:t>
      </w:r>
      <w:r w:rsidRPr="00377847">
        <w:rPr>
          <w:rFonts w:ascii="Lato" w:hAnsi="Lato" w:cs="Arial"/>
          <w:bCs/>
          <w:spacing w:val="4"/>
        </w:rPr>
        <w:br/>
        <w:t>i jest możliwy poprzez ustanowienie służebności drogowej, bądź poprzez drogę wewnętrzną.</w:t>
      </w:r>
    </w:p>
    <w:p w14:paraId="0AA137CE" w14:textId="4A55280A" w:rsidR="00377847" w:rsidRPr="00377847" w:rsidRDefault="00377847" w:rsidP="00377847">
      <w:pPr>
        <w:spacing w:before="120" w:after="240" w:line="240" w:lineRule="exact"/>
        <w:jc w:val="both"/>
        <w:outlineLvl w:val="0"/>
        <w:rPr>
          <w:rFonts w:ascii="Lato" w:hAnsi="Lato" w:cs="Arial"/>
          <w:bCs/>
          <w:spacing w:val="4"/>
        </w:rPr>
      </w:pPr>
      <w:r w:rsidRPr="00377847">
        <w:rPr>
          <w:rFonts w:ascii="Lato" w:hAnsi="Lato" w:cs="Arial"/>
          <w:bCs/>
          <w:spacing w:val="4"/>
        </w:rPr>
        <w:t xml:space="preserve">W orzecznictwie </w:t>
      </w:r>
      <w:proofErr w:type="spellStart"/>
      <w:r w:rsidRPr="00377847">
        <w:rPr>
          <w:rFonts w:ascii="Lato" w:hAnsi="Lato" w:cs="Arial"/>
          <w:bCs/>
          <w:spacing w:val="4"/>
        </w:rPr>
        <w:t>sądowoadministracyjnym</w:t>
      </w:r>
      <w:proofErr w:type="spellEnd"/>
      <w:r w:rsidRPr="00377847">
        <w:rPr>
          <w:rFonts w:ascii="Lato" w:hAnsi="Lato" w:cs="Arial"/>
          <w:bCs/>
          <w:spacing w:val="4"/>
        </w:rPr>
        <w:t xml:space="preserve"> wskazuje się, że pojęcie dostępu do drogi publicznej należy rozumieć możliwie jak najszerzej. Przyjmuje się, że warunek dostępu do drogi publicznej spełniony jest zawsze wtedy kiedy na działkę można dostać się - zgodnie z prawem - z drogi publicznej. Ustawodawca nie stawia przy tym wymagań </w:t>
      </w:r>
      <w:r w:rsidR="00F45241">
        <w:rPr>
          <w:rFonts w:ascii="Lato" w:hAnsi="Lato" w:cs="Arial"/>
          <w:bCs/>
          <w:spacing w:val="4"/>
        </w:rPr>
        <w:br/>
      </w:r>
      <w:r w:rsidRPr="00377847">
        <w:rPr>
          <w:rFonts w:ascii="Lato" w:hAnsi="Lato" w:cs="Arial"/>
          <w:bCs/>
          <w:spacing w:val="4"/>
        </w:rPr>
        <w:t xml:space="preserve">co do rodzaju tego dostępu (por. wyroki Wojewódzkiego Sądu Administracyjnego </w:t>
      </w:r>
      <w:r w:rsidRPr="00377847">
        <w:rPr>
          <w:rFonts w:ascii="Lato" w:hAnsi="Lato" w:cs="Arial"/>
          <w:bCs/>
          <w:spacing w:val="4"/>
        </w:rPr>
        <w:br/>
        <w:t>w Warszawie z dnia 6 października 2017 r., sygn. akt VII SA/</w:t>
      </w:r>
      <w:proofErr w:type="spellStart"/>
      <w:r w:rsidRPr="00377847">
        <w:rPr>
          <w:rFonts w:ascii="Lato" w:hAnsi="Lato" w:cs="Arial"/>
          <w:bCs/>
          <w:spacing w:val="4"/>
        </w:rPr>
        <w:t>Wa</w:t>
      </w:r>
      <w:proofErr w:type="spellEnd"/>
      <w:r w:rsidRPr="00377847">
        <w:rPr>
          <w:rFonts w:ascii="Lato" w:hAnsi="Lato" w:cs="Arial"/>
          <w:bCs/>
          <w:spacing w:val="4"/>
        </w:rPr>
        <w:t xml:space="preserve"> 1388/17, z dnia 5 stycznia 2010 r., sygn. akt IV SA/</w:t>
      </w:r>
      <w:proofErr w:type="spellStart"/>
      <w:r w:rsidRPr="00377847">
        <w:rPr>
          <w:rFonts w:ascii="Lato" w:hAnsi="Lato" w:cs="Arial"/>
          <w:bCs/>
          <w:spacing w:val="4"/>
        </w:rPr>
        <w:t>Wa</w:t>
      </w:r>
      <w:proofErr w:type="spellEnd"/>
      <w:r w:rsidRPr="00377847">
        <w:rPr>
          <w:rFonts w:ascii="Lato" w:hAnsi="Lato" w:cs="Arial"/>
          <w:bCs/>
          <w:spacing w:val="4"/>
        </w:rPr>
        <w:t xml:space="preserve"> 1732/09, z dnia 26 listopada 2009 r., sygn. akt </w:t>
      </w:r>
      <w:r w:rsidR="00F45241">
        <w:rPr>
          <w:rFonts w:ascii="Lato" w:hAnsi="Lato" w:cs="Arial"/>
          <w:bCs/>
          <w:spacing w:val="4"/>
        </w:rPr>
        <w:br/>
      </w:r>
      <w:r w:rsidRPr="00377847">
        <w:rPr>
          <w:rFonts w:ascii="Lato" w:hAnsi="Lato" w:cs="Arial"/>
          <w:bCs/>
          <w:spacing w:val="4"/>
        </w:rPr>
        <w:t>IV SA/</w:t>
      </w:r>
      <w:proofErr w:type="spellStart"/>
      <w:r w:rsidRPr="00377847">
        <w:rPr>
          <w:rFonts w:ascii="Lato" w:hAnsi="Lato" w:cs="Arial"/>
          <w:bCs/>
          <w:spacing w:val="4"/>
        </w:rPr>
        <w:t>Wa</w:t>
      </w:r>
      <w:proofErr w:type="spellEnd"/>
      <w:r w:rsidRPr="00377847">
        <w:rPr>
          <w:rFonts w:ascii="Lato" w:hAnsi="Lato" w:cs="Arial"/>
          <w:bCs/>
          <w:spacing w:val="4"/>
        </w:rPr>
        <w:t xml:space="preserve"> 1433/09). Brak jest bowiem przepisu prawa, który nakazywałby zapewnienie określonego charakteru dostępu do drogi publicznej, ewentualnie dostępu do określonej kategorii dróg publicznych, bądź projektowanie dostępu zgodnie z żądaniem osoby zainteresowanej.</w:t>
      </w:r>
    </w:p>
    <w:p w14:paraId="65E681B2" w14:textId="77777777" w:rsidR="00377847" w:rsidRPr="00377847" w:rsidRDefault="00377847" w:rsidP="00377847">
      <w:pPr>
        <w:spacing w:before="120" w:after="240" w:line="240" w:lineRule="exact"/>
        <w:jc w:val="both"/>
        <w:outlineLvl w:val="0"/>
        <w:rPr>
          <w:rFonts w:ascii="Lato" w:hAnsi="Lato" w:cs="Arial"/>
          <w:bCs/>
          <w:iCs/>
          <w:spacing w:val="4"/>
        </w:rPr>
      </w:pPr>
      <w:r w:rsidRPr="00377847">
        <w:rPr>
          <w:rFonts w:ascii="Lato" w:hAnsi="Lato" w:cs="Arial"/>
          <w:bCs/>
          <w:iCs/>
          <w:spacing w:val="4"/>
        </w:rPr>
        <w:t>Ponadto, wskazać należy, że na inwestorze</w:t>
      </w:r>
      <w:r w:rsidRPr="00377847">
        <w:rPr>
          <w:rFonts w:ascii="Lato" w:hAnsi="Lato" w:cs="Arial"/>
          <w:bCs/>
          <w:i/>
          <w:iCs/>
          <w:spacing w:val="4"/>
        </w:rPr>
        <w:t xml:space="preserve"> </w:t>
      </w:r>
      <w:r w:rsidRPr="00377847">
        <w:rPr>
          <w:rFonts w:ascii="Lato" w:hAnsi="Lato" w:cs="Arial"/>
          <w:bCs/>
          <w:iCs/>
          <w:spacing w:val="4"/>
        </w:rPr>
        <w:t>realizującym inwestycję drogową</w:t>
      </w:r>
      <w:r w:rsidRPr="00377847">
        <w:rPr>
          <w:rFonts w:ascii="Lato" w:hAnsi="Lato" w:cs="Arial"/>
          <w:bCs/>
          <w:i/>
          <w:iCs/>
          <w:spacing w:val="4"/>
        </w:rPr>
        <w:t xml:space="preserve"> </w:t>
      </w:r>
      <w:r w:rsidRPr="00377847">
        <w:rPr>
          <w:rFonts w:ascii="Lato" w:hAnsi="Lato" w:cs="Arial"/>
          <w:bCs/>
          <w:iCs/>
          <w:spacing w:val="4"/>
        </w:rPr>
        <w:t>ciąży jedynie obowiązek zapewnienia nieruchomościom dostępu do drogi publicznej. Jak już wyżej zasygnalizowano, dojazd ten ma być odpowiedni, co nie oznacza, że ma być zgodny z oczekiwaniami stron skarżących. Brak jest bowiem przepisu prawa, który nakazywałby zapewnienie określonego charakteru dostępu do drogi publicznej, bądź projektowanie dostępu zgodnie z żądaniem osoby zainteresowanej (vide: wyrok Wojewódzkiego Sądu Administracyjnego w Warszawie z dnia 5 stycznia 2010 r., sygn. akt IV SA/</w:t>
      </w:r>
      <w:proofErr w:type="spellStart"/>
      <w:r w:rsidRPr="00377847">
        <w:rPr>
          <w:rFonts w:ascii="Lato" w:hAnsi="Lato" w:cs="Arial"/>
          <w:bCs/>
          <w:iCs/>
          <w:spacing w:val="4"/>
        </w:rPr>
        <w:t>Wa</w:t>
      </w:r>
      <w:proofErr w:type="spellEnd"/>
      <w:r w:rsidRPr="00377847">
        <w:rPr>
          <w:rFonts w:ascii="Lato" w:hAnsi="Lato" w:cs="Arial"/>
          <w:bCs/>
          <w:iCs/>
          <w:spacing w:val="4"/>
        </w:rPr>
        <w:t xml:space="preserve"> 1732/09, wyrok Naczelnego Sądu Administracyjnego z dnia 9 sierpnia 2010 r., sygn. akt II OSK 875/10).</w:t>
      </w:r>
    </w:p>
    <w:p w14:paraId="14A6D53E" w14:textId="2B01F786" w:rsidR="00377847" w:rsidRPr="00331B92" w:rsidRDefault="00631543" w:rsidP="00377847">
      <w:pPr>
        <w:spacing w:before="120" w:after="240" w:line="240" w:lineRule="exact"/>
        <w:jc w:val="both"/>
        <w:outlineLvl w:val="0"/>
        <w:rPr>
          <w:rFonts w:ascii="Lato" w:hAnsi="Lato" w:cs="Arial"/>
          <w:bCs/>
          <w:iCs/>
          <w:spacing w:val="4"/>
        </w:rPr>
      </w:pPr>
      <w:r>
        <w:rPr>
          <w:rFonts w:ascii="Lato" w:hAnsi="Lato" w:cs="Arial"/>
          <w:bCs/>
          <w:iCs/>
          <w:spacing w:val="4"/>
        </w:rPr>
        <w:t xml:space="preserve">Jak wynika z akt sprawy, w tym </w:t>
      </w:r>
      <w:r w:rsidR="00377847" w:rsidRPr="00377847">
        <w:rPr>
          <w:rFonts w:ascii="Lato" w:hAnsi="Lato" w:cs="Arial"/>
          <w:bCs/>
          <w:iCs/>
          <w:spacing w:val="4"/>
        </w:rPr>
        <w:t>projekt</w:t>
      </w:r>
      <w:r>
        <w:rPr>
          <w:rFonts w:ascii="Lato" w:hAnsi="Lato" w:cs="Arial"/>
          <w:bCs/>
          <w:iCs/>
          <w:spacing w:val="4"/>
        </w:rPr>
        <w:t>u</w:t>
      </w:r>
      <w:r w:rsidR="00377847" w:rsidRPr="00377847">
        <w:rPr>
          <w:rFonts w:ascii="Lato" w:hAnsi="Lato" w:cs="Arial"/>
          <w:bCs/>
          <w:iCs/>
          <w:spacing w:val="4"/>
        </w:rPr>
        <w:t xml:space="preserve"> budowlan</w:t>
      </w:r>
      <w:r>
        <w:rPr>
          <w:rFonts w:ascii="Lato" w:hAnsi="Lato" w:cs="Arial"/>
          <w:bCs/>
          <w:iCs/>
          <w:spacing w:val="4"/>
        </w:rPr>
        <w:t>ego</w:t>
      </w:r>
      <w:r w:rsidR="00377847" w:rsidRPr="00377847">
        <w:rPr>
          <w:rFonts w:ascii="Lato" w:hAnsi="Lato" w:cs="Arial"/>
          <w:bCs/>
          <w:iCs/>
          <w:spacing w:val="4"/>
        </w:rPr>
        <w:t xml:space="preserve"> przedmiotowej inwestycji drogowej</w:t>
      </w:r>
      <w:r>
        <w:rPr>
          <w:rFonts w:ascii="Lato" w:hAnsi="Lato" w:cs="Arial"/>
          <w:bCs/>
          <w:iCs/>
          <w:spacing w:val="4"/>
        </w:rPr>
        <w:t xml:space="preserve"> oraz wyjaśnień </w:t>
      </w:r>
      <w:r w:rsidRPr="00E76CFA">
        <w:rPr>
          <w:rFonts w:ascii="Lato" w:hAnsi="Lato" w:cs="Arial"/>
          <w:bCs/>
          <w:i/>
          <w:spacing w:val="4"/>
        </w:rPr>
        <w:t>inwestora</w:t>
      </w:r>
      <w:r>
        <w:rPr>
          <w:rFonts w:ascii="Lato" w:hAnsi="Lato" w:cs="Arial"/>
          <w:bCs/>
          <w:iCs/>
          <w:spacing w:val="4"/>
        </w:rPr>
        <w:t xml:space="preserve"> zawartych </w:t>
      </w:r>
      <w:r w:rsidRPr="00631543">
        <w:rPr>
          <w:rFonts w:ascii="Lato" w:hAnsi="Lato" w:cs="Arial"/>
          <w:bCs/>
          <w:i/>
          <w:iCs/>
          <w:spacing w:val="4"/>
        </w:rPr>
        <w:t xml:space="preserve">w </w:t>
      </w:r>
      <w:r w:rsidRPr="00631543">
        <w:rPr>
          <w:rFonts w:ascii="Lato" w:hAnsi="Lato" w:cs="Arial"/>
          <w:bCs/>
          <w:iCs/>
          <w:spacing w:val="4"/>
        </w:rPr>
        <w:t xml:space="preserve">piśmie z dnia 7 kwietnia 2023 r., znak: </w:t>
      </w:r>
      <w:r w:rsidRPr="00631543">
        <w:rPr>
          <w:rFonts w:ascii="Lato" w:hAnsi="Lato" w:cs="Arial"/>
          <w:bCs/>
          <w:iCs/>
          <w:spacing w:val="4"/>
        </w:rPr>
        <w:lastRenderedPageBreak/>
        <w:t>D5650921/04/23</w:t>
      </w:r>
      <w:r>
        <w:rPr>
          <w:rFonts w:ascii="Lato" w:hAnsi="Lato" w:cs="Arial"/>
          <w:bCs/>
          <w:iCs/>
          <w:spacing w:val="4"/>
        </w:rPr>
        <w:t xml:space="preserve">, </w:t>
      </w:r>
      <w:r w:rsidR="00377847" w:rsidRPr="00377847">
        <w:rPr>
          <w:rFonts w:ascii="Lato" w:hAnsi="Lato" w:cs="Arial"/>
          <w:bCs/>
          <w:iCs/>
          <w:spacing w:val="4"/>
        </w:rPr>
        <w:t>do</w:t>
      </w:r>
      <w:r w:rsidR="00F76D1A">
        <w:rPr>
          <w:rFonts w:ascii="Lato" w:hAnsi="Lato" w:cs="Arial"/>
          <w:bCs/>
          <w:iCs/>
          <w:spacing w:val="4"/>
        </w:rPr>
        <w:t>stęp do drogi publicznej</w:t>
      </w:r>
      <w:r w:rsidR="00377847" w:rsidRPr="00377847">
        <w:rPr>
          <w:rFonts w:ascii="Lato" w:hAnsi="Lato" w:cs="Arial"/>
          <w:bCs/>
          <w:iCs/>
          <w:spacing w:val="4"/>
        </w:rPr>
        <w:t xml:space="preserve"> nieruchomości </w:t>
      </w:r>
      <w:r w:rsidR="00377847">
        <w:rPr>
          <w:rFonts w:ascii="Lato" w:hAnsi="Lato" w:cs="Arial"/>
          <w:bCs/>
          <w:iCs/>
          <w:spacing w:val="4"/>
        </w:rPr>
        <w:t>Pana M</w:t>
      </w:r>
      <w:r w:rsidR="00D36920">
        <w:rPr>
          <w:rFonts w:ascii="Lato" w:hAnsi="Lato" w:cs="Arial"/>
          <w:bCs/>
          <w:iCs/>
          <w:spacing w:val="4"/>
        </w:rPr>
        <w:t>.</w:t>
      </w:r>
      <w:r w:rsidR="00377847">
        <w:rPr>
          <w:rFonts w:ascii="Lato" w:hAnsi="Lato" w:cs="Arial"/>
          <w:bCs/>
          <w:iCs/>
          <w:spacing w:val="4"/>
        </w:rPr>
        <w:t xml:space="preserve"> M</w:t>
      </w:r>
      <w:r w:rsidR="00D36920">
        <w:rPr>
          <w:rFonts w:ascii="Lato" w:hAnsi="Lato" w:cs="Arial"/>
          <w:bCs/>
          <w:iCs/>
          <w:spacing w:val="4"/>
        </w:rPr>
        <w:t>.</w:t>
      </w:r>
      <w:r w:rsidR="00377847">
        <w:rPr>
          <w:rFonts w:ascii="Lato" w:hAnsi="Lato" w:cs="Arial"/>
          <w:bCs/>
          <w:iCs/>
          <w:spacing w:val="4"/>
        </w:rPr>
        <w:t xml:space="preserve">, </w:t>
      </w:r>
      <w:r w:rsidR="004F3182">
        <w:rPr>
          <w:rFonts w:ascii="Lato" w:hAnsi="Lato" w:cs="Arial"/>
          <w:bCs/>
          <w:iCs/>
          <w:spacing w:val="4"/>
        </w:rPr>
        <w:br/>
      </w:r>
      <w:r w:rsidR="00377847">
        <w:rPr>
          <w:rFonts w:ascii="Lato" w:hAnsi="Lato" w:cs="Arial"/>
          <w:bCs/>
          <w:iCs/>
          <w:spacing w:val="4"/>
        </w:rPr>
        <w:t>tj. działki nr</w:t>
      </w:r>
      <w:r>
        <w:rPr>
          <w:rFonts w:ascii="Lato" w:hAnsi="Lato" w:cs="Arial"/>
          <w:bCs/>
          <w:iCs/>
          <w:spacing w:val="4"/>
        </w:rPr>
        <w:t xml:space="preserve"> </w:t>
      </w:r>
      <w:r w:rsidR="00331B92" w:rsidRPr="00331B92">
        <w:rPr>
          <w:rFonts w:ascii="Lato" w:hAnsi="Lato" w:cs="Arial"/>
          <w:bCs/>
          <w:iCs/>
          <w:spacing w:val="4"/>
          <w:lang w:bidi="pl-PL"/>
        </w:rPr>
        <w:t xml:space="preserve"> (powstałej po poddziale działki nr)</w:t>
      </w:r>
      <w:r>
        <w:rPr>
          <w:rFonts w:ascii="Lato" w:hAnsi="Lato" w:cs="Arial"/>
          <w:bCs/>
          <w:iCs/>
          <w:spacing w:val="4"/>
        </w:rPr>
        <w:t xml:space="preserve"> z obrębu </w:t>
      </w:r>
      <w:r w:rsidR="004F3182">
        <w:rPr>
          <w:rFonts w:ascii="Lato" w:hAnsi="Lato" w:cs="Arial"/>
          <w:bCs/>
          <w:iCs/>
          <w:spacing w:val="4"/>
        </w:rPr>
        <w:t>,</w:t>
      </w:r>
      <w:r>
        <w:rPr>
          <w:rFonts w:ascii="Lato" w:hAnsi="Lato" w:cs="Arial"/>
          <w:bCs/>
          <w:iCs/>
          <w:spacing w:val="4"/>
        </w:rPr>
        <w:t xml:space="preserve"> </w:t>
      </w:r>
      <w:r w:rsidR="00331B92" w:rsidRPr="00331B92">
        <w:rPr>
          <w:rFonts w:ascii="Lato" w:hAnsi="Lato" w:cs="Arial"/>
          <w:bCs/>
          <w:iCs/>
          <w:spacing w:val="4"/>
        </w:rPr>
        <w:t xml:space="preserve">został zapewniony poprzez dodatkową jezdnię, zlokalizowaną w pasie drogowym drogi wojewódzkiej nr 780, </w:t>
      </w:r>
      <w:r w:rsidR="00D36920">
        <w:rPr>
          <w:rFonts w:ascii="Lato" w:hAnsi="Lato" w:cs="Arial"/>
          <w:bCs/>
          <w:iCs/>
          <w:spacing w:val="4"/>
        </w:rPr>
        <w:br/>
      </w:r>
      <w:r w:rsidR="00331B92" w:rsidRPr="00331B92">
        <w:rPr>
          <w:rFonts w:ascii="Lato" w:hAnsi="Lato" w:cs="Arial"/>
          <w:bCs/>
          <w:iCs/>
          <w:spacing w:val="4"/>
        </w:rPr>
        <w:t xml:space="preserve">a następnie zaprojektowany z niej zjazd indywidualny. </w:t>
      </w:r>
    </w:p>
    <w:p w14:paraId="36DC0F34" w14:textId="5A094838" w:rsidR="00697D08" w:rsidRDefault="00F76D1A" w:rsidP="00CC57B7">
      <w:pPr>
        <w:spacing w:before="120" w:after="240" w:line="240" w:lineRule="exact"/>
        <w:jc w:val="both"/>
        <w:outlineLvl w:val="0"/>
        <w:rPr>
          <w:rFonts w:ascii="Lato" w:hAnsi="Lato" w:cs="Arial"/>
          <w:spacing w:val="4"/>
        </w:rPr>
      </w:pPr>
      <w:r>
        <w:rPr>
          <w:rFonts w:ascii="Lato" w:hAnsi="Lato" w:cs="Arial"/>
          <w:spacing w:val="4"/>
        </w:rPr>
        <w:t xml:space="preserve">Natomiast </w:t>
      </w:r>
      <w:r w:rsidRPr="00F76D1A">
        <w:rPr>
          <w:rFonts w:ascii="Lato" w:hAnsi="Lato" w:cs="Arial"/>
          <w:spacing w:val="4"/>
        </w:rPr>
        <w:t xml:space="preserve">odnośnie </w:t>
      </w:r>
      <w:r>
        <w:rPr>
          <w:rFonts w:ascii="Lato" w:hAnsi="Lato" w:cs="Arial"/>
          <w:spacing w:val="4"/>
        </w:rPr>
        <w:t xml:space="preserve">dostępu do drogi publicznej działki nr </w:t>
      </w:r>
      <w:r w:rsidR="00F84440">
        <w:rPr>
          <w:rFonts w:ascii="Lato" w:hAnsi="Lato" w:cs="Arial"/>
          <w:spacing w:val="4"/>
        </w:rPr>
        <w:t>(powstałej po podziale działki nr) z obrębu</w:t>
      </w:r>
      <w:r w:rsidRPr="00F76D1A">
        <w:rPr>
          <w:rFonts w:ascii="Lato" w:hAnsi="Lato" w:cs="Arial"/>
          <w:bCs/>
          <w:iCs/>
          <w:spacing w:val="4"/>
          <w:lang w:bidi="pl-PL"/>
        </w:rPr>
        <w:t>,</w:t>
      </w:r>
      <w:r w:rsidR="00F84440">
        <w:rPr>
          <w:rFonts w:ascii="Lato" w:hAnsi="Lato" w:cs="Arial"/>
          <w:bCs/>
          <w:iCs/>
          <w:spacing w:val="4"/>
          <w:lang w:bidi="pl-PL"/>
        </w:rPr>
        <w:t xml:space="preserve"> </w:t>
      </w:r>
      <w:r>
        <w:rPr>
          <w:rFonts w:ascii="Lato" w:hAnsi="Lato" w:cs="Arial"/>
          <w:bCs/>
          <w:iCs/>
          <w:spacing w:val="4"/>
          <w:lang w:bidi="pl-PL"/>
        </w:rPr>
        <w:t xml:space="preserve">stanowiącej własność </w:t>
      </w:r>
      <w:r w:rsidRPr="00E76CFA">
        <w:rPr>
          <w:rFonts w:ascii="Lato" w:hAnsi="Lato" w:cs="Arial"/>
          <w:bCs/>
          <w:i/>
          <w:spacing w:val="4"/>
          <w:lang w:bidi="pl-PL"/>
        </w:rPr>
        <w:t>Spółki</w:t>
      </w:r>
      <w:r>
        <w:rPr>
          <w:rFonts w:ascii="Lato" w:hAnsi="Lato" w:cs="Arial"/>
          <w:bCs/>
          <w:i/>
          <w:spacing w:val="4"/>
          <w:lang w:bidi="pl-PL"/>
        </w:rPr>
        <w:t>,</w:t>
      </w:r>
      <w:r w:rsidRPr="00F76D1A">
        <w:rPr>
          <w:rFonts w:ascii="Lato" w:hAnsi="Lato" w:cs="Arial"/>
          <w:bCs/>
          <w:iCs/>
          <w:spacing w:val="4"/>
          <w:lang w:bidi="pl-PL"/>
        </w:rPr>
        <w:t xml:space="preserve"> </w:t>
      </w:r>
      <w:r w:rsidR="00CC57B7" w:rsidRPr="00F76D1A">
        <w:rPr>
          <w:rFonts w:ascii="Lato" w:hAnsi="Lato" w:cs="Arial"/>
          <w:spacing w:val="4"/>
        </w:rPr>
        <w:t>podjęto decyzję o likwidacji istniejącego zjazdu publicznego z drogi wojewódzkiej nr 780 i budowie nowego zjazdu publicznego obsługującego sklep „Biedronka"</w:t>
      </w:r>
      <w:r w:rsidR="00191E2E">
        <w:rPr>
          <w:rFonts w:ascii="Lato" w:hAnsi="Lato" w:cs="Arial"/>
          <w:spacing w:val="4"/>
        </w:rPr>
        <w:t>,</w:t>
      </w:r>
      <w:r w:rsidR="00CC57B7" w:rsidRPr="00F76D1A">
        <w:rPr>
          <w:rFonts w:ascii="Lato" w:hAnsi="Lato" w:cs="Arial"/>
          <w:spacing w:val="4"/>
        </w:rPr>
        <w:t xml:space="preserve"> z drogi niższej kategorii, a więc z drogi gminnej nr 21 - ul. Spacerowa w Alwerni</w:t>
      </w:r>
      <w:r w:rsidR="00CC57B7">
        <w:rPr>
          <w:rFonts w:ascii="Lato" w:hAnsi="Lato" w:cs="Arial"/>
          <w:spacing w:val="4"/>
        </w:rPr>
        <w:t xml:space="preserve">. </w:t>
      </w:r>
    </w:p>
    <w:p w14:paraId="52012F7C" w14:textId="425BADCE" w:rsidR="00CC57B7" w:rsidRPr="00CC57B7" w:rsidRDefault="00697D08" w:rsidP="00CC57B7">
      <w:pPr>
        <w:spacing w:before="120" w:after="240" w:line="240" w:lineRule="exact"/>
        <w:jc w:val="both"/>
        <w:outlineLvl w:val="0"/>
        <w:rPr>
          <w:rFonts w:ascii="Lato" w:hAnsi="Lato" w:cs="Arial"/>
          <w:spacing w:val="4"/>
        </w:rPr>
      </w:pPr>
      <w:r>
        <w:rPr>
          <w:rFonts w:ascii="Lato" w:hAnsi="Lato" w:cs="Arial"/>
          <w:spacing w:val="4"/>
        </w:rPr>
        <w:t xml:space="preserve">Powyższe rozwiązania w zakresie dostępu działek skarżących stron do drogi publicznej, </w:t>
      </w:r>
      <w:r w:rsidR="00E526D7">
        <w:rPr>
          <w:rFonts w:ascii="Lato" w:hAnsi="Lato" w:cs="Arial"/>
          <w:spacing w:val="4"/>
        </w:rPr>
        <w:t xml:space="preserve">jak  wyjaśnił </w:t>
      </w:r>
      <w:r w:rsidR="00E526D7" w:rsidRPr="00E526D7">
        <w:rPr>
          <w:rFonts w:ascii="Lato" w:hAnsi="Lato" w:cs="Arial"/>
          <w:i/>
          <w:iCs/>
          <w:spacing w:val="4"/>
        </w:rPr>
        <w:t>inwestor</w:t>
      </w:r>
      <w:r w:rsidR="00E526D7">
        <w:rPr>
          <w:rFonts w:ascii="Lato" w:hAnsi="Lato" w:cs="Arial"/>
          <w:spacing w:val="4"/>
        </w:rPr>
        <w:t xml:space="preserve">, </w:t>
      </w:r>
      <w:r>
        <w:rPr>
          <w:rFonts w:ascii="Lato" w:hAnsi="Lato" w:cs="Arial"/>
          <w:spacing w:val="4"/>
        </w:rPr>
        <w:t xml:space="preserve">podyktowane były obowiązującymi przepisami prawa. </w:t>
      </w:r>
      <w:r w:rsidR="00CC57B7">
        <w:rPr>
          <w:rFonts w:ascii="Lato" w:hAnsi="Lato" w:cs="Arial"/>
          <w:bCs/>
          <w:iCs/>
          <w:spacing w:val="4"/>
          <w:lang w:bidi="pl-PL"/>
        </w:rPr>
        <w:t xml:space="preserve">W </w:t>
      </w:r>
      <w:r w:rsidR="00F76D1A" w:rsidRPr="00F76D1A">
        <w:rPr>
          <w:rFonts w:ascii="Lato" w:hAnsi="Lato" w:cs="Arial"/>
          <w:spacing w:val="4"/>
        </w:rPr>
        <w:t>myśl</w:t>
      </w:r>
      <w:r w:rsidR="00CC57B7">
        <w:rPr>
          <w:rFonts w:ascii="Lato" w:hAnsi="Lato" w:cs="Arial"/>
          <w:spacing w:val="4"/>
        </w:rPr>
        <w:t xml:space="preserve"> bowiem</w:t>
      </w:r>
      <w:r w:rsidR="00F76D1A" w:rsidRPr="00F76D1A">
        <w:rPr>
          <w:rFonts w:ascii="Lato" w:hAnsi="Lato" w:cs="Arial"/>
          <w:spacing w:val="4"/>
        </w:rPr>
        <w:t xml:space="preserve"> §</w:t>
      </w:r>
      <w:r w:rsidR="00CC57B7">
        <w:rPr>
          <w:rFonts w:ascii="Lato" w:hAnsi="Lato" w:cs="Arial"/>
          <w:spacing w:val="4"/>
        </w:rPr>
        <w:t xml:space="preserve"> </w:t>
      </w:r>
      <w:r w:rsidR="00F76D1A" w:rsidRPr="00F76D1A">
        <w:rPr>
          <w:rFonts w:ascii="Lato" w:hAnsi="Lato" w:cs="Arial"/>
          <w:spacing w:val="4"/>
        </w:rPr>
        <w:t xml:space="preserve">9 ust. 1 pkt 4 </w:t>
      </w:r>
      <w:r w:rsidR="00CC57B7" w:rsidRPr="00E76CFA">
        <w:rPr>
          <w:rFonts w:ascii="Lato" w:hAnsi="Lato" w:cs="Arial"/>
          <w:i/>
          <w:iCs/>
          <w:spacing w:val="4"/>
        </w:rPr>
        <w:t>r</w:t>
      </w:r>
      <w:r w:rsidR="00F76D1A" w:rsidRPr="00E76CFA">
        <w:rPr>
          <w:rFonts w:ascii="Lato" w:hAnsi="Lato" w:cs="Arial"/>
          <w:i/>
          <w:iCs/>
          <w:spacing w:val="4"/>
        </w:rPr>
        <w:t>ozporządzenia w sprawie warunków technicznych</w:t>
      </w:r>
      <w:r w:rsidR="00F63996">
        <w:rPr>
          <w:rFonts w:ascii="Lato" w:hAnsi="Lato" w:cs="Arial"/>
          <w:i/>
          <w:iCs/>
          <w:spacing w:val="4"/>
        </w:rPr>
        <w:t xml:space="preserve"> dróg publicznych, </w:t>
      </w:r>
      <w:r w:rsidR="00CC57B7" w:rsidRPr="00CC57B7">
        <w:rPr>
          <w:rFonts w:ascii="Lato" w:hAnsi="Lato" w:cs="Arial"/>
          <w:bCs/>
          <w:spacing w:val="4"/>
          <w:lang w:bidi="pl-PL"/>
        </w:rPr>
        <w:t>na drodze klasy G należy ograniczać</w:t>
      </w:r>
      <w:r w:rsidR="00CC57B7" w:rsidRPr="00CC57B7">
        <w:rPr>
          <w:rFonts w:ascii="Lato" w:hAnsi="Lato" w:cs="Arial"/>
          <w:spacing w:val="4"/>
        </w:rPr>
        <w:t xml:space="preserve"> liczbę i częstość zjazdów przez zapewnienie dojazdu z innych dróg niższych klas lub dodatkowej jezdni, o której mowa w § 8a ust. 1 pkt 2.  </w:t>
      </w:r>
      <w:r w:rsidR="00F63996">
        <w:rPr>
          <w:rFonts w:ascii="Lato" w:hAnsi="Lato" w:cs="Arial"/>
          <w:spacing w:val="4"/>
        </w:rPr>
        <w:t>T</w:t>
      </w:r>
      <w:r w:rsidR="00F63996" w:rsidRPr="00CC57B7">
        <w:rPr>
          <w:rFonts w:ascii="Lato" w:hAnsi="Lato" w:cs="Arial"/>
          <w:spacing w:val="4"/>
        </w:rPr>
        <w:t xml:space="preserve">aka </w:t>
      </w:r>
      <w:r w:rsidR="00CC57B7" w:rsidRPr="00CC57B7">
        <w:rPr>
          <w:rFonts w:ascii="Lato" w:hAnsi="Lato" w:cs="Arial"/>
          <w:spacing w:val="4"/>
        </w:rPr>
        <w:t>właśnie sytuacja ma miejsce w przedmiotowej sprawie, gdzie z uwagi na klasę techniczną planowanej drogi</w:t>
      </w:r>
      <w:r w:rsidR="00F63996">
        <w:rPr>
          <w:rFonts w:ascii="Lato" w:hAnsi="Lato" w:cs="Arial"/>
          <w:spacing w:val="4"/>
        </w:rPr>
        <w:t>,</w:t>
      </w:r>
      <w:r w:rsidR="00CC57B7" w:rsidRPr="00CC57B7">
        <w:rPr>
          <w:rFonts w:ascii="Lato" w:hAnsi="Lato" w:cs="Arial"/>
          <w:spacing w:val="4"/>
        </w:rPr>
        <w:t xml:space="preserve"> </w:t>
      </w:r>
      <w:r w:rsidR="00CC57B7" w:rsidRPr="00CC57B7">
        <w:rPr>
          <w:rFonts w:ascii="Lato" w:hAnsi="Lato" w:cs="Arial"/>
          <w:i/>
          <w:spacing w:val="4"/>
        </w:rPr>
        <w:t>inwestor</w:t>
      </w:r>
      <w:r w:rsidR="00CC57B7" w:rsidRPr="00CC57B7">
        <w:rPr>
          <w:rFonts w:ascii="Lato" w:hAnsi="Lato" w:cs="Arial"/>
          <w:spacing w:val="4"/>
        </w:rPr>
        <w:t xml:space="preserve"> zdecydował się</w:t>
      </w:r>
      <w:r>
        <w:rPr>
          <w:rFonts w:ascii="Lato" w:hAnsi="Lato" w:cs="Arial"/>
          <w:spacing w:val="4"/>
        </w:rPr>
        <w:t>, w odniesieniu do działki Pana M</w:t>
      </w:r>
      <w:r w:rsidR="00901037">
        <w:rPr>
          <w:rFonts w:ascii="Lato" w:hAnsi="Lato" w:cs="Arial"/>
          <w:spacing w:val="4"/>
        </w:rPr>
        <w:t>.</w:t>
      </w:r>
      <w:r>
        <w:rPr>
          <w:rFonts w:ascii="Lato" w:hAnsi="Lato" w:cs="Arial"/>
          <w:spacing w:val="4"/>
        </w:rPr>
        <w:t xml:space="preserve"> M</w:t>
      </w:r>
      <w:r w:rsidR="00901037">
        <w:rPr>
          <w:rFonts w:ascii="Lato" w:hAnsi="Lato" w:cs="Arial"/>
          <w:spacing w:val="4"/>
        </w:rPr>
        <w:t>.</w:t>
      </w:r>
      <w:r w:rsidR="00F63996">
        <w:rPr>
          <w:rFonts w:ascii="Lato" w:hAnsi="Lato" w:cs="Arial"/>
          <w:spacing w:val="4"/>
        </w:rPr>
        <w:t>,</w:t>
      </w:r>
      <w:r>
        <w:rPr>
          <w:rFonts w:ascii="Lato" w:hAnsi="Lato" w:cs="Arial"/>
          <w:spacing w:val="4"/>
        </w:rPr>
        <w:t xml:space="preserve"> </w:t>
      </w:r>
      <w:r w:rsidR="00CC57B7" w:rsidRPr="00CC57B7">
        <w:rPr>
          <w:rFonts w:ascii="Lato" w:hAnsi="Lato" w:cs="Arial"/>
          <w:spacing w:val="4"/>
        </w:rPr>
        <w:t>na zaprojektowanie dodatkow</w:t>
      </w:r>
      <w:r>
        <w:rPr>
          <w:rFonts w:ascii="Lato" w:hAnsi="Lato" w:cs="Arial"/>
          <w:spacing w:val="4"/>
        </w:rPr>
        <w:t>ej</w:t>
      </w:r>
      <w:r w:rsidR="00CC57B7" w:rsidRPr="00CC57B7">
        <w:rPr>
          <w:rFonts w:ascii="Lato" w:hAnsi="Lato" w:cs="Arial"/>
          <w:spacing w:val="4"/>
        </w:rPr>
        <w:t xml:space="preserve"> jezdni drogi wojewódzkiej, z któr</w:t>
      </w:r>
      <w:r>
        <w:rPr>
          <w:rFonts w:ascii="Lato" w:hAnsi="Lato" w:cs="Arial"/>
          <w:spacing w:val="4"/>
        </w:rPr>
        <w:t>ej</w:t>
      </w:r>
      <w:r w:rsidR="00CC57B7" w:rsidRPr="00CC57B7">
        <w:rPr>
          <w:rFonts w:ascii="Lato" w:hAnsi="Lato" w:cs="Arial"/>
          <w:spacing w:val="4"/>
        </w:rPr>
        <w:t xml:space="preserve"> zaprojektował zjazd do nieruchomości</w:t>
      </w:r>
      <w:r>
        <w:rPr>
          <w:rFonts w:ascii="Lato" w:hAnsi="Lato" w:cs="Arial"/>
          <w:spacing w:val="4"/>
        </w:rPr>
        <w:t xml:space="preserve"> skarżącego</w:t>
      </w:r>
      <w:r w:rsidR="00CC57B7" w:rsidRPr="00CC57B7">
        <w:rPr>
          <w:rFonts w:ascii="Lato" w:hAnsi="Lato" w:cs="Arial"/>
          <w:spacing w:val="4"/>
        </w:rPr>
        <w:t>, a któr</w:t>
      </w:r>
      <w:r>
        <w:rPr>
          <w:rFonts w:ascii="Lato" w:hAnsi="Lato" w:cs="Arial"/>
          <w:spacing w:val="4"/>
        </w:rPr>
        <w:t>a</w:t>
      </w:r>
      <w:r w:rsidR="00CC57B7" w:rsidRPr="00CC57B7">
        <w:rPr>
          <w:rFonts w:ascii="Lato" w:hAnsi="Lato" w:cs="Arial"/>
          <w:spacing w:val="4"/>
        </w:rPr>
        <w:t xml:space="preserve"> to nieruchomoś</w:t>
      </w:r>
      <w:r>
        <w:rPr>
          <w:rFonts w:ascii="Lato" w:hAnsi="Lato" w:cs="Arial"/>
          <w:spacing w:val="4"/>
        </w:rPr>
        <w:t>ć</w:t>
      </w:r>
      <w:r w:rsidR="00CC57B7" w:rsidRPr="00CC57B7">
        <w:rPr>
          <w:rFonts w:ascii="Lato" w:hAnsi="Lato" w:cs="Arial"/>
          <w:spacing w:val="4"/>
        </w:rPr>
        <w:t xml:space="preserve"> nie mog</w:t>
      </w:r>
      <w:r>
        <w:rPr>
          <w:rFonts w:ascii="Lato" w:hAnsi="Lato" w:cs="Arial"/>
          <w:spacing w:val="4"/>
        </w:rPr>
        <w:t>ła</w:t>
      </w:r>
      <w:r w:rsidR="00CC57B7" w:rsidRPr="00CC57B7">
        <w:rPr>
          <w:rFonts w:ascii="Lato" w:hAnsi="Lato" w:cs="Arial"/>
          <w:spacing w:val="4"/>
        </w:rPr>
        <w:t xml:space="preserve"> być połączon</w:t>
      </w:r>
      <w:r>
        <w:rPr>
          <w:rFonts w:ascii="Lato" w:hAnsi="Lato" w:cs="Arial"/>
          <w:spacing w:val="4"/>
        </w:rPr>
        <w:t>a</w:t>
      </w:r>
      <w:r w:rsidR="00CC57B7" w:rsidRPr="00CC57B7">
        <w:rPr>
          <w:rFonts w:ascii="Lato" w:hAnsi="Lato" w:cs="Arial"/>
          <w:spacing w:val="4"/>
        </w:rPr>
        <w:t xml:space="preserve"> zjazdem z jezdnią główną</w:t>
      </w:r>
      <w:r w:rsidR="00F63996">
        <w:rPr>
          <w:rFonts w:ascii="Lato" w:hAnsi="Lato" w:cs="Arial"/>
          <w:spacing w:val="4"/>
        </w:rPr>
        <w:t xml:space="preserve">. </w:t>
      </w:r>
      <w:r w:rsidR="00F63996" w:rsidRPr="00290EBB">
        <w:rPr>
          <w:rFonts w:ascii="Lato" w:hAnsi="Lato" w:cs="Arial"/>
          <w:i/>
          <w:iCs/>
          <w:spacing w:val="4"/>
        </w:rPr>
        <w:t>Inwestor</w:t>
      </w:r>
      <w:r w:rsidR="00F63996">
        <w:rPr>
          <w:rFonts w:ascii="Lato" w:hAnsi="Lato" w:cs="Arial"/>
          <w:spacing w:val="4"/>
        </w:rPr>
        <w:t xml:space="preserve"> </w:t>
      </w:r>
      <w:r>
        <w:rPr>
          <w:rFonts w:ascii="Lato" w:hAnsi="Lato" w:cs="Arial"/>
          <w:spacing w:val="4"/>
        </w:rPr>
        <w:t xml:space="preserve">zapewnił </w:t>
      </w:r>
      <w:r w:rsidR="00F63996">
        <w:rPr>
          <w:rFonts w:ascii="Lato" w:hAnsi="Lato" w:cs="Arial"/>
          <w:spacing w:val="4"/>
        </w:rPr>
        <w:t>również</w:t>
      </w:r>
      <w:r w:rsidR="002C7398">
        <w:rPr>
          <w:rFonts w:ascii="Lato" w:hAnsi="Lato" w:cs="Arial"/>
          <w:spacing w:val="4"/>
        </w:rPr>
        <w:t xml:space="preserve"> </w:t>
      </w:r>
      <w:r>
        <w:rPr>
          <w:rFonts w:ascii="Lato" w:hAnsi="Lato" w:cs="Arial"/>
          <w:spacing w:val="4"/>
        </w:rPr>
        <w:t xml:space="preserve">dojazd do  działki </w:t>
      </w:r>
      <w:r w:rsidRPr="002265F5">
        <w:rPr>
          <w:rFonts w:ascii="Lato" w:hAnsi="Lato" w:cs="Arial"/>
          <w:i/>
          <w:iCs/>
          <w:spacing w:val="4"/>
        </w:rPr>
        <w:t>Spółki</w:t>
      </w:r>
      <w:r>
        <w:rPr>
          <w:rFonts w:ascii="Lato" w:hAnsi="Lato" w:cs="Arial"/>
          <w:spacing w:val="4"/>
        </w:rPr>
        <w:t xml:space="preserve"> z innej drogi niższej klasy</w:t>
      </w:r>
      <w:r w:rsidR="002C7398">
        <w:rPr>
          <w:rFonts w:ascii="Lato" w:hAnsi="Lato" w:cs="Arial"/>
          <w:spacing w:val="4"/>
        </w:rPr>
        <w:t xml:space="preserve"> (z drogi gminnej)</w:t>
      </w:r>
      <w:r w:rsidRPr="00E76CFA">
        <w:rPr>
          <w:rFonts w:ascii="Lato" w:hAnsi="Lato" w:cs="Arial"/>
          <w:i/>
          <w:iCs/>
          <w:spacing w:val="4"/>
        </w:rPr>
        <w:t>.</w:t>
      </w:r>
    </w:p>
    <w:p w14:paraId="39987128" w14:textId="77777777" w:rsidR="00697D08" w:rsidRPr="00697D08" w:rsidRDefault="00697D08" w:rsidP="00697D08">
      <w:pPr>
        <w:spacing w:before="120" w:after="240" w:line="240" w:lineRule="exact"/>
        <w:jc w:val="both"/>
        <w:outlineLvl w:val="0"/>
        <w:rPr>
          <w:rFonts w:ascii="Lato" w:hAnsi="Lato" w:cs="Arial"/>
          <w:bCs/>
          <w:iCs/>
          <w:spacing w:val="4"/>
          <w:lang w:bidi="pl-PL"/>
        </w:rPr>
      </w:pPr>
      <w:r w:rsidRPr="00697D08">
        <w:rPr>
          <w:rFonts w:ascii="Lato" w:hAnsi="Lato" w:cs="Arial"/>
          <w:bCs/>
          <w:iCs/>
          <w:spacing w:val="4"/>
          <w:lang w:bidi="pl-PL"/>
        </w:rPr>
        <w:t xml:space="preserve">Nie ulega wątpliwości, że organ administracyjny wydając decyzję w sprawie zezwolenia na realizację inwestycji drogowej powinien uwzględniać konieczność zapewnienia bezpieczeństwa w ruchu drogowym oraz wymagania techniczne drogi. </w:t>
      </w:r>
    </w:p>
    <w:p w14:paraId="2839D676" w14:textId="02CE964A" w:rsidR="00697D08" w:rsidRPr="00697D08" w:rsidRDefault="00697D08" w:rsidP="00697D08">
      <w:pPr>
        <w:spacing w:before="120" w:after="240" w:line="240" w:lineRule="exact"/>
        <w:jc w:val="both"/>
        <w:outlineLvl w:val="0"/>
        <w:rPr>
          <w:rFonts w:ascii="Lato" w:hAnsi="Lato" w:cs="Arial"/>
          <w:bCs/>
          <w:iCs/>
          <w:spacing w:val="4"/>
          <w:lang w:bidi="pl-PL"/>
        </w:rPr>
      </w:pPr>
      <w:r w:rsidRPr="00697D08">
        <w:rPr>
          <w:rFonts w:ascii="Lato" w:hAnsi="Lato" w:cs="Arial"/>
          <w:bCs/>
          <w:iCs/>
          <w:spacing w:val="4"/>
          <w:lang w:bidi="pl-PL"/>
        </w:rPr>
        <w:t xml:space="preserve">Jest zatem oczywiste, że samo sąsiedztwo z drogą wojewódzką nie </w:t>
      </w:r>
      <w:r w:rsidR="00B3599B">
        <w:rPr>
          <w:rFonts w:ascii="Lato" w:hAnsi="Lato" w:cs="Arial"/>
          <w:bCs/>
          <w:iCs/>
          <w:spacing w:val="4"/>
          <w:lang w:bidi="pl-PL"/>
        </w:rPr>
        <w:t xml:space="preserve">stanowi </w:t>
      </w:r>
      <w:r w:rsidR="000378C4">
        <w:rPr>
          <w:rFonts w:ascii="Lato" w:hAnsi="Lato" w:cs="Arial"/>
          <w:bCs/>
          <w:iCs/>
          <w:spacing w:val="4"/>
          <w:lang w:bidi="pl-PL"/>
        </w:rPr>
        <w:br/>
      </w:r>
      <w:r w:rsidR="00B3599B">
        <w:rPr>
          <w:rFonts w:ascii="Lato" w:hAnsi="Lato" w:cs="Arial"/>
          <w:bCs/>
          <w:iCs/>
          <w:spacing w:val="4"/>
          <w:lang w:bidi="pl-PL"/>
        </w:rPr>
        <w:t>o konieczności</w:t>
      </w:r>
      <w:r w:rsidR="00B3599B" w:rsidRPr="00697D08">
        <w:rPr>
          <w:rFonts w:ascii="Lato" w:hAnsi="Lato" w:cs="Arial"/>
          <w:bCs/>
          <w:iCs/>
          <w:spacing w:val="4"/>
          <w:lang w:bidi="pl-PL"/>
        </w:rPr>
        <w:t xml:space="preserve"> </w:t>
      </w:r>
      <w:r w:rsidRPr="00697D08">
        <w:rPr>
          <w:rFonts w:ascii="Lato" w:hAnsi="Lato" w:cs="Arial"/>
          <w:bCs/>
          <w:iCs/>
          <w:spacing w:val="4"/>
          <w:lang w:bidi="pl-PL"/>
        </w:rPr>
        <w:t>lokalizacji zjazdu na nieruchomoś</w:t>
      </w:r>
      <w:r>
        <w:rPr>
          <w:rFonts w:ascii="Lato" w:hAnsi="Lato" w:cs="Arial"/>
          <w:bCs/>
          <w:iCs/>
          <w:spacing w:val="4"/>
          <w:lang w:bidi="pl-PL"/>
        </w:rPr>
        <w:t>ci</w:t>
      </w:r>
      <w:r w:rsidRPr="00697D08">
        <w:rPr>
          <w:rFonts w:ascii="Lato" w:hAnsi="Lato" w:cs="Arial"/>
          <w:bCs/>
          <w:iCs/>
          <w:spacing w:val="4"/>
          <w:lang w:bidi="pl-PL"/>
        </w:rPr>
        <w:t xml:space="preserve"> skarżących</w:t>
      </w:r>
      <w:r w:rsidR="00F84440">
        <w:rPr>
          <w:rFonts w:ascii="Lato" w:hAnsi="Lato" w:cs="Arial"/>
          <w:bCs/>
          <w:iCs/>
          <w:spacing w:val="4"/>
          <w:lang w:bidi="pl-PL"/>
        </w:rPr>
        <w:t>, zgodnie z ich oczekiwaniami</w:t>
      </w:r>
      <w:r w:rsidRPr="00697D08">
        <w:rPr>
          <w:rFonts w:ascii="Lato" w:hAnsi="Lato" w:cs="Arial"/>
          <w:bCs/>
          <w:iCs/>
          <w:spacing w:val="4"/>
          <w:lang w:bidi="pl-PL"/>
        </w:rPr>
        <w:t xml:space="preserve">. O lokalizacji zjazdu nie może decydować subiektywne przekonanie </w:t>
      </w:r>
      <w:r w:rsidR="000378C4">
        <w:rPr>
          <w:rFonts w:ascii="Lato" w:hAnsi="Lato" w:cs="Arial"/>
          <w:bCs/>
          <w:iCs/>
          <w:spacing w:val="4"/>
          <w:lang w:bidi="pl-PL"/>
        </w:rPr>
        <w:br/>
      </w:r>
      <w:r w:rsidRPr="00697D08">
        <w:rPr>
          <w:rFonts w:ascii="Lato" w:hAnsi="Lato" w:cs="Arial"/>
          <w:bCs/>
          <w:iCs/>
          <w:spacing w:val="4"/>
          <w:lang w:bidi="pl-PL"/>
        </w:rPr>
        <w:t>o konieczności lokalizacji zjazdu lub względy ekonomiczne i związane z "wygodą" użytkownika ruchu drogowego. Zjazd z drogi ruchu przyśpieszonego jest dopuszczalny wyjątkowo, gdy brak innej możliwości dojazdu (por. wyrok Wojewódzkiego Sądu Administracyjnego w Warszawie</w:t>
      </w:r>
      <w:r w:rsidR="00EC4D0F">
        <w:rPr>
          <w:rFonts w:ascii="Lato" w:hAnsi="Lato" w:cs="Arial"/>
          <w:bCs/>
          <w:iCs/>
          <w:spacing w:val="4"/>
          <w:lang w:bidi="pl-PL"/>
        </w:rPr>
        <w:t xml:space="preserve"> </w:t>
      </w:r>
      <w:r w:rsidRPr="00697D08">
        <w:rPr>
          <w:rFonts w:ascii="Lato" w:hAnsi="Lato" w:cs="Arial"/>
          <w:bCs/>
          <w:iCs/>
          <w:spacing w:val="4"/>
          <w:lang w:bidi="pl-PL"/>
        </w:rPr>
        <w:t>z dnia 7 września 2017 r., sygn. akt VII SA/</w:t>
      </w:r>
      <w:proofErr w:type="spellStart"/>
      <w:r w:rsidRPr="00697D08">
        <w:rPr>
          <w:rFonts w:ascii="Lato" w:hAnsi="Lato" w:cs="Arial"/>
          <w:bCs/>
          <w:iCs/>
          <w:spacing w:val="4"/>
          <w:lang w:bidi="pl-PL"/>
        </w:rPr>
        <w:t>Wa</w:t>
      </w:r>
      <w:proofErr w:type="spellEnd"/>
      <w:r w:rsidRPr="00697D08">
        <w:rPr>
          <w:rFonts w:ascii="Lato" w:hAnsi="Lato" w:cs="Arial"/>
          <w:bCs/>
          <w:iCs/>
          <w:spacing w:val="4"/>
          <w:lang w:bidi="pl-PL"/>
        </w:rPr>
        <w:t xml:space="preserve"> 2296/16).</w:t>
      </w:r>
    </w:p>
    <w:p w14:paraId="42791BC4" w14:textId="184AE260" w:rsidR="007F570C" w:rsidRPr="007F570C" w:rsidRDefault="00EC4D0F" w:rsidP="007F570C">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Dodać należy, w odniesieniu do działki Pana M</w:t>
      </w:r>
      <w:r w:rsidR="00D36920">
        <w:rPr>
          <w:rFonts w:ascii="Lato" w:hAnsi="Lato" w:cs="Arial"/>
          <w:bCs/>
          <w:iCs/>
          <w:spacing w:val="4"/>
          <w:lang w:bidi="pl-PL"/>
        </w:rPr>
        <w:t>.</w:t>
      </w:r>
      <w:r>
        <w:rPr>
          <w:rFonts w:ascii="Lato" w:hAnsi="Lato" w:cs="Arial"/>
          <w:bCs/>
          <w:iCs/>
          <w:spacing w:val="4"/>
          <w:lang w:bidi="pl-PL"/>
        </w:rPr>
        <w:t xml:space="preserve"> M</w:t>
      </w:r>
      <w:r w:rsidR="00D36920">
        <w:rPr>
          <w:rFonts w:ascii="Lato" w:hAnsi="Lato" w:cs="Arial"/>
          <w:bCs/>
          <w:iCs/>
          <w:spacing w:val="4"/>
          <w:lang w:bidi="pl-PL"/>
        </w:rPr>
        <w:t>.</w:t>
      </w:r>
      <w:r>
        <w:rPr>
          <w:rFonts w:ascii="Lato" w:hAnsi="Lato" w:cs="Arial"/>
          <w:bCs/>
          <w:iCs/>
          <w:spacing w:val="4"/>
          <w:lang w:bidi="pl-PL"/>
        </w:rPr>
        <w:t xml:space="preserve">, że </w:t>
      </w:r>
      <w:r w:rsidR="007F570C" w:rsidRPr="007F570C">
        <w:rPr>
          <w:rFonts w:ascii="Lato" w:hAnsi="Lato" w:cs="Arial"/>
          <w:bCs/>
          <w:iCs/>
          <w:spacing w:val="4"/>
          <w:lang w:bidi="pl-PL"/>
        </w:rPr>
        <w:t xml:space="preserve">art. 29 ust. </w:t>
      </w:r>
      <w:r w:rsidR="007F570C" w:rsidRPr="006A4D06">
        <w:rPr>
          <w:rFonts w:ascii="Lato" w:hAnsi="Lato" w:cs="Arial"/>
          <w:bCs/>
          <w:iCs/>
          <w:spacing w:val="4"/>
          <w:lang w:bidi="pl-PL"/>
        </w:rPr>
        <w:t xml:space="preserve">ustawy </w:t>
      </w:r>
      <w:r w:rsidR="000378C4">
        <w:rPr>
          <w:rFonts w:ascii="Lato" w:hAnsi="Lato" w:cs="Arial"/>
          <w:bCs/>
          <w:iCs/>
          <w:spacing w:val="4"/>
          <w:lang w:bidi="pl-PL"/>
        </w:rPr>
        <w:br/>
      </w:r>
      <w:r w:rsidR="007F570C" w:rsidRPr="006A4D06">
        <w:rPr>
          <w:rFonts w:ascii="Lato" w:hAnsi="Lato" w:cs="Arial"/>
          <w:bCs/>
          <w:iCs/>
          <w:spacing w:val="4"/>
          <w:lang w:bidi="pl-PL"/>
        </w:rPr>
        <w:t>z dnia 21 marca 1985 r. o drogach publicznych (</w:t>
      </w:r>
      <w:proofErr w:type="spellStart"/>
      <w:r w:rsidR="007F570C" w:rsidRPr="006A4D06">
        <w:rPr>
          <w:rFonts w:ascii="Lato" w:hAnsi="Lato" w:cs="Arial"/>
          <w:bCs/>
          <w:iCs/>
          <w:spacing w:val="4"/>
          <w:lang w:bidi="pl-PL"/>
        </w:rPr>
        <w:t>t.j</w:t>
      </w:r>
      <w:proofErr w:type="spellEnd"/>
      <w:r w:rsidR="007F570C" w:rsidRPr="006A4D06">
        <w:rPr>
          <w:rFonts w:ascii="Lato" w:hAnsi="Lato" w:cs="Arial"/>
          <w:bCs/>
          <w:iCs/>
          <w:spacing w:val="4"/>
          <w:lang w:bidi="pl-PL"/>
        </w:rPr>
        <w:t xml:space="preserve">. Dz. U. z 2023 r. poz. 645, z </w:t>
      </w:r>
      <w:proofErr w:type="spellStart"/>
      <w:r w:rsidR="007F570C" w:rsidRPr="006A4D06">
        <w:rPr>
          <w:rFonts w:ascii="Lato" w:hAnsi="Lato" w:cs="Arial"/>
          <w:bCs/>
          <w:iCs/>
          <w:spacing w:val="4"/>
          <w:lang w:bidi="pl-PL"/>
        </w:rPr>
        <w:t>późn</w:t>
      </w:r>
      <w:proofErr w:type="spellEnd"/>
      <w:r w:rsidR="007F570C" w:rsidRPr="006A4D06">
        <w:rPr>
          <w:rFonts w:ascii="Lato" w:hAnsi="Lato" w:cs="Arial"/>
          <w:bCs/>
          <w:iCs/>
          <w:spacing w:val="4"/>
          <w:lang w:bidi="pl-PL"/>
        </w:rPr>
        <w:t>. zm.)</w:t>
      </w:r>
      <w:r w:rsidR="007F570C" w:rsidRPr="007F570C">
        <w:rPr>
          <w:rFonts w:ascii="Lato" w:hAnsi="Lato" w:cs="Arial"/>
          <w:bCs/>
          <w:i/>
          <w:iCs/>
          <w:spacing w:val="4"/>
          <w:lang w:bidi="pl-PL"/>
        </w:rPr>
        <w:t xml:space="preserve">, </w:t>
      </w:r>
      <w:r w:rsidR="007F570C">
        <w:rPr>
          <w:rFonts w:ascii="Lato" w:hAnsi="Lato" w:cs="Arial"/>
          <w:bCs/>
          <w:spacing w:val="4"/>
          <w:lang w:bidi="pl-PL"/>
        </w:rPr>
        <w:t>zwanej dalej „</w:t>
      </w:r>
      <w:r w:rsidR="007F570C" w:rsidRPr="00E76CFA">
        <w:rPr>
          <w:rFonts w:ascii="Lato" w:hAnsi="Lato" w:cs="Arial"/>
          <w:bCs/>
          <w:i/>
          <w:iCs/>
          <w:spacing w:val="4"/>
          <w:lang w:bidi="pl-PL"/>
        </w:rPr>
        <w:t>ustawą o drogach publicznych</w:t>
      </w:r>
      <w:r w:rsidR="007F570C">
        <w:rPr>
          <w:rFonts w:ascii="Lato" w:hAnsi="Lato" w:cs="Arial"/>
          <w:bCs/>
          <w:spacing w:val="4"/>
          <w:lang w:bidi="pl-PL"/>
        </w:rPr>
        <w:t xml:space="preserve">”, </w:t>
      </w:r>
      <w:r w:rsidR="007F570C" w:rsidRPr="007F570C">
        <w:rPr>
          <w:rFonts w:ascii="Lato" w:hAnsi="Lato" w:cs="Arial"/>
          <w:bCs/>
          <w:iCs/>
          <w:spacing w:val="4"/>
          <w:lang w:bidi="pl-PL"/>
        </w:rPr>
        <w:t xml:space="preserve">nakłada na zarządcę drogi, </w:t>
      </w:r>
      <w:r w:rsidR="007F570C" w:rsidRPr="007F570C">
        <w:rPr>
          <w:rFonts w:ascii="Lato" w:hAnsi="Lato" w:cs="Arial"/>
          <w:bCs/>
          <w:iCs/>
          <w:spacing w:val="4"/>
          <w:lang w:bidi="pl-PL"/>
        </w:rPr>
        <w:br/>
        <w:t xml:space="preserve">w przypadku budowy lub przebudowy drogi, obowiązek budowy lub przebudowy zjazdów dotychczas istniejących, przy czym, przez zjazdy „dotychczas istniejące” należy rozumieć zjazdy istniejące w sensie prawnym, tj. formalnie ustanowione przed rozpoczęciem budowy lub przebudowy drogi. W odniesieniu do zjazdów, których budowy nie uzgodniono z właściwym zarządcą drogi, podobnie jak w sytuacji potrzeby utworzenia nowego zjazdu, konieczne jest zezwolenie na jego usytuowanie wydane przez właściwego zarządcę drogi – na podstawie art. 29 ust. 1 </w:t>
      </w:r>
      <w:r w:rsidR="007F570C" w:rsidRPr="007F570C">
        <w:rPr>
          <w:rFonts w:ascii="Lato" w:hAnsi="Lato" w:cs="Arial"/>
          <w:bCs/>
          <w:i/>
          <w:iCs/>
          <w:spacing w:val="4"/>
          <w:lang w:bidi="pl-PL"/>
        </w:rPr>
        <w:t>ustawy o drogach publicznych</w:t>
      </w:r>
      <w:r w:rsidR="007F570C" w:rsidRPr="007F570C">
        <w:rPr>
          <w:rFonts w:ascii="Lato" w:hAnsi="Lato" w:cs="Arial"/>
          <w:bCs/>
          <w:iCs/>
          <w:spacing w:val="4"/>
          <w:lang w:bidi="pl-PL"/>
        </w:rPr>
        <w:t xml:space="preserve"> (vide: wyrok Wojewódzkiego Sądu Administracyjnego w Warszawie z dnia </w:t>
      </w:r>
      <w:r w:rsidR="00C86A5E">
        <w:rPr>
          <w:rFonts w:ascii="Lato" w:hAnsi="Lato" w:cs="Arial"/>
          <w:bCs/>
          <w:iCs/>
          <w:spacing w:val="4"/>
          <w:lang w:bidi="pl-PL"/>
        </w:rPr>
        <w:br/>
      </w:r>
      <w:r w:rsidR="007F570C" w:rsidRPr="007F570C">
        <w:rPr>
          <w:rFonts w:ascii="Lato" w:hAnsi="Lato" w:cs="Arial"/>
          <w:bCs/>
          <w:iCs/>
          <w:spacing w:val="4"/>
          <w:lang w:bidi="pl-PL"/>
        </w:rPr>
        <w:t>5 maja 2016 r. sygn. akt VII SA/</w:t>
      </w:r>
      <w:proofErr w:type="spellStart"/>
      <w:r w:rsidR="007F570C" w:rsidRPr="007F570C">
        <w:rPr>
          <w:rFonts w:ascii="Lato" w:hAnsi="Lato" w:cs="Arial"/>
          <w:bCs/>
          <w:iCs/>
          <w:spacing w:val="4"/>
          <w:lang w:bidi="pl-PL"/>
        </w:rPr>
        <w:t>Wa</w:t>
      </w:r>
      <w:proofErr w:type="spellEnd"/>
      <w:r w:rsidR="007F570C" w:rsidRPr="007F570C">
        <w:rPr>
          <w:rFonts w:ascii="Lato" w:hAnsi="Lato" w:cs="Arial"/>
          <w:bCs/>
          <w:iCs/>
          <w:spacing w:val="4"/>
          <w:lang w:bidi="pl-PL"/>
        </w:rPr>
        <w:t xml:space="preserve"> 2667/15, wyrok Wojewódzkiego Sądu Administracyjnego w Bydgoszczy z dnia 4 grudnia 2012 r., sygn. akt II SA/</w:t>
      </w:r>
      <w:proofErr w:type="spellStart"/>
      <w:r w:rsidR="007F570C" w:rsidRPr="007F570C">
        <w:rPr>
          <w:rFonts w:ascii="Lato" w:hAnsi="Lato" w:cs="Arial"/>
          <w:bCs/>
          <w:iCs/>
          <w:spacing w:val="4"/>
          <w:lang w:bidi="pl-PL"/>
        </w:rPr>
        <w:t>Bd</w:t>
      </w:r>
      <w:proofErr w:type="spellEnd"/>
      <w:r w:rsidR="007F570C" w:rsidRPr="007F570C">
        <w:rPr>
          <w:rFonts w:ascii="Lato" w:hAnsi="Lato" w:cs="Arial"/>
          <w:bCs/>
          <w:iCs/>
          <w:spacing w:val="4"/>
          <w:lang w:bidi="pl-PL"/>
        </w:rPr>
        <w:t xml:space="preserve"> 627/12, </w:t>
      </w:r>
      <w:proofErr w:type="spellStart"/>
      <w:r w:rsidR="007F570C" w:rsidRPr="007F570C">
        <w:rPr>
          <w:rFonts w:ascii="Lato" w:hAnsi="Lato" w:cs="Arial"/>
          <w:bCs/>
          <w:iCs/>
          <w:spacing w:val="4"/>
          <w:lang w:bidi="pl-PL"/>
        </w:rPr>
        <w:t>opubl</w:t>
      </w:r>
      <w:proofErr w:type="spellEnd"/>
      <w:r w:rsidR="007F570C" w:rsidRPr="007F570C">
        <w:rPr>
          <w:rFonts w:ascii="Lato" w:hAnsi="Lato" w:cs="Arial"/>
          <w:bCs/>
          <w:iCs/>
          <w:spacing w:val="4"/>
          <w:lang w:bidi="pl-PL"/>
        </w:rPr>
        <w:t>. Centralna Baza Orzeczeń Sądów Administracyjnych).</w:t>
      </w:r>
    </w:p>
    <w:p w14:paraId="093AFE92" w14:textId="7B023677" w:rsidR="00DE6D74" w:rsidRPr="007F570C" w:rsidRDefault="007F570C" w:rsidP="007F570C">
      <w:pPr>
        <w:spacing w:before="120" w:after="240" w:line="240" w:lineRule="exact"/>
        <w:jc w:val="both"/>
        <w:outlineLvl w:val="0"/>
        <w:rPr>
          <w:rFonts w:ascii="Lato" w:hAnsi="Lato" w:cs="Arial"/>
          <w:bCs/>
          <w:iCs/>
          <w:spacing w:val="4"/>
          <w:lang w:bidi="pl-PL"/>
        </w:rPr>
      </w:pPr>
      <w:r w:rsidRPr="007F570C">
        <w:rPr>
          <w:rFonts w:ascii="Lato" w:hAnsi="Lato" w:cs="Arial"/>
          <w:bCs/>
          <w:iCs/>
          <w:spacing w:val="4"/>
          <w:lang w:bidi="pl-PL"/>
        </w:rPr>
        <w:t xml:space="preserve">W przypadku zatem, gdy przed rozpoczęciem inwestycji drogowej istniał zjazd </w:t>
      </w:r>
      <w:r w:rsidR="000378C4">
        <w:rPr>
          <w:rFonts w:ascii="Lato" w:hAnsi="Lato" w:cs="Arial"/>
          <w:bCs/>
          <w:iCs/>
          <w:spacing w:val="4"/>
          <w:lang w:bidi="pl-PL"/>
        </w:rPr>
        <w:br/>
      </w:r>
      <w:r w:rsidRPr="007F570C">
        <w:rPr>
          <w:rFonts w:ascii="Lato" w:hAnsi="Lato" w:cs="Arial"/>
          <w:bCs/>
          <w:iCs/>
          <w:spacing w:val="4"/>
          <w:lang w:bidi="pl-PL"/>
        </w:rPr>
        <w:t xml:space="preserve">na nieruchomość (w sensie prawnym) – to inwestor jest zobowiązany zapewnić zjazd </w:t>
      </w:r>
      <w:r w:rsidR="000378C4">
        <w:rPr>
          <w:rFonts w:ascii="Lato" w:hAnsi="Lato" w:cs="Arial"/>
          <w:bCs/>
          <w:iCs/>
          <w:spacing w:val="4"/>
          <w:lang w:bidi="pl-PL"/>
        </w:rPr>
        <w:br/>
      </w:r>
      <w:r w:rsidRPr="007F570C">
        <w:rPr>
          <w:rFonts w:ascii="Lato" w:hAnsi="Lato" w:cs="Arial"/>
          <w:bCs/>
          <w:iCs/>
          <w:spacing w:val="4"/>
          <w:lang w:bidi="pl-PL"/>
        </w:rPr>
        <w:lastRenderedPageBreak/>
        <w:t xml:space="preserve">do takiej nieruchomości. Jeśli zaś zjazdu w sensie prawnym nie było – to inicjatywa należy do właściciela nieruchomości. </w:t>
      </w:r>
    </w:p>
    <w:p w14:paraId="4AC0FFAC" w14:textId="25FBC3CB" w:rsidR="00DE6D74" w:rsidRPr="00826FB2" w:rsidRDefault="00DE6D74" w:rsidP="00697D08">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 xml:space="preserve">Mając powyższe na uwadze, należy zauważyć, że w piśmie z dnia 7 kwietnia 2023 r. </w:t>
      </w:r>
      <w:r w:rsidRPr="00290EBB">
        <w:rPr>
          <w:rFonts w:ascii="Lato" w:hAnsi="Lato" w:cs="Arial"/>
          <w:bCs/>
          <w:i/>
          <w:spacing w:val="4"/>
          <w:lang w:bidi="pl-PL"/>
        </w:rPr>
        <w:t>inwestor</w:t>
      </w:r>
      <w:r>
        <w:rPr>
          <w:rFonts w:ascii="Lato" w:hAnsi="Lato" w:cs="Arial"/>
          <w:bCs/>
          <w:iCs/>
          <w:spacing w:val="4"/>
          <w:lang w:bidi="pl-PL"/>
        </w:rPr>
        <w:t xml:space="preserve"> wyjaśnił, </w:t>
      </w:r>
      <w:r w:rsidR="00270FEA">
        <w:rPr>
          <w:rFonts w:ascii="Lato" w:hAnsi="Lato" w:cs="Arial"/>
          <w:bCs/>
          <w:iCs/>
          <w:spacing w:val="4"/>
          <w:lang w:bidi="pl-PL"/>
        </w:rPr>
        <w:t>iż</w:t>
      </w:r>
      <w:r>
        <w:rPr>
          <w:rFonts w:ascii="Lato" w:hAnsi="Lato" w:cs="Arial"/>
          <w:bCs/>
          <w:iCs/>
          <w:spacing w:val="4"/>
          <w:lang w:bidi="pl-PL"/>
        </w:rPr>
        <w:t xml:space="preserve"> w ramach inwestycji zapewniono przebudowę dotychczas istniejących </w:t>
      </w:r>
      <w:r w:rsidR="00270FEA">
        <w:rPr>
          <w:rFonts w:ascii="Lato" w:hAnsi="Lato" w:cs="Arial"/>
          <w:bCs/>
          <w:iCs/>
          <w:spacing w:val="4"/>
          <w:lang w:bidi="pl-PL"/>
        </w:rPr>
        <w:t xml:space="preserve">wszystkich zjazdów do działek przyległych do przedmiotowej inwestycji, zgodnie z art. 29 ust. 2 </w:t>
      </w:r>
      <w:r w:rsidR="00270FEA" w:rsidRPr="00290EBB">
        <w:rPr>
          <w:rFonts w:ascii="Lato" w:hAnsi="Lato" w:cs="Arial"/>
          <w:bCs/>
          <w:i/>
          <w:spacing w:val="4"/>
          <w:lang w:bidi="pl-PL"/>
        </w:rPr>
        <w:t>ustawy o drogach publicznych</w:t>
      </w:r>
      <w:r w:rsidR="00826FB2">
        <w:rPr>
          <w:rFonts w:ascii="Lato" w:hAnsi="Lato" w:cs="Arial"/>
          <w:bCs/>
          <w:i/>
          <w:spacing w:val="4"/>
          <w:lang w:bidi="pl-PL"/>
        </w:rPr>
        <w:t xml:space="preserve">, </w:t>
      </w:r>
      <w:r w:rsidR="00826FB2">
        <w:rPr>
          <w:rFonts w:ascii="Lato" w:hAnsi="Lato" w:cs="Arial"/>
          <w:bCs/>
          <w:iCs/>
          <w:spacing w:val="4"/>
          <w:lang w:bidi="pl-PL"/>
        </w:rPr>
        <w:t xml:space="preserve">pomimo że zarządca drogi nie wydawał decyzji lokalizacyjnej na zjazd. </w:t>
      </w:r>
      <w:r w:rsidR="00826FB2" w:rsidRPr="00290EBB">
        <w:rPr>
          <w:rFonts w:ascii="Lato" w:hAnsi="Lato" w:cs="Arial"/>
          <w:bCs/>
          <w:i/>
          <w:spacing w:val="4"/>
          <w:lang w:bidi="pl-PL"/>
        </w:rPr>
        <w:t>Inwestor</w:t>
      </w:r>
      <w:r w:rsidR="00826FB2">
        <w:rPr>
          <w:rFonts w:ascii="Lato" w:hAnsi="Lato" w:cs="Arial"/>
          <w:bCs/>
          <w:iCs/>
          <w:spacing w:val="4"/>
          <w:lang w:bidi="pl-PL"/>
        </w:rPr>
        <w:t xml:space="preserve"> podkreślił przy tym, że</w:t>
      </w:r>
      <w:r w:rsidR="000E26A3">
        <w:rPr>
          <w:rFonts w:ascii="Lato" w:hAnsi="Lato" w:cs="Arial"/>
          <w:bCs/>
          <w:iCs/>
          <w:spacing w:val="4"/>
          <w:lang w:bidi="pl-PL"/>
        </w:rPr>
        <w:t xml:space="preserve"> zarządca drogi wojewódzkiej nie wydawał decyzji lokalizacyjnej na zjazd publiczny do działki nr 1179.</w:t>
      </w:r>
    </w:p>
    <w:p w14:paraId="76AD9121" w14:textId="0253250C" w:rsidR="00EC4D0F" w:rsidRPr="00E76CFA" w:rsidRDefault="007F570C" w:rsidP="00697D08">
      <w:pPr>
        <w:spacing w:before="120" w:after="240" w:line="240" w:lineRule="exact"/>
        <w:jc w:val="both"/>
        <w:outlineLvl w:val="0"/>
        <w:rPr>
          <w:rFonts w:ascii="Lato" w:hAnsi="Lato" w:cs="Arial"/>
          <w:bCs/>
          <w:i/>
          <w:iCs/>
          <w:spacing w:val="4"/>
          <w:lang w:bidi="pl-PL"/>
        </w:rPr>
      </w:pPr>
      <w:r w:rsidRPr="007F570C">
        <w:rPr>
          <w:rFonts w:ascii="Lato" w:hAnsi="Lato" w:cs="Arial"/>
          <w:bCs/>
          <w:iCs/>
          <w:spacing w:val="4"/>
          <w:lang w:bidi="pl-PL"/>
        </w:rPr>
        <w:t xml:space="preserve">Istotny w niniejszej sprawie jest również fakt, że </w:t>
      </w:r>
      <w:r w:rsidRPr="007F570C">
        <w:rPr>
          <w:rFonts w:ascii="Lato" w:hAnsi="Lato" w:cs="Arial"/>
          <w:bCs/>
          <w:i/>
          <w:iCs/>
          <w:spacing w:val="4"/>
          <w:lang w:bidi="pl-PL"/>
        </w:rPr>
        <w:t xml:space="preserve">decyzja Wojewody Małopolskiego </w:t>
      </w:r>
      <w:r w:rsidRPr="007F570C">
        <w:rPr>
          <w:rFonts w:ascii="Lato" w:hAnsi="Lato" w:cs="Arial"/>
          <w:bCs/>
          <w:iCs/>
          <w:spacing w:val="4"/>
          <w:lang w:bidi="pl-PL"/>
        </w:rPr>
        <w:t xml:space="preserve">dotyczy rozbudowy drogi wojewódzkiej nr </w:t>
      </w:r>
      <w:r>
        <w:rPr>
          <w:rFonts w:ascii="Lato" w:hAnsi="Lato" w:cs="Arial"/>
          <w:bCs/>
          <w:iCs/>
          <w:spacing w:val="4"/>
          <w:lang w:bidi="pl-PL"/>
        </w:rPr>
        <w:t>780</w:t>
      </w:r>
      <w:r w:rsidRPr="007F570C">
        <w:rPr>
          <w:rFonts w:ascii="Lato" w:hAnsi="Lato" w:cs="Arial"/>
          <w:bCs/>
          <w:iCs/>
          <w:spacing w:val="4"/>
          <w:lang w:bidi="pl-PL"/>
        </w:rPr>
        <w:t xml:space="preserve">, a więc rozbudowy istniejącej obecnie drogi </w:t>
      </w:r>
      <w:r w:rsidRPr="007F570C">
        <w:rPr>
          <w:rFonts w:ascii="Lato" w:hAnsi="Lato" w:cs="Arial"/>
          <w:bCs/>
          <w:iCs/>
          <w:spacing w:val="4"/>
          <w:lang w:bidi="pl-PL"/>
        </w:rPr>
        <w:br/>
        <w:t xml:space="preserve">w oparciu o przepisy </w:t>
      </w:r>
      <w:r w:rsidRPr="007F570C">
        <w:rPr>
          <w:rFonts w:ascii="Lato" w:hAnsi="Lato" w:cs="Arial"/>
          <w:bCs/>
          <w:i/>
          <w:iCs/>
          <w:spacing w:val="4"/>
          <w:lang w:bidi="pl-PL"/>
        </w:rPr>
        <w:t>specustawy drogowej</w:t>
      </w:r>
      <w:r w:rsidRPr="007F570C">
        <w:rPr>
          <w:rFonts w:ascii="Lato" w:hAnsi="Lato" w:cs="Arial"/>
          <w:bCs/>
          <w:iCs/>
          <w:spacing w:val="4"/>
          <w:lang w:bidi="pl-PL"/>
        </w:rPr>
        <w:t xml:space="preserve">. Wnioskodawcą w przedmiotowej sprawie jest zatem zarządca drogi – Zarząd Województwa Małopolskiego, a nie właściciel nieruchomości (nie jest to bowiem postępowanie z wniosku właściciela nieruchomości skierowanego do zarządcy drogi o zezwolenie na lokalizację zjazdu, prowadzone w oparciu o art. 29 ust. 1 </w:t>
      </w:r>
      <w:r w:rsidRPr="007F570C">
        <w:rPr>
          <w:rFonts w:ascii="Lato" w:hAnsi="Lato" w:cs="Arial"/>
          <w:bCs/>
          <w:i/>
          <w:iCs/>
          <w:spacing w:val="4"/>
          <w:lang w:bidi="pl-PL"/>
        </w:rPr>
        <w:t>ustawy o drogach publicznych</w:t>
      </w:r>
      <w:r w:rsidRPr="007F570C">
        <w:rPr>
          <w:rFonts w:ascii="Lato" w:hAnsi="Lato" w:cs="Arial"/>
          <w:bCs/>
          <w:iCs/>
          <w:spacing w:val="4"/>
          <w:lang w:bidi="pl-PL"/>
        </w:rPr>
        <w:t>).</w:t>
      </w:r>
    </w:p>
    <w:p w14:paraId="727E6B08" w14:textId="586494AF" w:rsidR="009B20F2" w:rsidRDefault="00697D08" w:rsidP="009B20F2">
      <w:pPr>
        <w:spacing w:before="120" w:after="240" w:line="240" w:lineRule="exact"/>
        <w:jc w:val="both"/>
        <w:outlineLvl w:val="0"/>
        <w:rPr>
          <w:rFonts w:ascii="Lato" w:hAnsi="Lato" w:cs="Arial"/>
          <w:bCs/>
          <w:iCs/>
          <w:spacing w:val="4"/>
          <w:lang w:bidi="pl-PL"/>
        </w:rPr>
      </w:pPr>
      <w:r w:rsidRPr="00697D08">
        <w:rPr>
          <w:rFonts w:ascii="Lato" w:hAnsi="Lato" w:cs="Arial"/>
          <w:bCs/>
          <w:iCs/>
          <w:spacing w:val="4"/>
          <w:lang w:bidi="pl-PL"/>
        </w:rPr>
        <w:t xml:space="preserve">Podsumowując powyższe, </w:t>
      </w:r>
      <w:r>
        <w:rPr>
          <w:rFonts w:ascii="Lato" w:hAnsi="Lato" w:cs="Arial"/>
          <w:bCs/>
          <w:iCs/>
          <w:spacing w:val="4"/>
          <w:lang w:bidi="pl-PL"/>
        </w:rPr>
        <w:t xml:space="preserve">stwierdzić należy, że działki skarżących </w:t>
      </w:r>
      <w:r w:rsidR="00331B92">
        <w:rPr>
          <w:rFonts w:ascii="Lato" w:hAnsi="Lato" w:cs="Arial"/>
          <w:bCs/>
          <w:iCs/>
          <w:spacing w:val="4"/>
          <w:lang w:bidi="pl-PL"/>
        </w:rPr>
        <w:t xml:space="preserve">stron </w:t>
      </w:r>
      <w:r w:rsidR="00FE7643">
        <w:rPr>
          <w:rFonts w:ascii="Lato" w:hAnsi="Lato" w:cs="Arial"/>
          <w:bCs/>
          <w:iCs/>
          <w:spacing w:val="4"/>
          <w:lang w:bidi="pl-PL"/>
        </w:rPr>
        <w:t xml:space="preserve">niewątpliwie </w:t>
      </w:r>
      <w:r>
        <w:rPr>
          <w:rFonts w:ascii="Lato" w:hAnsi="Lato" w:cs="Arial"/>
          <w:bCs/>
          <w:iCs/>
          <w:spacing w:val="4"/>
          <w:lang w:bidi="pl-PL"/>
        </w:rPr>
        <w:t xml:space="preserve">posiadają dostęp do drogi publicznej, </w:t>
      </w:r>
      <w:r w:rsidRPr="00697D08">
        <w:rPr>
          <w:rFonts w:ascii="Lato" w:hAnsi="Lato" w:cs="Arial"/>
          <w:bCs/>
          <w:iCs/>
          <w:spacing w:val="4"/>
          <w:lang w:bidi="pl-PL"/>
        </w:rPr>
        <w:t xml:space="preserve">zaś organ orzekający w sprawie o zezwolenie </w:t>
      </w:r>
      <w:r w:rsidR="000378C4">
        <w:rPr>
          <w:rFonts w:ascii="Lato" w:hAnsi="Lato" w:cs="Arial"/>
          <w:bCs/>
          <w:iCs/>
          <w:spacing w:val="4"/>
          <w:lang w:bidi="pl-PL"/>
        </w:rPr>
        <w:br/>
      </w:r>
      <w:r w:rsidRPr="00697D08">
        <w:rPr>
          <w:rFonts w:ascii="Lato" w:hAnsi="Lato" w:cs="Arial"/>
          <w:bCs/>
          <w:iCs/>
          <w:spacing w:val="4"/>
          <w:lang w:bidi="pl-PL"/>
        </w:rPr>
        <w:t xml:space="preserve">na realizację inwestycji drogowej nie posiada uprawnień do nakazania </w:t>
      </w:r>
      <w:r w:rsidRPr="00697D08">
        <w:rPr>
          <w:rFonts w:ascii="Lato" w:hAnsi="Lato" w:cs="Arial"/>
          <w:bCs/>
          <w:i/>
          <w:iCs/>
          <w:spacing w:val="4"/>
          <w:lang w:bidi="pl-PL"/>
        </w:rPr>
        <w:t xml:space="preserve">inwestorowi </w:t>
      </w:r>
      <w:r w:rsidRPr="00697D08">
        <w:rPr>
          <w:rFonts w:ascii="Lato" w:hAnsi="Lato" w:cs="Arial"/>
          <w:bCs/>
          <w:iCs/>
          <w:spacing w:val="4"/>
          <w:lang w:bidi="pl-PL"/>
        </w:rPr>
        <w:t>zmiany w tym zakresie przyjętych rozwiązań, zgodnie z oczekiwaniami stron skarżąc</w:t>
      </w:r>
      <w:r>
        <w:rPr>
          <w:rFonts w:ascii="Lato" w:hAnsi="Lato" w:cs="Arial"/>
          <w:bCs/>
          <w:iCs/>
          <w:spacing w:val="4"/>
          <w:lang w:bidi="pl-PL"/>
        </w:rPr>
        <w:t>ych</w:t>
      </w:r>
      <w:r w:rsidRPr="00697D08">
        <w:rPr>
          <w:rFonts w:ascii="Lato" w:hAnsi="Lato" w:cs="Arial"/>
          <w:bCs/>
          <w:iCs/>
          <w:spacing w:val="4"/>
          <w:lang w:bidi="pl-PL"/>
        </w:rPr>
        <w:t xml:space="preserve">, skoro nie wynikają one z wiążących przepisów prawa. Tym samym, roszczenia </w:t>
      </w:r>
      <w:r w:rsidR="00EC4D0F">
        <w:rPr>
          <w:rFonts w:ascii="Lato" w:hAnsi="Lato" w:cs="Arial"/>
          <w:bCs/>
          <w:iCs/>
          <w:spacing w:val="4"/>
          <w:lang w:bidi="pl-PL"/>
        </w:rPr>
        <w:t>Pana M</w:t>
      </w:r>
      <w:r w:rsidR="00FF217A">
        <w:rPr>
          <w:rFonts w:ascii="Lato" w:hAnsi="Lato" w:cs="Arial"/>
          <w:bCs/>
          <w:iCs/>
          <w:spacing w:val="4"/>
          <w:lang w:bidi="pl-PL"/>
        </w:rPr>
        <w:t>.</w:t>
      </w:r>
      <w:r w:rsidR="00EC4D0F">
        <w:rPr>
          <w:rFonts w:ascii="Lato" w:hAnsi="Lato" w:cs="Arial"/>
          <w:bCs/>
          <w:iCs/>
          <w:spacing w:val="4"/>
          <w:lang w:bidi="pl-PL"/>
        </w:rPr>
        <w:t xml:space="preserve"> M</w:t>
      </w:r>
      <w:r w:rsidR="00FF217A">
        <w:rPr>
          <w:rFonts w:ascii="Lato" w:hAnsi="Lato" w:cs="Arial"/>
          <w:bCs/>
          <w:iCs/>
          <w:spacing w:val="4"/>
          <w:lang w:bidi="pl-PL"/>
        </w:rPr>
        <w:t>.</w:t>
      </w:r>
      <w:r w:rsidR="00EC4D0F">
        <w:rPr>
          <w:rFonts w:ascii="Lato" w:hAnsi="Lato" w:cs="Arial"/>
          <w:bCs/>
          <w:iCs/>
          <w:spacing w:val="4"/>
          <w:lang w:bidi="pl-PL"/>
        </w:rPr>
        <w:t xml:space="preserve"> i </w:t>
      </w:r>
      <w:r w:rsidR="00EC4D0F" w:rsidRPr="00E76CFA">
        <w:rPr>
          <w:rFonts w:ascii="Lato" w:hAnsi="Lato" w:cs="Arial"/>
          <w:bCs/>
          <w:i/>
          <w:spacing w:val="4"/>
          <w:lang w:bidi="pl-PL"/>
        </w:rPr>
        <w:t>Spółki</w:t>
      </w:r>
      <w:r w:rsidR="00EC4D0F">
        <w:rPr>
          <w:rFonts w:ascii="Lato" w:hAnsi="Lato" w:cs="Arial"/>
          <w:bCs/>
          <w:iCs/>
          <w:spacing w:val="4"/>
          <w:lang w:bidi="pl-PL"/>
        </w:rPr>
        <w:t xml:space="preserve"> </w:t>
      </w:r>
      <w:r w:rsidRPr="00697D08">
        <w:rPr>
          <w:rFonts w:ascii="Lato" w:hAnsi="Lato" w:cs="Arial"/>
          <w:spacing w:val="4"/>
        </w:rPr>
        <w:t>w tym zakresie należy uznać za niezasadne z przyczyn wskazanych powyżej.</w:t>
      </w:r>
      <w:r w:rsidR="00331B92">
        <w:rPr>
          <w:rFonts w:ascii="Lato" w:hAnsi="Lato" w:cs="Arial"/>
          <w:spacing w:val="4"/>
        </w:rPr>
        <w:t xml:space="preserve"> </w:t>
      </w:r>
      <w:r w:rsidR="00F91BB6" w:rsidRPr="006A4D06">
        <w:rPr>
          <w:rFonts w:ascii="Lato" w:hAnsi="Lato" w:cs="Arial"/>
          <w:bCs/>
          <w:iCs/>
          <w:spacing w:val="4"/>
          <w:lang w:bidi="pl-PL"/>
        </w:rPr>
        <w:t xml:space="preserve">Wyraźnego podkreślenia wymaga przy tym, iż niezadowolenie stron skarżących </w:t>
      </w:r>
      <w:r w:rsidR="001E0967">
        <w:rPr>
          <w:rFonts w:ascii="Lato" w:hAnsi="Lato" w:cs="Arial"/>
          <w:bCs/>
          <w:iCs/>
          <w:spacing w:val="4"/>
          <w:lang w:bidi="pl-PL"/>
        </w:rPr>
        <w:br/>
      </w:r>
      <w:r w:rsidR="00F91BB6" w:rsidRPr="006A4D06">
        <w:rPr>
          <w:rFonts w:ascii="Lato" w:hAnsi="Lato" w:cs="Arial"/>
          <w:bCs/>
          <w:iCs/>
          <w:spacing w:val="4"/>
          <w:lang w:bidi="pl-PL"/>
        </w:rPr>
        <w:t xml:space="preserve">w zakresie zapewnionego dostępu do drogi publicznej w żaden sposób nie świadczy </w:t>
      </w:r>
      <w:r w:rsidR="001E0967">
        <w:rPr>
          <w:rFonts w:ascii="Lato" w:hAnsi="Lato" w:cs="Arial"/>
          <w:bCs/>
          <w:iCs/>
          <w:spacing w:val="4"/>
          <w:lang w:bidi="pl-PL"/>
        </w:rPr>
        <w:br/>
      </w:r>
      <w:r w:rsidR="00F91BB6" w:rsidRPr="006A4D06">
        <w:rPr>
          <w:rFonts w:ascii="Lato" w:hAnsi="Lato" w:cs="Arial"/>
          <w:bCs/>
          <w:iCs/>
          <w:spacing w:val="4"/>
          <w:lang w:bidi="pl-PL"/>
        </w:rPr>
        <w:t>o wadliwości decyzji o zezwoleniu na realizację inwestycji drogowej.</w:t>
      </w:r>
    </w:p>
    <w:p w14:paraId="6C56A484" w14:textId="1B0E9184" w:rsidR="005B0EA9" w:rsidRDefault="005B0EA9" w:rsidP="009B20F2">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Nie można zgodzić się</w:t>
      </w:r>
      <w:r w:rsidR="004E6F8A">
        <w:rPr>
          <w:rFonts w:ascii="Lato" w:hAnsi="Lato" w:cs="Arial"/>
          <w:bCs/>
          <w:iCs/>
          <w:spacing w:val="4"/>
          <w:lang w:bidi="pl-PL"/>
        </w:rPr>
        <w:t xml:space="preserve"> też</w:t>
      </w:r>
      <w:r>
        <w:rPr>
          <w:rFonts w:ascii="Lato" w:hAnsi="Lato" w:cs="Arial"/>
          <w:bCs/>
          <w:iCs/>
          <w:spacing w:val="4"/>
          <w:lang w:bidi="pl-PL"/>
        </w:rPr>
        <w:t xml:space="preserve"> z Panem M</w:t>
      </w:r>
      <w:r w:rsidR="00D36920">
        <w:rPr>
          <w:rFonts w:ascii="Lato" w:hAnsi="Lato" w:cs="Arial"/>
          <w:bCs/>
          <w:iCs/>
          <w:spacing w:val="4"/>
          <w:lang w:bidi="pl-PL"/>
        </w:rPr>
        <w:t>.</w:t>
      </w:r>
      <w:r>
        <w:rPr>
          <w:rFonts w:ascii="Lato" w:hAnsi="Lato" w:cs="Arial"/>
          <w:bCs/>
          <w:iCs/>
          <w:spacing w:val="4"/>
          <w:lang w:bidi="pl-PL"/>
        </w:rPr>
        <w:t xml:space="preserve"> M</w:t>
      </w:r>
      <w:r w:rsidR="00D36920">
        <w:rPr>
          <w:rFonts w:ascii="Lato" w:hAnsi="Lato" w:cs="Arial"/>
          <w:bCs/>
          <w:iCs/>
          <w:spacing w:val="4"/>
          <w:lang w:bidi="pl-PL"/>
        </w:rPr>
        <w:t>.</w:t>
      </w:r>
      <w:r>
        <w:rPr>
          <w:rFonts w:ascii="Lato" w:hAnsi="Lato" w:cs="Arial"/>
          <w:bCs/>
          <w:iCs/>
          <w:spacing w:val="4"/>
          <w:lang w:bidi="pl-PL"/>
        </w:rPr>
        <w:t xml:space="preserve">, że w przedmiotowej sprawie doszło </w:t>
      </w:r>
      <w:r w:rsidR="00D36920">
        <w:rPr>
          <w:rFonts w:ascii="Lato" w:hAnsi="Lato" w:cs="Arial"/>
          <w:bCs/>
          <w:iCs/>
          <w:spacing w:val="4"/>
          <w:lang w:bidi="pl-PL"/>
        </w:rPr>
        <w:br/>
      </w:r>
      <w:r>
        <w:rPr>
          <w:rFonts w:ascii="Lato" w:hAnsi="Lato" w:cs="Arial"/>
          <w:bCs/>
          <w:iCs/>
          <w:spacing w:val="4"/>
          <w:lang w:bidi="pl-PL"/>
        </w:rPr>
        <w:t>do naruszenia uzasadnionych interesów osób trzecich.</w:t>
      </w:r>
    </w:p>
    <w:p w14:paraId="29C3CFB4" w14:textId="13B274BA" w:rsidR="005B0EA9" w:rsidRPr="005B0EA9" w:rsidRDefault="005B0EA9" w:rsidP="005B0EA9">
      <w:pPr>
        <w:spacing w:before="120" w:after="240" w:line="240" w:lineRule="exact"/>
        <w:jc w:val="both"/>
        <w:outlineLvl w:val="0"/>
        <w:rPr>
          <w:rFonts w:ascii="Lato" w:hAnsi="Lato" w:cs="Arial"/>
          <w:bCs/>
          <w:iCs/>
          <w:spacing w:val="4"/>
          <w:lang w:bidi="pl-PL"/>
        </w:rPr>
      </w:pPr>
      <w:r w:rsidRPr="005B0EA9">
        <w:rPr>
          <w:rFonts w:ascii="Lato" w:hAnsi="Lato" w:cs="Arial"/>
          <w:bCs/>
          <w:iCs/>
          <w:spacing w:val="4"/>
          <w:lang w:bidi="pl-PL"/>
        </w:rPr>
        <w:t xml:space="preserve">W świetle poglądów judykatury, aprobowanych przez </w:t>
      </w:r>
      <w:r w:rsidRPr="005B0EA9">
        <w:rPr>
          <w:rFonts w:ascii="Lato" w:hAnsi="Lato" w:cs="Arial"/>
          <w:bCs/>
          <w:i/>
          <w:iCs/>
          <w:spacing w:val="4"/>
          <w:lang w:bidi="pl-PL"/>
        </w:rPr>
        <w:t>Ministra</w:t>
      </w:r>
      <w:r w:rsidRPr="005B0EA9">
        <w:rPr>
          <w:rFonts w:ascii="Lato" w:hAnsi="Lato" w:cs="Arial"/>
          <w:bCs/>
          <w:iCs/>
          <w:spacing w:val="4"/>
          <w:lang w:bidi="pl-PL"/>
        </w:rPr>
        <w:t xml:space="preserve">, wyrażonych m.in. </w:t>
      </w:r>
      <w:r w:rsidR="00C86A5E">
        <w:rPr>
          <w:rFonts w:ascii="Lato" w:hAnsi="Lato" w:cs="Arial"/>
          <w:bCs/>
          <w:iCs/>
          <w:spacing w:val="4"/>
          <w:lang w:bidi="pl-PL"/>
        </w:rPr>
        <w:br/>
      </w:r>
      <w:r w:rsidRPr="005B0EA9">
        <w:rPr>
          <w:rFonts w:ascii="Lato" w:hAnsi="Lato" w:cs="Arial"/>
          <w:bCs/>
          <w:iCs/>
          <w:spacing w:val="4"/>
          <w:lang w:bidi="pl-PL"/>
        </w:rPr>
        <w:t xml:space="preserve">w wyroku Wojewódzkiego Sądu Administracyjnego w Kielcach z dnia 15 kwietnia </w:t>
      </w:r>
      <w:r w:rsidR="00C86A5E">
        <w:rPr>
          <w:rFonts w:ascii="Lato" w:hAnsi="Lato" w:cs="Arial"/>
          <w:bCs/>
          <w:iCs/>
          <w:spacing w:val="4"/>
          <w:lang w:bidi="pl-PL"/>
        </w:rPr>
        <w:br/>
      </w:r>
      <w:r w:rsidRPr="005B0EA9">
        <w:rPr>
          <w:rFonts w:ascii="Lato" w:hAnsi="Lato" w:cs="Arial"/>
          <w:bCs/>
          <w:iCs/>
          <w:spacing w:val="4"/>
          <w:lang w:bidi="pl-PL"/>
        </w:rPr>
        <w:t>2011 r., sygn. akt II SA/</w:t>
      </w:r>
      <w:proofErr w:type="spellStart"/>
      <w:r w:rsidRPr="005B0EA9">
        <w:rPr>
          <w:rFonts w:ascii="Lato" w:hAnsi="Lato" w:cs="Arial"/>
          <w:bCs/>
          <w:iCs/>
          <w:spacing w:val="4"/>
          <w:lang w:bidi="pl-PL"/>
        </w:rPr>
        <w:t>Ke</w:t>
      </w:r>
      <w:proofErr w:type="spellEnd"/>
      <w:r w:rsidRPr="005B0EA9">
        <w:rPr>
          <w:rFonts w:ascii="Lato" w:hAnsi="Lato" w:cs="Arial"/>
          <w:bCs/>
          <w:iCs/>
          <w:spacing w:val="4"/>
          <w:lang w:bidi="pl-PL"/>
        </w:rPr>
        <w:t xml:space="preserve"> 193/11, „do uznania, że zostały naruszone warunki dotyczące ochrony interesów osób trzecich nie wystarcza subiektywne poczucie właściciela nieruchomości, że - poprzez realizację obiektu budowlanego - jego prawa wynikające </w:t>
      </w:r>
      <w:r w:rsidR="00C86A5E">
        <w:rPr>
          <w:rFonts w:ascii="Lato" w:hAnsi="Lato" w:cs="Arial"/>
          <w:bCs/>
          <w:iCs/>
          <w:spacing w:val="4"/>
          <w:lang w:bidi="pl-PL"/>
        </w:rPr>
        <w:br/>
      </w:r>
      <w:r w:rsidRPr="005B0EA9">
        <w:rPr>
          <w:rFonts w:ascii="Lato" w:hAnsi="Lato" w:cs="Arial"/>
          <w:bCs/>
          <w:iCs/>
          <w:spacing w:val="4"/>
          <w:lang w:bidi="pl-PL"/>
        </w:rPr>
        <w:t xml:space="preserve">z własności są ograniczane, o ile nie znajduje ono oparcia w obowiązującym przepisie prawa materialnego”. W wyroku z dnia 30 listopada 2010 r., sygn. akt II SA/Ol 545/10, Wojewódzki Sąd Administracyjny w Olsztynie wskazał natomiast, że w celu oceny, </w:t>
      </w:r>
      <w:r w:rsidR="001A3C25">
        <w:rPr>
          <w:rFonts w:ascii="Lato" w:hAnsi="Lato" w:cs="Arial"/>
          <w:bCs/>
          <w:iCs/>
          <w:spacing w:val="4"/>
          <w:lang w:bidi="pl-PL"/>
        </w:rPr>
        <w:br/>
      </w:r>
      <w:r w:rsidRPr="005B0EA9">
        <w:rPr>
          <w:rFonts w:ascii="Lato" w:hAnsi="Lato" w:cs="Arial"/>
          <w:bCs/>
          <w:iCs/>
          <w:spacing w:val="4"/>
          <w:lang w:bidi="pl-PL"/>
        </w:rPr>
        <w:t>czy nie zostały naruszone uzasadnione interesy osób trzecich</w:t>
      </w:r>
      <w:r w:rsidR="004E6F8A">
        <w:rPr>
          <w:rFonts w:ascii="Lato" w:hAnsi="Lato" w:cs="Arial"/>
          <w:bCs/>
          <w:iCs/>
          <w:spacing w:val="4"/>
          <w:lang w:bidi="pl-PL"/>
        </w:rPr>
        <w:t>,</w:t>
      </w:r>
      <w:r w:rsidRPr="005B0EA9">
        <w:rPr>
          <w:rFonts w:ascii="Lato" w:hAnsi="Lato" w:cs="Arial"/>
          <w:bCs/>
          <w:iCs/>
          <w:spacing w:val="4"/>
          <w:lang w:bidi="pl-PL"/>
        </w:rPr>
        <w:t xml:space="preserve"> konieczne jest ustalenie, czy wzniesienie danego obiektu budowlanego odpowiada warunkom techniczno-budowlanym i czy nie powoduje pogorszenia warunków sanitarnych oraz uciążliwości dla otoczenia. O naruszeniu interesu osób trzecich można mówić jedynie wtedy, gdy zostały naruszone w tym względzie konkretne przepisy.</w:t>
      </w:r>
    </w:p>
    <w:p w14:paraId="5803E662" w14:textId="2E5EC8F1" w:rsidR="005B0EA9" w:rsidRPr="00C86A5E" w:rsidRDefault="005B0EA9" w:rsidP="005B0EA9">
      <w:pPr>
        <w:spacing w:before="120" w:after="240" w:line="240" w:lineRule="exact"/>
        <w:jc w:val="both"/>
        <w:outlineLvl w:val="0"/>
        <w:rPr>
          <w:rFonts w:ascii="Lato" w:hAnsi="Lato" w:cs="Arial"/>
          <w:bCs/>
          <w:iCs/>
          <w:spacing w:val="4"/>
          <w:lang w:bidi="pl-PL"/>
        </w:rPr>
      </w:pPr>
      <w:r w:rsidRPr="005B0EA9">
        <w:rPr>
          <w:rFonts w:ascii="Lato" w:hAnsi="Lato" w:cs="Arial"/>
          <w:bCs/>
          <w:iCs/>
          <w:spacing w:val="4"/>
          <w:lang w:bidi="pl-PL"/>
        </w:rPr>
        <w:t xml:space="preserve">Wyraźnego zaznaczenia wymaga, że ochrona interesów osób trzecich w procesie inwestycyjnym nie może prowadzić do sytuacji, w której to osoby trzecie, a nie inwestor,  decydować będą o dopuszczalności wybudowania obiektów budowlanych, miejscu posadowienia takich obiektów, rodzaju obiektu budowlanego i to nawet z naruszeniem ogólnego interesu społecznego. Niedopuszczalna jest zatem sytuacja, w której uprawnienia właściciela nieruchomości sąsiedniej całkowicie ograniczają uprawnienia </w:t>
      </w:r>
      <w:r w:rsidRPr="005B0EA9">
        <w:rPr>
          <w:rFonts w:ascii="Lato" w:hAnsi="Lato" w:cs="Arial"/>
          <w:bCs/>
          <w:i/>
          <w:iCs/>
          <w:spacing w:val="4"/>
          <w:lang w:bidi="pl-PL"/>
        </w:rPr>
        <w:t>inwestora</w:t>
      </w:r>
      <w:r w:rsidRPr="005B0EA9">
        <w:rPr>
          <w:rFonts w:ascii="Lato" w:hAnsi="Lato" w:cs="Arial"/>
          <w:bCs/>
          <w:iCs/>
          <w:spacing w:val="4"/>
          <w:lang w:bidi="pl-PL"/>
        </w:rPr>
        <w:t xml:space="preserve">. Uzależnianie funkcjonowania dróg publicznych od wyrażenia zgody przez osobę prywatną nie byłoby do pogodzenia z charakterem inwestycji o znaczeniu ponadlokalnym, stanowiącej realizację celów, o których mowa w art. 6 </w:t>
      </w:r>
      <w:r w:rsidRPr="00C86A5E">
        <w:rPr>
          <w:rFonts w:ascii="Lato" w:hAnsi="Lato" w:cs="Arial"/>
          <w:bCs/>
          <w:iCs/>
          <w:spacing w:val="4"/>
          <w:lang w:bidi="pl-PL"/>
        </w:rPr>
        <w:t xml:space="preserve">ustawy </w:t>
      </w:r>
      <w:r w:rsidR="00C86A5E">
        <w:rPr>
          <w:rFonts w:ascii="Lato" w:hAnsi="Lato" w:cs="Arial"/>
          <w:bCs/>
          <w:iCs/>
          <w:spacing w:val="4"/>
          <w:lang w:bidi="pl-PL"/>
        </w:rPr>
        <w:br/>
      </w:r>
      <w:r w:rsidRPr="00C86A5E">
        <w:rPr>
          <w:rFonts w:ascii="Lato" w:hAnsi="Lato" w:cs="Arial"/>
          <w:bCs/>
          <w:iCs/>
          <w:spacing w:val="4"/>
          <w:lang w:bidi="pl-PL"/>
        </w:rPr>
        <w:lastRenderedPageBreak/>
        <w:t>o gospodarce nieruchomościami z dnia 21 sierpnia 1997 r. (</w:t>
      </w:r>
      <w:r w:rsidR="00C86A5E" w:rsidRPr="00C86A5E">
        <w:rPr>
          <w:rFonts w:ascii="Lato" w:hAnsi="Lato" w:cs="Arial"/>
          <w:bCs/>
          <w:iCs/>
          <w:spacing w:val="4"/>
          <w:lang w:bidi="pl-PL"/>
        </w:rPr>
        <w:t>Dz.U. z 2023 r. poz. 344</w:t>
      </w:r>
      <w:r w:rsidRPr="00C86A5E">
        <w:rPr>
          <w:rFonts w:ascii="Lato" w:hAnsi="Lato" w:cs="Arial"/>
          <w:bCs/>
          <w:iCs/>
          <w:spacing w:val="4"/>
          <w:lang w:bidi="pl-PL"/>
        </w:rPr>
        <w:t xml:space="preserve">, </w:t>
      </w:r>
      <w:r w:rsidR="00C86A5E">
        <w:rPr>
          <w:rFonts w:ascii="Lato" w:hAnsi="Lato" w:cs="Arial"/>
          <w:bCs/>
          <w:iCs/>
          <w:spacing w:val="4"/>
          <w:lang w:bidi="pl-PL"/>
        </w:rPr>
        <w:br/>
      </w:r>
      <w:r w:rsidRPr="00C86A5E">
        <w:rPr>
          <w:rFonts w:ascii="Lato" w:hAnsi="Lato" w:cs="Arial"/>
          <w:bCs/>
          <w:iCs/>
          <w:spacing w:val="4"/>
          <w:lang w:bidi="pl-PL"/>
        </w:rPr>
        <w:t xml:space="preserve">z </w:t>
      </w:r>
      <w:proofErr w:type="spellStart"/>
      <w:r w:rsidRPr="00C86A5E">
        <w:rPr>
          <w:rFonts w:ascii="Lato" w:hAnsi="Lato" w:cs="Arial"/>
          <w:bCs/>
          <w:iCs/>
          <w:spacing w:val="4"/>
          <w:lang w:bidi="pl-PL"/>
        </w:rPr>
        <w:t>późn</w:t>
      </w:r>
      <w:proofErr w:type="spellEnd"/>
      <w:r w:rsidRPr="00C86A5E">
        <w:rPr>
          <w:rFonts w:ascii="Lato" w:hAnsi="Lato" w:cs="Arial"/>
          <w:bCs/>
          <w:iCs/>
          <w:spacing w:val="4"/>
          <w:lang w:bidi="pl-PL"/>
        </w:rPr>
        <w:t>. zm.)</w:t>
      </w:r>
    </w:p>
    <w:p w14:paraId="28AA2E12" w14:textId="344106A3" w:rsidR="005B0EA9" w:rsidRPr="005B0EA9" w:rsidRDefault="005B0EA9" w:rsidP="005B0EA9">
      <w:pPr>
        <w:spacing w:before="120" w:after="240" w:line="240" w:lineRule="exact"/>
        <w:jc w:val="both"/>
        <w:outlineLvl w:val="0"/>
        <w:rPr>
          <w:rFonts w:ascii="Lato" w:hAnsi="Lato" w:cs="Arial"/>
          <w:bCs/>
          <w:iCs/>
          <w:spacing w:val="4"/>
          <w:lang w:bidi="pl-PL"/>
        </w:rPr>
      </w:pPr>
      <w:r w:rsidRPr="005B0EA9">
        <w:rPr>
          <w:rFonts w:ascii="Lato" w:hAnsi="Lato" w:cs="Arial"/>
          <w:bCs/>
          <w:iCs/>
          <w:spacing w:val="4"/>
          <w:lang w:bidi="pl-PL"/>
        </w:rPr>
        <w:t xml:space="preserve">W myśl wyroku Naczelnego Sądu Administracyjnego w Warszawie z dnia 2 kwietnia 1998 r., sygn. akt IV SA 1517/97: „Ochrona uzasadnionych interesów osób trzecich </w:t>
      </w:r>
      <w:r w:rsidR="00C86A5E">
        <w:rPr>
          <w:rFonts w:ascii="Lato" w:hAnsi="Lato" w:cs="Arial"/>
          <w:bCs/>
          <w:iCs/>
          <w:spacing w:val="4"/>
          <w:lang w:bidi="pl-PL"/>
        </w:rPr>
        <w:br/>
      </w:r>
      <w:r w:rsidRPr="005B0EA9">
        <w:rPr>
          <w:rFonts w:ascii="Lato" w:hAnsi="Lato" w:cs="Arial"/>
          <w:bCs/>
          <w:iCs/>
          <w:spacing w:val="4"/>
          <w:lang w:bidi="pl-PL"/>
        </w:rPr>
        <w:t xml:space="preserve">w prawie budowlanym nie może oznaczać w praktyce konieczności wyrażenia zgody </w:t>
      </w:r>
      <w:r w:rsidR="000378C4">
        <w:rPr>
          <w:rFonts w:ascii="Lato" w:hAnsi="Lato" w:cs="Arial"/>
          <w:bCs/>
          <w:iCs/>
          <w:spacing w:val="4"/>
          <w:lang w:bidi="pl-PL"/>
        </w:rPr>
        <w:br/>
      </w:r>
      <w:r w:rsidRPr="005B0EA9">
        <w:rPr>
          <w:rFonts w:ascii="Lato" w:hAnsi="Lato" w:cs="Arial"/>
          <w:bCs/>
          <w:iCs/>
          <w:spacing w:val="4"/>
          <w:lang w:bidi="pl-PL"/>
        </w:rPr>
        <w:t xml:space="preserve">na budowę przez właścicieli sąsiednich działek. Interesy osób trzecich winny być brane pod uwagę na etapie prac projektowanych i przez organ przygotowujący decyzję - pozwolenie na budowę. Nie można jednak oczekiwać, aby interes osób trzecich był najważniejszym i jedynym kryterium, jakie bierze się pod uwagę przy wydawaniu pozwolenia na budowę.” </w:t>
      </w:r>
    </w:p>
    <w:p w14:paraId="23B634AB" w14:textId="3DA85A88" w:rsidR="005B0EA9" w:rsidRPr="005B0EA9" w:rsidRDefault="005B0EA9" w:rsidP="005B0EA9">
      <w:pPr>
        <w:spacing w:before="120" w:after="240" w:line="240" w:lineRule="exact"/>
        <w:jc w:val="both"/>
        <w:outlineLvl w:val="0"/>
        <w:rPr>
          <w:rFonts w:ascii="Lato" w:hAnsi="Lato" w:cs="Arial"/>
          <w:bCs/>
          <w:iCs/>
          <w:spacing w:val="4"/>
          <w:lang w:bidi="pl-PL"/>
        </w:rPr>
      </w:pPr>
      <w:r w:rsidRPr="005B0EA9">
        <w:rPr>
          <w:rFonts w:ascii="Lato" w:hAnsi="Lato" w:cs="Arial"/>
          <w:bCs/>
          <w:iCs/>
          <w:spacing w:val="4"/>
          <w:lang w:bidi="pl-PL"/>
        </w:rPr>
        <w:t xml:space="preserve">Jednocześnie wskazać należy, że przepis art. 11f ust. 1 pkt 4 </w:t>
      </w:r>
      <w:r w:rsidRPr="005B0EA9">
        <w:rPr>
          <w:rFonts w:ascii="Lato" w:hAnsi="Lato" w:cs="Arial"/>
          <w:bCs/>
          <w:i/>
          <w:iCs/>
          <w:spacing w:val="4"/>
          <w:lang w:bidi="pl-PL"/>
        </w:rPr>
        <w:t>specustawy drogowej</w:t>
      </w:r>
      <w:r w:rsidRPr="005B0EA9">
        <w:rPr>
          <w:rFonts w:ascii="Lato" w:hAnsi="Lato" w:cs="Arial"/>
          <w:bCs/>
          <w:iCs/>
          <w:spacing w:val="4"/>
          <w:lang w:bidi="pl-PL"/>
        </w:rPr>
        <w:t xml:space="preserve"> zobowiązuje organ do określenia w decyzji o zezwoleniu na realizację inwestycji drogowej m.in. wymagań dotyczących ochrony uzasadnionych interesów osób trzecich. Zasada ochrony interesu prawnego osób trzecich znajduje konkretyzację w art. 5 ust. 1 pkt 9 </w:t>
      </w:r>
      <w:r w:rsidRPr="005B0EA9">
        <w:rPr>
          <w:rFonts w:ascii="Lato" w:hAnsi="Lato" w:cs="Arial"/>
          <w:bCs/>
          <w:i/>
          <w:iCs/>
          <w:spacing w:val="4"/>
          <w:lang w:bidi="pl-PL"/>
        </w:rPr>
        <w:t>ustawy Prawo budowlane.</w:t>
      </w:r>
      <w:r w:rsidRPr="005B0EA9">
        <w:rPr>
          <w:rFonts w:ascii="Lato" w:hAnsi="Lato" w:cs="Arial"/>
          <w:bCs/>
          <w:iCs/>
          <w:spacing w:val="4"/>
          <w:lang w:bidi="pl-PL"/>
        </w:rPr>
        <w:t xml:space="preserve"> Zgodnie z ww. przepisem „obiekt budowlany wraz </w:t>
      </w:r>
      <w:r w:rsidR="000378C4">
        <w:rPr>
          <w:rFonts w:ascii="Lato" w:hAnsi="Lato" w:cs="Arial"/>
          <w:bCs/>
          <w:iCs/>
          <w:spacing w:val="4"/>
          <w:lang w:bidi="pl-PL"/>
        </w:rPr>
        <w:br/>
      </w:r>
      <w:r w:rsidRPr="005B0EA9">
        <w:rPr>
          <w:rFonts w:ascii="Lato" w:hAnsi="Lato" w:cs="Arial"/>
          <w:bCs/>
          <w:iCs/>
          <w:spacing w:val="4"/>
          <w:lang w:bidi="pl-PL"/>
        </w:rPr>
        <w:t xml:space="preserve">ze związanymi z nim urządzeniami budowlanymi należy (...) projektować i budować </w:t>
      </w:r>
      <w:r w:rsidRPr="005B0EA9">
        <w:rPr>
          <w:rFonts w:ascii="Lato" w:hAnsi="Lato" w:cs="Arial"/>
          <w:bCs/>
          <w:iCs/>
          <w:spacing w:val="4"/>
          <w:lang w:bidi="pl-PL"/>
        </w:rPr>
        <w:br/>
        <w:t>w sposób określony w przepisach, w tym techniczno-budowlanych, (...) zapewniając poszanowanie, występujących w obszarze oddziaływania obiektu, uzasadnionych interesów osób trzecich, w tym zapewnienie dostępu do drogi publicznej”.</w:t>
      </w:r>
    </w:p>
    <w:p w14:paraId="200F4C94" w14:textId="7EA5D989" w:rsidR="005B0EA9" w:rsidRPr="00A55A11" w:rsidRDefault="005B0EA9" w:rsidP="005B0EA9">
      <w:pPr>
        <w:spacing w:before="120" w:after="240" w:line="240" w:lineRule="exact"/>
        <w:jc w:val="both"/>
        <w:outlineLvl w:val="0"/>
        <w:rPr>
          <w:rFonts w:ascii="Lato" w:hAnsi="Lato" w:cs="Arial"/>
          <w:bCs/>
          <w:iCs/>
          <w:spacing w:val="4"/>
          <w:lang w:bidi="pl-PL"/>
        </w:rPr>
      </w:pPr>
      <w:r w:rsidRPr="00A55A11">
        <w:rPr>
          <w:rFonts w:ascii="Lato" w:hAnsi="Lato" w:cs="Arial"/>
          <w:bCs/>
          <w:iCs/>
          <w:spacing w:val="4"/>
          <w:lang w:bidi="pl-PL"/>
        </w:rPr>
        <w:t xml:space="preserve">W pkt </w:t>
      </w:r>
      <w:r w:rsidR="00DD223C" w:rsidRPr="00E76CFA">
        <w:rPr>
          <w:rFonts w:ascii="Lato" w:hAnsi="Lato" w:cs="Arial"/>
          <w:bCs/>
          <w:iCs/>
          <w:spacing w:val="4"/>
          <w:lang w:bidi="pl-PL"/>
        </w:rPr>
        <w:t xml:space="preserve">VI rozstrzygnięcia </w:t>
      </w:r>
      <w:r w:rsidRPr="00A55A11">
        <w:rPr>
          <w:rFonts w:ascii="Lato" w:hAnsi="Lato" w:cs="Arial"/>
          <w:bCs/>
          <w:i/>
          <w:iCs/>
          <w:spacing w:val="4"/>
          <w:lang w:bidi="pl-PL"/>
        </w:rPr>
        <w:t xml:space="preserve">decyzji Wojewody </w:t>
      </w:r>
      <w:r w:rsidR="00DD223C" w:rsidRPr="00E76CFA">
        <w:rPr>
          <w:rFonts w:ascii="Lato" w:hAnsi="Lato" w:cs="Arial"/>
          <w:bCs/>
          <w:i/>
          <w:iCs/>
          <w:spacing w:val="4"/>
          <w:lang w:bidi="pl-PL"/>
        </w:rPr>
        <w:t xml:space="preserve">Małopolskiego </w:t>
      </w:r>
      <w:r w:rsidRPr="00A55A11">
        <w:rPr>
          <w:rFonts w:ascii="Lato" w:hAnsi="Lato" w:cs="Arial"/>
          <w:bCs/>
          <w:iCs/>
          <w:spacing w:val="4"/>
          <w:lang w:bidi="pl-PL"/>
        </w:rPr>
        <w:t xml:space="preserve">organ I instancji odniósł się </w:t>
      </w:r>
      <w:r w:rsidR="000378C4">
        <w:rPr>
          <w:rFonts w:ascii="Lato" w:hAnsi="Lato" w:cs="Arial"/>
          <w:bCs/>
          <w:iCs/>
          <w:spacing w:val="4"/>
          <w:lang w:bidi="pl-PL"/>
        </w:rPr>
        <w:br/>
      </w:r>
      <w:r w:rsidRPr="00A55A11">
        <w:rPr>
          <w:rFonts w:ascii="Lato" w:hAnsi="Lato" w:cs="Arial"/>
          <w:bCs/>
          <w:iCs/>
          <w:spacing w:val="4"/>
          <w:lang w:bidi="pl-PL"/>
        </w:rPr>
        <w:t xml:space="preserve">do kwestii określonej w  art. 11f ust. 1 pkt. 4 </w:t>
      </w:r>
      <w:r w:rsidRPr="00A55A11">
        <w:rPr>
          <w:rFonts w:ascii="Lato" w:hAnsi="Lato" w:cs="Arial"/>
          <w:bCs/>
          <w:i/>
          <w:iCs/>
          <w:spacing w:val="4"/>
          <w:lang w:bidi="pl-PL"/>
        </w:rPr>
        <w:t>specustawy drogowej</w:t>
      </w:r>
      <w:r w:rsidRPr="00A55A11">
        <w:rPr>
          <w:rFonts w:ascii="Lato" w:hAnsi="Lato" w:cs="Arial"/>
          <w:bCs/>
          <w:iCs/>
          <w:spacing w:val="4"/>
          <w:lang w:bidi="pl-PL"/>
        </w:rPr>
        <w:t>, zaś organ odwoławczy powyższe rozstrzygnięcia utrzymał w mocy.</w:t>
      </w:r>
    </w:p>
    <w:p w14:paraId="05F9960C" w14:textId="10D38DB2" w:rsidR="005B0EA9" w:rsidRPr="005B0EA9" w:rsidRDefault="005B0EA9" w:rsidP="005B0EA9">
      <w:pPr>
        <w:spacing w:before="120" w:after="240" w:line="240" w:lineRule="exact"/>
        <w:jc w:val="both"/>
        <w:outlineLvl w:val="0"/>
        <w:rPr>
          <w:rFonts w:ascii="Lato" w:hAnsi="Lato" w:cs="Arial"/>
          <w:bCs/>
          <w:iCs/>
          <w:spacing w:val="4"/>
          <w:lang w:bidi="pl-PL"/>
        </w:rPr>
      </w:pPr>
      <w:r w:rsidRPr="005B0EA9">
        <w:rPr>
          <w:rFonts w:ascii="Lato" w:hAnsi="Lato" w:cs="Arial"/>
          <w:bCs/>
          <w:iCs/>
          <w:spacing w:val="4"/>
          <w:lang w:bidi="pl-PL"/>
        </w:rPr>
        <w:t>Oceniając, czy decyzja o zezwoleniu na realizację inwestycji drogowej w sposób prawidłowy zapewnia poszanowanie uzasadnionych interesów osób trzecich</w:t>
      </w:r>
      <w:r w:rsidR="00C97186">
        <w:rPr>
          <w:rFonts w:ascii="Lato" w:hAnsi="Lato" w:cs="Arial"/>
          <w:bCs/>
          <w:iCs/>
          <w:spacing w:val="4"/>
          <w:lang w:bidi="pl-PL"/>
        </w:rPr>
        <w:t>,</w:t>
      </w:r>
      <w:r w:rsidRPr="005B0EA9">
        <w:rPr>
          <w:rFonts w:ascii="Lato" w:hAnsi="Lato" w:cs="Arial"/>
          <w:bCs/>
          <w:iCs/>
          <w:spacing w:val="4"/>
          <w:lang w:bidi="pl-PL"/>
        </w:rPr>
        <w:t xml:space="preserve"> należy mieć na względzie, że </w:t>
      </w:r>
      <w:r w:rsidRPr="005B0EA9">
        <w:rPr>
          <w:rFonts w:ascii="Lato" w:hAnsi="Lato" w:cs="Arial"/>
          <w:bCs/>
          <w:i/>
          <w:iCs/>
          <w:spacing w:val="4"/>
          <w:lang w:bidi="pl-PL"/>
        </w:rPr>
        <w:t xml:space="preserve">inwestor </w:t>
      </w:r>
      <w:r w:rsidRPr="005B0EA9">
        <w:rPr>
          <w:rFonts w:ascii="Lato" w:hAnsi="Lato" w:cs="Arial"/>
          <w:bCs/>
          <w:iCs/>
          <w:spacing w:val="4"/>
          <w:lang w:bidi="pl-PL"/>
        </w:rPr>
        <w:t>realizujący inwestycję drogową działa w interesie publicznym, który ma prymat nad interesem prawnym jednostki, o ile nie narusza jego interesu prawnego w sposób niezgodny z prawem, co w niniejszej sprawie nie miało miejsca</w:t>
      </w:r>
      <w:r w:rsidR="0046239F">
        <w:rPr>
          <w:rFonts w:ascii="Lato" w:hAnsi="Lato" w:cs="Arial"/>
          <w:bCs/>
          <w:iCs/>
          <w:spacing w:val="4"/>
          <w:lang w:bidi="pl-PL"/>
        </w:rPr>
        <w:t xml:space="preserve"> </w:t>
      </w:r>
      <w:r w:rsidR="0046239F" w:rsidRPr="004102B1">
        <w:rPr>
          <w:rFonts w:ascii="Lato" w:hAnsi="Lato" w:cs="Arial"/>
          <w:bCs/>
          <w:iCs/>
          <w:spacing w:val="4"/>
          <w:lang w:bidi="pl-PL"/>
        </w:rPr>
        <w:t>(por. wyrok Naczelnego Sądu Administracyjnego z dnia 1 marca 2016 r., sygn. akt II OSK 2334/15, wyrok Wojewódzkiego Sądu Administracyjnego w Warszawie z dnia 10 czerwca 2015 r., sygn. akt VII SA/</w:t>
      </w:r>
      <w:proofErr w:type="spellStart"/>
      <w:r w:rsidR="0046239F" w:rsidRPr="004102B1">
        <w:rPr>
          <w:rFonts w:ascii="Lato" w:hAnsi="Lato" w:cs="Arial"/>
          <w:bCs/>
          <w:iCs/>
          <w:spacing w:val="4"/>
          <w:lang w:bidi="pl-PL"/>
        </w:rPr>
        <w:t>Wa</w:t>
      </w:r>
      <w:proofErr w:type="spellEnd"/>
      <w:r w:rsidR="0046239F" w:rsidRPr="004102B1">
        <w:rPr>
          <w:rFonts w:ascii="Lato" w:hAnsi="Lato" w:cs="Arial"/>
          <w:bCs/>
          <w:iCs/>
          <w:spacing w:val="4"/>
          <w:lang w:bidi="pl-PL"/>
        </w:rPr>
        <w:t xml:space="preserve"> 585/15, </w:t>
      </w:r>
      <w:proofErr w:type="spellStart"/>
      <w:r w:rsidR="0046239F" w:rsidRPr="004102B1">
        <w:rPr>
          <w:rFonts w:ascii="Lato" w:hAnsi="Lato" w:cs="Arial"/>
          <w:bCs/>
          <w:iCs/>
          <w:spacing w:val="4"/>
          <w:lang w:bidi="pl-PL"/>
        </w:rPr>
        <w:t>opubl</w:t>
      </w:r>
      <w:proofErr w:type="spellEnd"/>
      <w:r w:rsidR="0046239F" w:rsidRPr="004102B1">
        <w:rPr>
          <w:rFonts w:ascii="Lato" w:hAnsi="Lato" w:cs="Arial"/>
          <w:bCs/>
          <w:iCs/>
          <w:spacing w:val="4"/>
          <w:lang w:bidi="pl-PL"/>
        </w:rPr>
        <w:t>. Centralna Baza Orzeczeń Sądów Administracyjnych)</w:t>
      </w:r>
      <w:r w:rsidRPr="005B0EA9">
        <w:rPr>
          <w:rFonts w:ascii="Lato" w:hAnsi="Lato" w:cs="Arial"/>
          <w:bCs/>
          <w:iCs/>
          <w:spacing w:val="4"/>
          <w:lang w:bidi="pl-PL"/>
        </w:rPr>
        <w:t xml:space="preserve">. </w:t>
      </w:r>
    </w:p>
    <w:p w14:paraId="06ADE782" w14:textId="799B68FE" w:rsidR="00D774BF" w:rsidRPr="00D774BF" w:rsidRDefault="00D774BF" w:rsidP="00D774BF">
      <w:pPr>
        <w:spacing w:before="120" w:after="240" w:line="240" w:lineRule="exact"/>
        <w:jc w:val="both"/>
        <w:outlineLvl w:val="0"/>
        <w:rPr>
          <w:rFonts w:ascii="Lato" w:hAnsi="Lato" w:cs="Arial"/>
          <w:bCs/>
          <w:iCs/>
          <w:spacing w:val="4"/>
          <w:lang w:bidi="pl-PL"/>
        </w:rPr>
      </w:pPr>
      <w:r w:rsidRPr="00D774BF">
        <w:rPr>
          <w:rFonts w:ascii="Lato" w:hAnsi="Lato" w:cs="Arial"/>
          <w:bCs/>
          <w:iCs/>
          <w:spacing w:val="4"/>
          <w:lang w:bidi="pl-PL"/>
        </w:rPr>
        <w:t>Jak już wcześniej wykazano, rozwiązania projektowe przyjęte w przedmiotowej dokumentacji budowlanej w żaden sposób nie naruszają uzasadnionych interesów skarżących.</w:t>
      </w:r>
      <w:r>
        <w:rPr>
          <w:rFonts w:ascii="Lato" w:hAnsi="Lato" w:cs="Arial"/>
          <w:bCs/>
          <w:iCs/>
          <w:spacing w:val="4"/>
          <w:lang w:bidi="pl-PL"/>
        </w:rPr>
        <w:t xml:space="preserve"> </w:t>
      </w:r>
      <w:r w:rsidRPr="00D774BF">
        <w:rPr>
          <w:rFonts w:ascii="Lato" w:hAnsi="Lato" w:cs="Arial"/>
          <w:bCs/>
          <w:iCs/>
          <w:spacing w:val="4"/>
          <w:lang w:bidi="pl-PL"/>
        </w:rPr>
        <w:t xml:space="preserve">Kwestie rentowności dalszego prowadzenia działalności, zwrotu uzyskanego dofinansowania, konieczności zmian w zagospodarowaniu działki, czy niemożność korzystania z niej w dotychczasowy sposób, nie mogą być przedmiotem oceny </w:t>
      </w:r>
      <w:r w:rsidR="00CB5E34">
        <w:rPr>
          <w:rFonts w:ascii="Lato" w:hAnsi="Lato" w:cs="Arial"/>
          <w:bCs/>
          <w:iCs/>
          <w:spacing w:val="4"/>
          <w:lang w:bidi="pl-PL"/>
        </w:rPr>
        <w:br/>
      </w:r>
      <w:r w:rsidRPr="00D774BF">
        <w:rPr>
          <w:rFonts w:ascii="Lato" w:hAnsi="Lato" w:cs="Arial"/>
          <w:bCs/>
          <w:iCs/>
          <w:spacing w:val="4"/>
          <w:lang w:bidi="pl-PL"/>
        </w:rPr>
        <w:t xml:space="preserve">w postępowaniu dotyczącym decyzji o zezwoleniu na realizację inwestycji drogowej, bowiem w postępowaniu w sprawie wydania takiej decyzji zarówno wojewoda, jak </w:t>
      </w:r>
      <w:r w:rsidR="00CB5E34">
        <w:rPr>
          <w:rFonts w:ascii="Lato" w:hAnsi="Lato" w:cs="Arial"/>
          <w:bCs/>
          <w:iCs/>
          <w:spacing w:val="4"/>
          <w:lang w:bidi="pl-PL"/>
        </w:rPr>
        <w:br/>
      </w:r>
      <w:r w:rsidRPr="00D774BF">
        <w:rPr>
          <w:rFonts w:ascii="Lato" w:hAnsi="Lato" w:cs="Arial"/>
          <w:bCs/>
          <w:iCs/>
          <w:spacing w:val="4"/>
          <w:lang w:bidi="pl-PL"/>
        </w:rPr>
        <w:t xml:space="preserve">i </w:t>
      </w:r>
      <w:r w:rsidRPr="00D774BF">
        <w:rPr>
          <w:rFonts w:ascii="Lato" w:hAnsi="Lato" w:cs="Arial"/>
          <w:bCs/>
          <w:i/>
          <w:iCs/>
          <w:spacing w:val="4"/>
          <w:lang w:bidi="pl-PL"/>
        </w:rPr>
        <w:t>Minister</w:t>
      </w:r>
      <w:r w:rsidRPr="00D774BF">
        <w:rPr>
          <w:rFonts w:ascii="Lato" w:hAnsi="Lato" w:cs="Arial"/>
          <w:bCs/>
          <w:iCs/>
          <w:spacing w:val="4"/>
          <w:lang w:bidi="pl-PL"/>
        </w:rPr>
        <w:t>, badają zgodność z prawem wniosku inwestora, nie zaś zagadnień dotyczących ewentualnych negatywnych następstw dla podmiotów objętych tą decyzją</w:t>
      </w:r>
      <w:r w:rsidR="00CB5E34">
        <w:rPr>
          <w:rFonts w:ascii="Lato" w:hAnsi="Lato" w:cs="Arial"/>
          <w:bCs/>
          <w:iCs/>
          <w:spacing w:val="4"/>
          <w:lang w:bidi="pl-PL"/>
        </w:rPr>
        <w:t>, o czym była już mowa powyżej</w:t>
      </w:r>
      <w:r w:rsidRPr="00D774BF">
        <w:rPr>
          <w:rFonts w:ascii="Lato" w:hAnsi="Lato" w:cs="Arial"/>
          <w:bCs/>
          <w:iCs/>
          <w:spacing w:val="4"/>
          <w:lang w:bidi="pl-PL"/>
        </w:rPr>
        <w:t xml:space="preserve">. </w:t>
      </w:r>
    </w:p>
    <w:p w14:paraId="68885D94" w14:textId="246412F4" w:rsidR="00D774BF" w:rsidRPr="00D774BF" w:rsidRDefault="00D774BF" w:rsidP="00D774BF">
      <w:pPr>
        <w:spacing w:before="120" w:after="240" w:line="240" w:lineRule="exact"/>
        <w:jc w:val="both"/>
        <w:outlineLvl w:val="0"/>
        <w:rPr>
          <w:rFonts w:ascii="Lato" w:hAnsi="Lato" w:cs="Arial"/>
          <w:bCs/>
          <w:iCs/>
          <w:spacing w:val="4"/>
          <w:lang w:bidi="pl-PL"/>
        </w:rPr>
      </w:pPr>
      <w:r w:rsidRPr="00D774BF">
        <w:rPr>
          <w:rFonts w:ascii="Lato" w:hAnsi="Lato" w:cs="Arial"/>
          <w:bCs/>
          <w:iCs/>
          <w:spacing w:val="4"/>
          <w:lang w:bidi="pl-PL"/>
        </w:rPr>
        <w:t xml:space="preserve">Reasumując, stwierdzić należy, że w sprawie nie doszło do naruszenia wymagań dotyczących ochrony uzasadnionych interesów osób trzecich w rozumieniu przepisów administracyjnych. Nie zamyka to </w:t>
      </w:r>
      <w:r w:rsidR="00246DD0">
        <w:rPr>
          <w:rFonts w:ascii="Lato" w:hAnsi="Lato" w:cs="Arial"/>
          <w:bCs/>
          <w:iCs/>
          <w:spacing w:val="4"/>
          <w:lang w:bidi="pl-PL"/>
        </w:rPr>
        <w:t xml:space="preserve">jednak </w:t>
      </w:r>
      <w:r w:rsidRPr="00D774BF">
        <w:rPr>
          <w:rFonts w:ascii="Lato" w:hAnsi="Lato" w:cs="Arial"/>
          <w:bCs/>
          <w:iCs/>
          <w:spacing w:val="4"/>
          <w:lang w:bidi="pl-PL"/>
        </w:rPr>
        <w:t xml:space="preserve">skarżącym prawa do dochodzenia ochrony naruszonych, w ich ocenie, dóbr w postępowaniu przed sądami powszechnymi w drodze ewentualnych roszczeń cywilnoprawnych. </w:t>
      </w:r>
    </w:p>
    <w:p w14:paraId="5980B20B" w14:textId="59427023" w:rsidR="004102B1" w:rsidRPr="004102B1" w:rsidRDefault="004102B1" w:rsidP="004102B1">
      <w:pPr>
        <w:spacing w:before="120" w:after="240" w:line="240" w:lineRule="exact"/>
        <w:jc w:val="both"/>
        <w:outlineLvl w:val="0"/>
        <w:rPr>
          <w:rFonts w:ascii="Lato" w:hAnsi="Lato" w:cs="Arial"/>
          <w:bCs/>
          <w:iCs/>
          <w:spacing w:val="4"/>
          <w:lang w:bidi="pl-PL"/>
        </w:rPr>
      </w:pPr>
      <w:r w:rsidRPr="004102B1">
        <w:rPr>
          <w:rFonts w:ascii="Lato" w:hAnsi="Lato" w:cs="Arial"/>
          <w:bCs/>
          <w:iCs/>
          <w:spacing w:val="4"/>
          <w:lang w:bidi="pl-PL"/>
        </w:rPr>
        <w:lastRenderedPageBreak/>
        <w:t xml:space="preserve">Dodać należy, że skutkiem wywłaszczenia jest konstytucyjne i ustawowe prawo </w:t>
      </w:r>
      <w:r w:rsidR="000378C4">
        <w:rPr>
          <w:rFonts w:ascii="Lato" w:hAnsi="Lato" w:cs="Arial"/>
          <w:bCs/>
          <w:iCs/>
          <w:spacing w:val="4"/>
          <w:lang w:bidi="pl-PL"/>
        </w:rPr>
        <w:br/>
      </w:r>
      <w:r w:rsidRPr="004102B1">
        <w:rPr>
          <w:rFonts w:ascii="Lato" w:hAnsi="Lato" w:cs="Arial"/>
          <w:bCs/>
          <w:iCs/>
          <w:spacing w:val="4"/>
          <w:lang w:bidi="pl-PL"/>
        </w:rPr>
        <w:t xml:space="preserve">do rekompensaty, tj. słusznego odszkodowania za wywłaszczenie spowodowane działaniem władczym Państwa, ingerującym w sferę własności prywatnej dla realizacji inwestycji celu publicznego (art. 12 ust. </w:t>
      </w:r>
      <w:smartTag w:uri="urn:schemas-microsoft-com:office:smarttags" w:element="metricconverter">
        <w:smartTagPr>
          <w:attr w:name="ProductID" w:val="4f"/>
        </w:smartTagPr>
        <w:r w:rsidRPr="004102B1">
          <w:rPr>
            <w:rFonts w:ascii="Lato" w:hAnsi="Lato" w:cs="Arial"/>
            <w:bCs/>
            <w:iCs/>
            <w:spacing w:val="4"/>
            <w:lang w:bidi="pl-PL"/>
          </w:rPr>
          <w:t>4f</w:t>
        </w:r>
      </w:smartTag>
      <w:r w:rsidRPr="004102B1">
        <w:rPr>
          <w:rFonts w:ascii="Lato" w:hAnsi="Lato" w:cs="Arial"/>
          <w:bCs/>
          <w:iCs/>
          <w:spacing w:val="4"/>
          <w:lang w:bidi="pl-PL"/>
        </w:rPr>
        <w:t xml:space="preserve"> </w:t>
      </w:r>
      <w:r w:rsidRPr="004102B1">
        <w:rPr>
          <w:rFonts w:ascii="Lato" w:hAnsi="Lato" w:cs="Arial"/>
          <w:bCs/>
          <w:i/>
          <w:iCs/>
          <w:spacing w:val="4"/>
          <w:lang w:bidi="pl-PL"/>
        </w:rPr>
        <w:t>specustawy drogowej)</w:t>
      </w:r>
      <w:r w:rsidRPr="004102B1">
        <w:rPr>
          <w:rFonts w:ascii="Lato" w:hAnsi="Lato" w:cs="Arial"/>
          <w:bCs/>
          <w:iCs/>
          <w:spacing w:val="4"/>
          <w:lang w:bidi="pl-PL"/>
        </w:rPr>
        <w:t xml:space="preserve">. Ustawodawca </w:t>
      </w:r>
      <w:r w:rsidR="000378C4">
        <w:rPr>
          <w:rFonts w:ascii="Lato" w:hAnsi="Lato" w:cs="Arial"/>
          <w:bCs/>
          <w:iCs/>
          <w:spacing w:val="4"/>
          <w:lang w:bidi="pl-PL"/>
        </w:rPr>
        <w:br/>
      </w:r>
      <w:r w:rsidRPr="004102B1">
        <w:rPr>
          <w:rFonts w:ascii="Lato" w:hAnsi="Lato" w:cs="Arial"/>
          <w:bCs/>
          <w:iCs/>
          <w:spacing w:val="4"/>
          <w:lang w:bidi="pl-PL"/>
        </w:rPr>
        <w:t xml:space="preserve">w </w:t>
      </w:r>
      <w:r w:rsidRPr="004102B1">
        <w:rPr>
          <w:rFonts w:ascii="Lato" w:hAnsi="Lato" w:cs="Arial"/>
          <w:bCs/>
          <w:i/>
          <w:iCs/>
          <w:spacing w:val="4"/>
          <w:lang w:bidi="pl-PL"/>
        </w:rPr>
        <w:t xml:space="preserve">specustawie drogowej </w:t>
      </w:r>
      <w:r w:rsidRPr="004102B1">
        <w:rPr>
          <w:rFonts w:ascii="Lato" w:hAnsi="Lato" w:cs="Arial"/>
          <w:bCs/>
          <w:iCs/>
          <w:spacing w:val="4"/>
          <w:lang w:bidi="pl-PL"/>
        </w:rPr>
        <w:t xml:space="preserve">wyznaczył termin dla wydania decyzji ustalającej wysokość odszkodowania, stanowiącej odrębne rozstrzygnięcie od zezwolenia na realizację inwestycji drogowej. Zatem, pomimo odjęcia własności, dochodzi do równoważenia strat i szkód związanych z prowadzonym postępowaniem w sprawie zezwolenia na realizację inwestycji drogowej (vide: wyrok Naczelnego Sądu Administracyjnego z dnia </w:t>
      </w:r>
      <w:r w:rsidR="000378C4">
        <w:rPr>
          <w:rFonts w:ascii="Lato" w:hAnsi="Lato" w:cs="Arial"/>
          <w:bCs/>
          <w:iCs/>
          <w:spacing w:val="4"/>
          <w:lang w:bidi="pl-PL"/>
        </w:rPr>
        <w:br/>
      </w:r>
      <w:r w:rsidRPr="004102B1">
        <w:rPr>
          <w:rFonts w:ascii="Lato" w:hAnsi="Lato" w:cs="Arial"/>
          <w:bCs/>
          <w:iCs/>
          <w:spacing w:val="4"/>
          <w:lang w:bidi="pl-PL"/>
        </w:rPr>
        <w:t xml:space="preserve">11 października 2011 r., sygn. akt II OSK 1688/11). Zgodnie bowiem z regulacjami </w:t>
      </w:r>
      <w:r w:rsidRPr="004102B1">
        <w:rPr>
          <w:rFonts w:ascii="Lato" w:hAnsi="Lato" w:cs="Arial"/>
          <w:bCs/>
          <w:i/>
          <w:iCs/>
          <w:spacing w:val="4"/>
          <w:lang w:bidi="pl-PL"/>
        </w:rPr>
        <w:t>specustawy drogowej,</w:t>
      </w:r>
      <w:r w:rsidRPr="004102B1">
        <w:rPr>
          <w:rFonts w:ascii="Lato" w:hAnsi="Lato" w:cs="Arial"/>
          <w:bCs/>
          <w:iCs/>
          <w:spacing w:val="4"/>
          <w:lang w:bidi="pl-PL"/>
        </w:rPr>
        <w:t xml:space="preserve"> za nieruchomości przejęte pod budowę drogi, stosownie do art. 12 ust. </w:t>
      </w:r>
      <w:smartTag w:uri="urn:schemas-microsoft-com:office:smarttags" w:element="metricconverter">
        <w:smartTagPr>
          <w:attr w:name="ProductID" w:val="4f"/>
        </w:smartTagPr>
        <w:r w:rsidRPr="004102B1">
          <w:rPr>
            <w:rFonts w:ascii="Lato" w:hAnsi="Lato" w:cs="Arial"/>
            <w:bCs/>
            <w:iCs/>
            <w:spacing w:val="4"/>
            <w:lang w:bidi="pl-PL"/>
          </w:rPr>
          <w:t>4f</w:t>
        </w:r>
      </w:smartTag>
      <w:r w:rsidRPr="004102B1">
        <w:rPr>
          <w:rFonts w:ascii="Lato" w:hAnsi="Lato" w:cs="Arial"/>
          <w:bCs/>
          <w:iCs/>
          <w:spacing w:val="4"/>
          <w:lang w:bidi="pl-PL"/>
        </w:rPr>
        <w:t xml:space="preserve"> </w:t>
      </w:r>
      <w:r w:rsidRPr="004102B1">
        <w:rPr>
          <w:rFonts w:ascii="Lato" w:hAnsi="Lato" w:cs="Arial"/>
          <w:bCs/>
          <w:i/>
          <w:iCs/>
          <w:spacing w:val="4"/>
          <w:lang w:bidi="pl-PL"/>
        </w:rPr>
        <w:t>specustawy drogowej</w:t>
      </w:r>
      <w:r w:rsidRPr="004102B1">
        <w:rPr>
          <w:rFonts w:ascii="Lato" w:hAnsi="Lato" w:cs="Arial"/>
          <w:bCs/>
          <w:iCs/>
          <w:spacing w:val="4"/>
          <w:lang w:bidi="pl-PL"/>
        </w:rPr>
        <w:t xml:space="preserve">, przysługuje dotychczasowym właścicielom nieruchomości, użytkownikom wieczystym nieruchomości oraz osobom, którym przysługuje do nieruchomości ograniczone prawo rzeczowe odszkodowanie. Należy jednak podkreślić, iż w toku wydawania decyzji o zezwoleniu na realizację inwestycji drogowej nie przesądza się o kwestiach dotyczących odszkodowania. </w:t>
      </w:r>
    </w:p>
    <w:p w14:paraId="393B2ABC" w14:textId="64D4D225" w:rsidR="004102B1" w:rsidRPr="004102B1" w:rsidRDefault="004102B1" w:rsidP="004102B1">
      <w:pPr>
        <w:spacing w:before="120" w:after="240" w:line="240" w:lineRule="exact"/>
        <w:jc w:val="both"/>
        <w:outlineLvl w:val="0"/>
        <w:rPr>
          <w:rFonts w:ascii="Lato" w:hAnsi="Lato" w:cs="Arial"/>
          <w:bCs/>
          <w:iCs/>
          <w:spacing w:val="4"/>
          <w:lang w:bidi="pl-PL"/>
        </w:rPr>
      </w:pPr>
      <w:r w:rsidRPr="004102B1">
        <w:rPr>
          <w:rFonts w:ascii="Lato" w:hAnsi="Lato" w:cs="Arial"/>
          <w:bCs/>
          <w:iCs/>
          <w:spacing w:val="4"/>
          <w:lang w:bidi="pl-PL"/>
        </w:rPr>
        <w:t xml:space="preserve">Reasumując, zauważyć trzeba, iż analiza przedmiotowej decyzji nie daje podstaw </w:t>
      </w:r>
      <w:r w:rsidR="000378C4">
        <w:rPr>
          <w:rFonts w:ascii="Lato" w:hAnsi="Lato" w:cs="Arial"/>
          <w:bCs/>
          <w:iCs/>
          <w:spacing w:val="4"/>
          <w:lang w:bidi="pl-PL"/>
        </w:rPr>
        <w:br/>
      </w:r>
      <w:r w:rsidRPr="004102B1">
        <w:rPr>
          <w:rFonts w:ascii="Lato" w:hAnsi="Lato" w:cs="Arial"/>
          <w:bCs/>
          <w:iCs/>
          <w:spacing w:val="4"/>
          <w:lang w:bidi="pl-PL"/>
        </w:rPr>
        <w:t xml:space="preserve">by uznać, że ingerencja w prawo własności wynikająca z realizacji omawianego przedsięwzięcia była nieproporcjonalna do użytych środków. Zatem, choć ustalenie lokalizacji przedmiotowej inwestycji narusza – w ocenie skarżącego – jego interes, dzieje się to w zgodzie z obowiązującym prawem. Podkreślić również pozostaje, iż regulacje zawarte w </w:t>
      </w:r>
      <w:r w:rsidRPr="004102B1">
        <w:rPr>
          <w:rFonts w:ascii="Lato" w:hAnsi="Lato" w:cs="Arial"/>
          <w:bCs/>
          <w:i/>
          <w:iCs/>
          <w:spacing w:val="4"/>
          <w:lang w:bidi="pl-PL"/>
        </w:rPr>
        <w:t xml:space="preserve">specustawy drogowej </w:t>
      </w:r>
      <w:r w:rsidRPr="004102B1">
        <w:rPr>
          <w:rFonts w:ascii="Lato" w:hAnsi="Lato" w:cs="Arial"/>
          <w:bCs/>
          <w:iCs/>
          <w:spacing w:val="4"/>
          <w:lang w:bidi="pl-PL"/>
        </w:rPr>
        <w:t xml:space="preserve">są zabiegiem świadomie przyjętego przez ustawodawcę rozstrzygnięcia szczegółowego w odniesieniu do inwestycji drogowych </w:t>
      </w:r>
      <w:r w:rsidRPr="004102B1">
        <w:rPr>
          <w:rFonts w:ascii="Lato" w:hAnsi="Lato" w:cs="Arial"/>
          <w:bCs/>
          <w:iCs/>
          <w:spacing w:val="4"/>
          <w:lang w:bidi="pl-PL"/>
        </w:rPr>
        <w:br/>
        <w:t>i z racji konkretnych zapisów tej ustawy</w:t>
      </w:r>
      <w:r w:rsidR="00C42330">
        <w:rPr>
          <w:rFonts w:ascii="Lato" w:hAnsi="Lato" w:cs="Arial"/>
          <w:bCs/>
          <w:iCs/>
          <w:spacing w:val="4"/>
          <w:lang w:bidi="pl-PL"/>
        </w:rPr>
        <w:t>,</w:t>
      </w:r>
      <w:r w:rsidRPr="004102B1">
        <w:rPr>
          <w:rFonts w:ascii="Lato" w:hAnsi="Lato" w:cs="Arial"/>
          <w:bCs/>
          <w:iCs/>
          <w:spacing w:val="4"/>
          <w:lang w:bidi="pl-PL"/>
        </w:rPr>
        <w:t xml:space="preserve"> nie może być mowy o kolizji jej przepisów </w:t>
      </w:r>
      <w:r w:rsidRPr="004102B1">
        <w:rPr>
          <w:rFonts w:ascii="Lato" w:hAnsi="Lato" w:cs="Arial"/>
          <w:bCs/>
          <w:iCs/>
          <w:spacing w:val="4"/>
          <w:lang w:bidi="pl-PL"/>
        </w:rPr>
        <w:br/>
        <w:t>z przepisami innych aktów prawnych. Godzi się również zauważyć, iż ani sąd administracyjny, ani organ administracji publicznej nie są powołane do kontrolowania słuszności, celowości i trafności rozwiązań przyjmowanych przez ustawodawcę. Punktem wyjścia dla wszelkich rozważań jest zawsze założenie racjonalnego działania ustawodawcy i domniemanie zgodności ustaw z Konstytucją RP (vide: wyrok Wojewódzkiego Sądu Administracyjnego w Łodzi z dnia 9 lutego 2011 r., sygn. akt II SA/</w:t>
      </w:r>
      <w:proofErr w:type="spellStart"/>
      <w:r w:rsidRPr="004102B1">
        <w:rPr>
          <w:rFonts w:ascii="Lato" w:hAnsi="Lato" w:cs="Arial"/>
          <w:bCs/>
          <w:iCs/>
          <w:spacing w:val="4"/>
          <w:lang w:bidi="pl-PL"/>
        </w:rPr>
        <w:t>Łd</w:t>
      </w:r>
      <w:proofErr w:type="spellEnd"/>
      <w:r w:rsidRPr="004102B1">
        <w:rPr>
          <w:rFonts w:ascii="Lato" w:hAnsi="Lato" w:cs="Arial"/>
          <w:bCs/>
          <w:iCs/>
          <w:spacing w:val="4"/>
          <w:lang w:bidi="pl-PL"/>
        </w:rPr>
        <w:t xml:space="preserve"> 907/10). Właściwy zaś w kwestii oceny ewentualnej kolizji ustawy z normami konstytucyjnymi jest wyłącznie Trybunał Konstytucyjny. Natomiast do zadań organów administracji publicznej należy stosowanie przepisów prawa powszechnie obowiązującego.</w:t>
      </w:r>
    </w:p>
    <w:p w14:paraId="2DE346DD" w14:textId="538EB0B4" w:rsidR="004102B1" w:rsidRPr="00594512" w:rsidRDefault="00594512" w:rsidP="004102B1">
      <w:pPr>
        <w:spacing w:before="120" w:after="240" w:line="240" w:lineRule="exact"/>
        <w:jc w:val="both"/>
        <w:outlineLvl w:val="0"/>
        <w:rPr>
          <w:rFonts w:ascii="Lato" w:hAnsi="Lato" w:cs="Arial"/>
          <w:bCs/>
          <w:iCs/>
          <w:spacing w:val="4"/>
          <w:lang w:bidi="pl-PL"/>
        </w:rPr>
      </w:pPr>
      <w:r w:rsidRPr="00E76CFA">
        <w:rPr>
          <w:rFonts w:ascii="Lato" w:hAnsi="Lato" w:cs="Arial"/>
          <w:bCs/>
          <w:iCs/>
          <w:spacing w:val="4"/>
          <w:lang w:bidi="pl-PL"/>
        </w:rPr>
        <w:t>Dodać należy także</w:t>
      </w:r>
      <w:r w:rsidR="00C42330">
        <w:rPr>
          <w:rFonts w:ascii="Lato" w:hAnsi="Lato" w:cs="Arial"/>
          <w:bCs/>
          <w:iCs/>
          <w:spacing w:val="4"/>
          <w:lang w:bidi="pl-PL"/>
        </w:rPr>
        <w:t>,</w:t>
      </w:r>
      <w:r w:rsidRPr="00E76CFA">
        <w:rPr>
          <w:rFonts w:ascii="Lato" w:hAnsi="Lato" w:cs="Arial"/>
          <w:bCs/>
          <w:iCs/>
          <w:spacing w:val="4"/>
          <w:lang w:bidi="pl-PL"/>
        </w:rPr>
        <w:t xml:space="preserve"> że </w:t>
      </w:r>
      <w:r w:rsidR="004102B1" w:rsidRPr="00594512">
        <w:rPr>
          <w:rFonts w:ascii="Lato" w:hAnsi="Lato" w:cs="Arial"/>
          <w:bCs/>
          <w:iCs/>
          <w:spacing w:val="4"/>
          <w:lang w:bidi="pl-PL"/>
        </w:rPr>
        <w:t xml:space="preserve">godnie z treścią art. 5 ust. 1 pkt 9 </w:t>
      </w:r>
      <w:r w:rsidR="004102B1" w:rsidRPr="00594512">
        <w:rPr>
          <w:rFonts w:ascii="Lato" w:hAnsi="Lato" w:cs="Arial"/>
          <w:bCs/>
          <w:i/>
          <w:iCs/>
          <w:spacing w:val="4"/>
          <w:lang w:bidi="pl-PL"/>
        </w:rPr>
        <w:t>ustawy Prawo budowlane</w:t>
      </w:r>
      <w:r w:rsidR="004102B1" w:rsidRPr="00594512">
        <w:rPr>
          <w:rFonts w:ascii="Lato" w:hAnsi="Lato" w:cs="Arial"/>
          <w:bCs/>
          <w:iCs/>
          <w:spacing w:val="4"/>
          <w:lang w:bidi="pl-PL"/>
        </w:rPr>
        <w:t xml:space="preserve"> obiekt budowlany jako całość oraz jego poszczególne części, wraz ze związanymi z nim urządzeniami budowlanymi należy, biorąc pod uwagę przewidywany okres użytkowania, projektować i budować w sposób określony w przepisach, w tym techniczno-budowlanych, oraz zgodnie z zasadami wiedzy technicznej, zapewniając między innymi poszanowanie, występujących w obszarze oddziaływania obiektu, uzasadnionych interesów osób trzecich, w tym zapewnienie dostępu do drogi publicznej. Fakt niedopuszczalnego pogorszenia warunków użytkowania sąsiednich nieruchomości może mieć miejsce tylko wtedy</w:t>
      </w:r>
      <w:r w:rsidR="00C42330">
        <w:rPr>
          <w:rFonts w:ascii="Lato" w:hAnsi="Lato" w:cs="Arial"/>
          <w:bCs/>
          <w:iCs/>
          <w:spacing w:val="4"/>
          <w:lang w:bidi="pl-PL"/>
        </w:rPr>
        <w:t>,</w:t>
      </w:r>
      <w:r w:rsidR="004102B1" w:rsidRPr="00594512">
        <w:rPr>
          <w:rFonts w:ascii="Lato" w:hAnsi="Lato" w:cs="Arial"/>
          <w:bCs/>
          <w:iCs/>
          <w:spacing w:val="4"/>
          <w:lang w:bidi="pl-PL"/>
        </w:rPr>
        <w:t xml:space="preserve"> gdy planowany obiekt naruszałby w tej mierze konkretne przepisy, co w przedmiotowej sprawie nie ma miejsca. </w:t>
      </w:r>
    </w:p>
    <w:p w14:paraId="2CC0A8D7" w14:textId="26363054" w:rsidR="004102B1" w:rsidRPr="00E76CFA" w:rsidRDefault="004102B1" w:rsidP="004102B1">
      <w:pPr>
        <w:spacing w:before="120" w:after="240" w:line="240" w:lineRule="exact"/>
        <w:jc w:val="both"/>
        <w:outlineLvl w:val="0"/>
        <w:rPr>
          <w:rFonts w:ascii="Lato" w:hAnsi="Lato" w:cs="Arial"/>
          <w:bCs/>
          <w:iCs/>
          <w:spacing w:val="4"/>
          <w:lang w:bidi="pl-PL"/>
        </w:rPr>
      </w:pPr>
      <w:r w:rsidRPr="00594512">
        <w:rPr>
          <w:rFonts w:ascii="Lato" w:hAnsi="Lato" w:cs="Arial"/>
          <w:bCs/>
          <w:iCs/>
          <w:spacing w:val="4"/>
          <w:lang w:bidi="pl-PL"/>
        </w:rPr>
        <w:t>Podkreślenia wymaga</w:t>
      </w:r>
      <w:r w:rsidR="00017189">
        <w:rPr>
          <w:rFonts w:ascii="Lato" w:hAnsi="Lato" w:cs="Arial"/>
          <w:bCs/>
          <w:iCs/>
          <w:spacing w:val="4"/>
          <w:lang w:bidi="pl-PL"/>
        </w:rPr>
        <w:t xml:space="preserve"> też</w:t>
      </w:r>
      <w:r w:rsidRPr="00594512">
        <w:rPr>
          <w:rFonts w:ascii="Lato" w:hAnsi="Lato" w:cs="Arial"/>
          <w:bCs/>
          <w:iCs/>
          <w:spacing w:val="4"/>
          <w:lang w:bidi="pl-PL"/>
        </w:rPr>
        <w:t>, że wbrew przekonaniu skarżąc</w:t>
      </w:r>
      <w:r w:rsidR="006F25AD">
        <w:rPr>
          <w:rFonts w:ascii="Lato" w:hAnsi="Lato" w:cs="Arial"/>
          <w:bCs/>
          <w:iCs/>
          <w:spacing w:val="4"/>
          <w:lang w:bidi="pl-PL"/>
        </w:rPr>
        <w:t>ych</w:t>
      </w:r>
      <w:r w:rsidRPr="00594512">
        <w:rPr>
          <w:rFonts w:ascii="Lato" w:hAnsi="Lato" w:cs="Arial"/>
          <w:bCs/>
          <w:iCs/>
          <w:spacing w:val="4"/>
          <w:lang w:bidi="pl-PL"/>
        </w:rPr>
        <w:t xml:space="preserve">, </w:t>
      </w:r>
      <w:r w:rsidRPr="00594512">
        <w:rPr>
          <w:rFonts w:ascii="Lato" w:hAnsi="Lato" w:cs="Arial"/>
          <w:bCs/>
          <w:i/>
          <w:iCs/>
          <w:spacing w:val="4"/>
          <w:lang w:bidi="pl-PL"/>
        </w:rPr>
        <w:t>ustawa Prawo budowlane</w:t>
      </w:r>
      <w:r w:rsidRPr="00594512">
        <w:rPr>
          <w:rFonts w:ascii="Lato" w:hAnsi="Lato" w:cs="Arial"/>
          <w:bCs/>
          <w:iCs/>
          <w:spacing w:val="4"/>
          <w:lang w:bidi="pl-PL"/>
        </w:rPr>
        <w:t xml:space="preserve"> nie zajmuje się naruszeniem zasad dobrego sąsiedztwa. </w:t>
      </w:r>
      <w:r w:rsidRPr="00594512">
        <w:rPr>
          <w:rFonts w:ascii="Lato" w:hAnsi="Lato" w:cs="Arial"/>
          <w:bCs/>
          <w:i/>
          <w:iCs/>
          <w:spacing w:val="4"/>
          <w:lang w:bidi="pl-PL"/>
        </w:rPr>
        <w:t>Ustawa Prawo budowlane</w:t>
      </w:r>
      <w:r w:rsidRPr="00594512">
        <w:rPr>
          <w:rFonts w:ascii="Lato" w:hAnsi="Lato" w:cs="Arial"/>
          <w:bCs/>
          <w:iCs/>
          <w:spacing w:val="4"/>
          <w:lang w:bidi="pl-PL"/>
        </w:rPr>
        <w:t xml:space="preserve"> ma za swój przedmiot uzasadnione interesy osób trzecich, o jakich mowa w art. 5 ust. 1 pkt 9 tej ustawy, omówionych powyżej. Okoliczność ta nie narusza prawa skarżąc</w:t>
      </w:r>
      <w:r w:rsidR="00594512" w:rsidRPr="00E76CFA">
        <w:rPr>
          <w:rFonts w:ascii="Lato" w:hAnsi="Lato" w:cs="Arial"/>
          <w:bCs/>
          <w:iCs/>
          <w:spacing w:val="4"/>
          <w:lang w:bidi="pl-PL"/>
        </w:rPr>
        <w:t>ych</w:t>
      </w:r>
      <w:r w:rsidRPr="00594512">
        <w:rPr>
          <w:rFonts w:ascii="Lato" w:hAnsi="Lato" w:cs="Arial"/>
          <w:bCs/>
          <w:iCs/>
          <w:spacing w:val="4"/>
          <w:lang w:bidi="pl-PL"/>
        </w:rPr>
        <w:t xml:space="preserve"> </w:t>
      </w:r>
      <w:r w:rsidR="000378C4">
        <w:rPr>
          <w:rFonts w:ascii="Lato" w:hAnsi="Lato" w:cs="Arial"/>
          <w:bCs/>
          <w:iCs/>
          <w:spacing w:val="4"/>
          <w:lang w:bidi="pl-PL"/>
        </w:rPr>
        <w:br/>
      </w:r>
      <w:r w:rsidRPr="00594512">
        <w:rPr>
          <w:rFonts w:ascii="Lato" w:hAnsi="Lato" w:cs="Arial"/>
          <w:bCs/>
          <w:iCs/>
          <w:spacing w:val="4"/>
          <w:lang w:bidi="pl-PL"/>
        </w:rPr>
        <w:t xml:space="preserve">do wystąpienia z powództwem cywilnym o powstrzymanie się od działań, które </w:t>
      </w:r>
      <w:r w:rsidR="000378C4">
        <w:rPr>
          <w:rFonts w:ascii="Lato" w:hAnsi="Lato" w:cs="Arial"/>
          <w:bCs/>
          <w:iCs/>
          <w:spacing w:val="4"/>
          <w:lang w:bidi="pl-PL"/>
        </w:rPr>
        <w:br/>
      </w:r>
      <w:r w:rsidRPr="00594512">
        <w:rPr>
          <w:rFonts w:ascii="Lato" w:hAnsi="Lato" w:cs="Arial"/>
          <w:bCs/>
          <w:iCs/>
          <w:spacing w:val="4"/>
          <w:lang w:bidi="pl-PL"/>
        </w:rPr>
        <w:t xml:space="preserve">by zakłócały korzystanie z nieruchomości sąsiednich ponad przeciętną miarę, wynikającą </w:t>
      </w:r>
      <w:r w:rsidRPr="00594512">
        <w:rPr>
          <w:rFonts w:ascii="Lato" w:hAnsi="Lato" w:cs="Arial"/>
          <w:bCs/>
          <w:iCs/>
          <w:spacing w:val="4"/>
          <w:lang w:bidi="pl-PL"/>
        </w:rPr>
        <w:lastRenderedPageBreak/>
        <w:t>ze społeczno-gospodarczego przeznaczenia nieruchomości i stosunków miejscowych. Kwestie te jednak nie mogą być rozstrzygane w postępowaniu administracyjnym.</w:t>
      </w:r>
    </w:p>
    <w:p w14:paraId="73703943" w14:textId="2FCAC53C" w:rsidR="009D7C39" w:rsidRPr="009D7C39" w:rsidRDefault="009D7C39" w:rsidP="009D7C39">
      <w:pPr>
        <w:spacing w:before="120" w:after="240" w:line="240" w:lineRule="exact"/>
        <w:jc w:val="both"/>
        <w:outlineLvl w:val="0"/>
        <w:rPr>
          <w:rFonts w:ascii="Lato" w:hAnsi="Lato" w:cs="Arial"/>
          <w:bCs/>
          <w:iCs/>
          <w:spacing w:val="4"/>
          <w:lang w:bidi="pl-PL"/>
        </w:rPr>
      </w:pPr>
      <w:r w:rsidRPr="009D7C39">
        <w:rPr>
          <w:rFonts w:ascii="Lato" w:hAnsi="Lato" w:cs="Arial"/>
          <w:bCs/>
          <w:iCs/>
          <w:spacing w:val="4"/>
          <w:lang w:bidi="pl-PL"/>
        </w:rPr>
        <w:t>Za nietrafny należy uznać zarzut Pana M</w:t>
      </w:r>
      <w:r w:rsidR="00D36920">
        <w:rPr>
          <w:rFonts w:ascii="Lato" w:hAnsi="Lato" w:cs="Arial"/>
          <w:bCs/>
          <w:iCs/>
          <w:spacing w:val="4"/>
          <w:lang w:bidi="pl-PL"/>
        </w:rPr>
        <w:t>.</w:t>
      </w:r>
      <w:r w:rsidRPr="009D7C39">
        <w:rPr>
          <w:rFonts w:ascii="Lato" w:hAnsi="Lato" w:cs="Arial"/>
          <w:bCs/>
          <w:iCs/>
          <w:spacing w:val="4"/>
          <w:lang w:bidi="pl-PL"/>
        </w:rPr>
        <w:t xml:space="preserve"> M</w:t>
      </w:r>
      <w:r w:rsidR="00D36920">
        <w:rPr>
          <w:rFonts w:ascii="Lato" w:hAnsi="Lato" w:cs="Arial"/>
          <w:bCs/>
          <w:iCs/>
          <w:spacing w:val="4"/>
          <w:lang w:bidi="pl-PL"/>
        </w:rPr>
        <w:t>.</w:t>
      </w:r>
      <w:r w:rsidRPr="009D7C39">
        <w:rPr>
          <w:rFonts w:ascii="Lato" w:hAnsi="Lato" w:cs="Arial"/>
          <w:bCs/>
          <w:iCs/>
          <w:spacing w:val="4"/>
          <w:lang w:bidi="pl-PL"/>
        </w:rPr>
        <w:t xml:space="preserve"> dotyczący braku przeprowadzenia konsultacji społecznych z zakresu przebudowy drogi, gdyż </w:t>
      </w:r>
      <w:r w:rsidRPr="009D7C39">
        <w:rPr>
          <w:rFonts w:ascii="Lato" w:hAnsi="Lato" w:cs="Arial"/>
          <w:bCs/>
          <w:i/>
          <w:iCs/>
          <w:spacing w:val="4"/>
          <w:lang w:bidi="pl-PL"/>
        </w:rPr>
        <w:t>specustawa drogowa</w:t>
      </w:r>
      <w:r w:rsidRPr="009D7C39">
        <w:rPr>
          <w:rFonts w:ascii="Lato" w:hAnsi="Lato" w:cs="Arial"/>
          <w:bCs/>
          <w:iCs/>
          <w:spacing w:val="4"/>
          <w:lang w:bidi="pl-PL"/>
        </w:rPr>
        <w:t xml:space="preserve"> nie zobowiązuje </w:t>
      </w:r>
      <w:r w:rsidRPr="009D7C39">
        <w:rPr>
          <w:rFonts w:ascii="Lato" w:hAnsi="Lato" w:cs="Arial"/>
          <w:bCs/>
          <w:i/>
          <w:iCs/>
          <w:spacing w:val="4"/>
          <w:lang w:bidi="pl-PL"/>
        </w:rPr>
        <w:t>inwestora</w:t>
      </w:r>
      <w:r w:rsidRPr="009D7C39">
        <w:rPr>
          <w:rFonts w:ascii="Lato" w:hAnsi="Lato" w:cs="Arial"/>
          <w:bCs/>
          <w:iCs/>
          <w:spacing w:val="4"/>
          <w:lang w:bidi="pl-PL"/>
        </w:rPr>
        <w:t xml:space="preserve"> do poprzedzenia wystąpienia z wnioskiem o wydanie decyzji o zezwoleniu na realizację inwestycji drogowej przeprowadzeniem konsultacji społecznych, które miałyby na celu ustalenie przebiegu projektowanej inwestycji </w:t>
      </w:r>
      <w:r w:rsidR="000378C4">
        <w:rPr>
          <w:rFonts w:ascii="Lato" w:hAnsi="Lato" w:cs="Arial"/>
          <w:bCs/>
          <w:iCs/>
          <w:spacing w:val="4"/>
          <w:lang w:bidi="pl-PL"/>
        </w:rPr>
        <w:br/>
      </w:r>
      <w:r w:rsidRPr="009D7C39">
        <w:rPr>
          <w:rFonts w:ascii="Lato" w:hAnsi="Lato" w:cs="Arial"/>
          <w:bCs/>
          <w:iCs/>
          <w:spacing w:val="4"/>
          <w:lang w:bidi="pl-PL"/>
        </w:rPr>
        <w:t xml:space="preserve">z właścicielami bądź użytkownikami wieczystymi nieruchomości. Uzależnienie wydania decyzji o zezwoleniu na realizację inwestycji drogowej od uprzedniego przeprowadzenia konsultacji społecznych byłoby wprowadzeniem pozaustawowej przesłanki, co z kolei byłoby sprzeczne z obowiązującymi w tym zakresie przepisami prawa. Oznacza </w:t>
      </w:r>
      <w:r w:rsidR="000378C4">
        <w:rPr>
          <w:rFonts w:ascii="Lato" w:hAnsi="Lato" w:cs="Arial"/>
          <w:bCs/>
          <w:iCs/>
          <w:spacing w:val="4"/>
          <w:lang w:bidi="pl-PL"/>
        </w:rPr>
        <w:br/>
      </w:r>
      <w:r w:rsidRPr="009D7C39">
        <w:rPr>
          <w:rFonts w:ascii="Lato" w:hAnsi="Lato" w:cs="Arial"/>
          <w:bCs/>
          <w:iCs/>
          <w:spacing w:val="4"/>
          <w:lang w:bidi="pl-PL"/>
        </w:rPr>
        <w:t xml:space="preserve">to, że strona nie może skutecznie domagać się od organu administracji publicznej przeprowadzenia takich konsultacji, jak i zarzucać wadliwości decyzji o zezwoleniu </w:t>
      </w:r>
      <w:r w:rsidR="000378C4">
        <w:rPr>
          <w:rFonts w:ascii="Lato" w:hAnsi="Lato" w:cs="Arial"/>
          <w:bCs/>
          <w:iCs/>
          <w:spacing w:val="4"/>
          <w:lang w:bidi="pl-PL"/>
        </w:rPr>
        <w:br/>
      </w:r>
      <w:r w:rsidRPr="009D7C39">
        <w:rPr>
          <w:rFonts w:ascii="Lato" w:hAnsi="Lato" w:cs="Arial"/>
          <w:bCs/>
          <w:iCs/>
          <w:spacing w:val="4"/>
          <w:lang w:bidi="pl-PL"/>
        </w:rPr>
        <w:t>na realizację inwestycji drogowej z powodu braku ich przeprowadzenia (vide: wyrok Naczelnego Sądu Administracyjnego z dnia 17 kwietnia 2013 r., sygn. akt II OSK 432/13).</w:t>
      </w:r>
    </w:p>
    <w:p w14:paraId="3351ACD0" w14:textId="33EB9A64" w:rsidR="009D7C39" w:rsidRPr="009D7C39" w:rsidRDefault="009D7C39" w:rsidP="009D7C39">
      <w:pPr>
        <w:spacing w:before="120" w:after="240" w:line="240" w:lineRule="exact"/>
        <w:jc w:val="both"/>
        <w:outlineLvl w:val="0"/>
        <w:rPr>
          <w:rFonts w:ascii="Lato" w:hAnsi="Lato" w:cs="Arial"/>
          <w:bCs/>
          <w:iCs/>
          <w:spacing w:val="4"/>
          <w:lang w:bidi="pl-PL"/>
        </w:rPr>
      </w:pPr>
      <w:r w:rsidRPr="009D7C39">
        <w:rPr>
          <w:rFonts w:ascii="Lato" w:hAnsi="Lato" w:cs="Arial"/>
          <w:bCs/>
          <w:iCs/>
          <w:spacing w:val="4"/>
          <w:lang w:bidi="pl-PL"/>
        </w:rPr>
        <w:t>Niemniej,</w:t>
      </w:r>
      <w:r w:rsidRPr="009D7C39">
        <w:rPr>
          <w:rFonts w:ascii="Lato" w:hAnsi="Lato" w:cs="Arial"/>
          <w:bCs/>
          <w:i/>
          <w:iCs/>
          <w:spacing w:val="4"/>
          <w:lang w:bidi="pl-PL"/>
        </w:rPr>
        <w:t xml:space="preserve"> inwestor</w:t>
      </w:r>
      <w:r w:rsidRPr="009D7C39">
        <w:rPr>
          <w:rFonts w:ascii="Lato" w:hAnsi="Lato" w:cs="Arial"/>
          <w:bCs/>
          <w:iCs/>
          <w:spacing w:val="4"/>
          <w:lang w:bidi="pl-PL"/>
        </w:rPr>
        <w:t xml:space="preserve"> w piśmie z dnia 7 kwietnia 2023 r., znak: D5650921/04/23</w:t>
      </w:r>
      <w:r w:rsidR="00D55F61">
        <w:rPr>
          <w:rFonts w:ascii="Lato" w:hAnsi="Lato" w:cs="Arial"/>
          <w:bCs/>
          <w:iCs/>
          <w:spacing w:val="4"/>
          <w:lang w:bidi="pl-PL"/>
        </w:rPr>
        <w:t>,</w:t>
      </w:r>
      <w:r w:rsidRPr="009D7C39">
        <w:rPr>
          <w:rFonts w:ascii="Lato" w:hAnsi="Lato" w:cs="Arial"/>
          <w:bCs/>
          <w:iCs/>
          <w:spacing w:val="4"/>
          <w:lang w:bidi="pl-PL"/>
        </w:rPr>
        <w:t xml:space="preserve"> wskazał, iż projektant w dniu 21 kwietnia 2022 r. wysyłał do Pana M</w:t>
      </w:r>
      <w:r w:rsidR="00D36920">
        <w:rPr>
          <w:rFonts w:ascii="Lato" w:hAnsi="Lato" w:cs="Arial"/>
          <w:bCs/>
          <w:iCs/>
          <w:spacing w:val="4"/>
          <w:lang w:bidi="pl-PL"/>
        </w:rPr>
        <w:t>.</w:t>
      </w:r>
      <w:r w:rsidRPr="009D7C39">
        <w:rPr>
          <w:rFonts w:ascii="Lato" w:hAnsi="Lato" w:cs="Arial"/>
          <w:bCs/>
          <w:iCs/>
          <w:spacing w:val="4"/>
          <w:lang w:bidi="pl-PL"/>
        </w:rPr>
        <w:t xml:space="preserve"> M</w:t>
      </w:r>
      <w:r w:rsidR="00D36920">
        <w:rPr>
          <w:rFonts w:ascii="Lato" w:hAnsi="Lato" w:cs="Arial"/>
          <w:bCs/>
          <w:iCs/>
          <w:spacing w:val="4"/>
          <w:lang w:bidi="pl-PL"/>
        </w:rPr>
        <w:t>.</w:t>
      </w:r>
      <w:r w:rsidRPr="009D7C39">
        <w:rPr>
          <w:rFonts w:ascii="Lato" w:hAnsi="Lato" w:cs="Arial"/>
          <w:bCs/>
          <w:iCs/>
          <w:spacing w:val="4"/>
          <w:lang w:bidi="pl-PL"/>
        </w:rPr>
        <w:t xml:space="preserve"> pismo </w:t>
      </w:r>
      <w:r w:rsidRPr="009D7C39">
        <w:rPr>
          <w:rFonts w:ascii="Lato" w:hAnsi="Lato" w:cs="Arial"/>
          <w:bCs/>
          <w:iCs/>
          <w:spacing w:val="4"/>
          <w:lang w:bidi="pl-PL"/>
        </w:rPr>
        <w:br/>
        <w:t xml:space="preserve">z planem sytuacyjnym obrazującym całą inwestycję drogową, z prośbą o podanie informacji w sprawie możliwości obsługi komunikacyjnej działki nr 1179. Pomimo skutecznego doręczenia korespondencji </w:t>
      </w:r>
      <w:r w:rsidRPr="009D7C39">
        <w:rPr>
          <w:rFonts w:ascii="Lato" w:hAnsi="Lato" w:cs="Arial"/>
          <w:bCs/>
          <w:i/>
          <w:iCs/>
          <w:spacing w:val="4"/>
          <w:lang w:bidi="pl-PL"/>
        </w:rPr>
        <w:t>inwestor</w:t>
      </w:r>
      <w:r w:rsidRPr="009D7C39">
        <w:rPr>
          <w:rFonts w:ascii="Lato" w:hAnsi="Lato" w:cs="Arial"/>
          <w:bCs/>
          <w:iCs/>
          <w:spacing w:val="4"/>
          <w:lang w:bidi="pl-PL"/>
        </w:rPr>
        <w:t xml:space="preserve"> nie uzyskał odpowiedzi</w:t>
      </w:r>
      <w:r w:rsidR="00D55F61">
        <w:rPr>
          <w:rFonts w:ascii="Lato" w:hAnsi="Lato" w:cs="Arial"/>
          <w:bCs/>
          <w:iCs/>
          <w:spacing w:val="4"/>
          <w:lang w:bidi="pl-PL"/>
        </w:rPr>
        <w:t xml:space="preserve"> na ww. pismo</w:t>
      </w:r>
      <w:r w:rsidRPr="009D7C39">
        <w:rPr>
          <w:rFonts w:ascii="Lato" w:hAnsi="Lato" w:cs="Arial"/>
          <w:bCs/>
          <w:iCs/>
          <w:spacing w:val="4"/>
          <w:lang w:bidi="pl-PL"/>
        </w:rPr>
        <w:t>.</w:t>
      </w:r>
    </w:p>
    <w:p w14:paraId="6A620737" w14:textId="09707EB7" w:rsidR="009D7C39" w:rsidRDefault="009D7C39" w:rsidP="009D7C39">
      <w:pPr>
        <w:spacing w:before="120" w:after="240" w:line="240" w:lineRule="exact"/>
        <w:jc w:val="both"/>
        <w:outlineLvl w:val="0"/>
        <w:rPr>
          <w:rFonts w:ascii="Lato" w:hAnsi="Lato" w:cs="Arial"/>
          <w:bCs/>
          <w:iCs/>
          <w:spacing w:val="4"/>
          <w:lang w:bidi="pl-PL"/>
        </w:rPr>
      </w:pPr>
      <w:r w:rsidRPr="009D7C39">
        <w:rPr>
          <w:rFonts w:ascii="Lato" w:hAnsi="Lato" w:cs="Arial"/>
          <w:bCs/>
          <w:iCs/>
          <w:spacing w:val="4"/>
          <w:lang w:bidi="pl-PL"/>
        </w:rPr>
        <w:t>Odnosząc się do kolejnego zarzutu Pana M</w:t>
      </w:r>
      <w:r w:rsidR="00D36920">
        <w:rPr>
          <w:rFonts w:ascii="Lato" w:hAnsi="Lato" w:cs="Arial"/>
          <w:bCs/>
          <w:iCs/>
          <w:spacing w:val="4"/>
          <w:lang w:bidi="pl-PL"/>
        </w:rPr>
        <w:t>,</w:t>
      </w:r>
      <w:r w:rsidRPr="009D7C39">
        <w:rPr>
          <w:rFonts w:ascii="Lato" w:hAnsi="Lato" w:cs="Arial"/>
          <w:bCs/>
          <w:iCs/>
          <w:spacing w:val="4"/>
          <w:lang w:bidi="pl-PL"/>
        </w:rPr>
        <w:t xml:space="preserve"> M</w:t>
      </w:r>
      <w:r w:rsidR="00D36920">
        <w:rPr>
          <w:rFonts w:ascii="Lato" w:hAnsi="Lato" w:cs="Arial"/>
          <w:bCs/>
          <w:iCs/>
          <w:spacing w:val="4"/>
          <w:lang w:bidi="pl-PL"/>
        </w:rPr>
        <w:t>.</w:t>
      </w:r>
      <w:r w:rsidRPr="009D7C39">
        <w:rPr>
          <w:rFonts w:ascii="Lato" w:hAnsi="Lato" w:cs="Arial"/>
          <w:bCs/>
          <w:iCs/>
          <w:spacing w:val="4"/>
          <w:lang w:bidi="pl-PL"/>
        </w:rPr>
        <w:t>, dotyczącego braku sprawdzenia, czy przedmiotowa inwestycja nie wpłynie negatywnie na środowisko</w:t>
      </w:r>
      <w:r w:rsidR="00803B40">
        <w:rPr>
          <w:rFonts w:ascii="Lato" w:hAnsi="Lato" w:cs="Arial"/>
          <w:bCs/>
          <w:iCs/>
          <w:spacing w:val="4"/>
          <w:lang w:bidi="pl-PL"/>
        </w:rPr>
        <w:t>,</w:t>
      </w:r>
      <w:r w:rsidRPr="009D7C39">
        <w:rPr>
          <w:rFonts w:ascii="Lato" w:hAnsi="Lato" w:cs="Arial"/>
          <w:bCs/>
          <w:iCs/>
          <w:spacing w:val="4"/>
          <w:lang w:bidi="pl-PL"/>
        </w:rPr>
        <w:t xml:space="preserve"> należy wyjaśnić, </w:t>
      </w:r>
      <w:r w:rsidR="00D36920">
        <w:rPr>
          <w:rFonts w:ascii="Lato" w:hAnsi="Lato" w:cs="Arial"/>
          <w:bCs/>
          <w:iCs/>
          <w:spacing w:val="4"/>
          <w:lang w:bidi="pl-PL"/>
        </w:rPr>
        <w:br/>
      </w:r>
      <w:r w:rsidRPr="009D7C39">
        <w:rPr>
          <w:rFonts w:ascii="Lato" w:hAnsi="Lato" w:cs="Arial"/>
          <w:bCs/>
          <w:iCs/>
          <w:spacing w:val="4"/>
          <w:lang w:bidi="pl-PL"/>
        </w:rPr>
        <w:t xml:space="preserve">iż przedmiotowa inwestycja swoim zakresem nie kwalifikuje się do katalogu przedsięwzięć określonych </w:t>
      </w:r>
      <w:r w:rsidR="000561CB">
        <w:rPr>
          <w:rFonts w:ascii="Lato" w:hAnsi="Lato" w:cs="Arial"/>
          <w:bCs/>
          <w:iCs/>
          <w:spacing w:val="4"/>
          <w:lang w:bidi="pl-PL"/>
        </w:rPr>
        <w:t>r</w:t>
      </w:r>
      <w:r w:rsidRPr="009D7C39">
        <w:rPr>
          <w:rFonts w:ascii="Lato" w:hAnsi="Lato" w:cs="Arial"/>
          <w:bCs/>
          <w:iCs/>
          <w:spacing w:val="4"/>
          <w:lang w:bidi="pl-PL"/>
        </w:rPr>
        <w:t xml:space="preserve">ozporządzeniem Rady Ministrów z dnia 10 września 2019 r., w sprawie przedsięwzięć mogących znacząco oddziaływać na środowisko (Dz. U. 2019 poz. 1839 z </w:t>
      </w:r>
      <w:proofErr w:type="spellStart"/>
      <w:r w:rsidRPr="009D7C39">
        <w:rPr>
          <w:rFonts w:ascii="Lato" w:hAnsi="Lato" w:cs="Arial"/>
          <w:bCs/>
          <w:iCs/>
          <w:spacing w:val="4"/>
          <w:lang w:bidi="pl-PL"/>
        </w:rPr>
        <w:t>późn</w:t>
      </w:r>
      <w:proofErr w:type="spellEnd"/>
      <w:r w:rsidRPr="009D7C39">
        <w:rPr>
          <w:rFonts w:ascii="Lato" w:hAnsi="Lato" w:cs="Arial"/>
          <w:bCs/>
          <w:iCs/>
          <w:spacing w:val="4"/>
          <w:lang w:bidi="pl-PL"/>
        </w:rPr>
        <w:t>. zm.)</w:t>
      </w:r>
      <w:r w:rsidR="002D62B0">
        <w:rPr>
          <w:rFonts w:ascii="Lato" w:hAnsi="Lato" w:cs="Arial"/>
          <w:bCs/>
          <w:iCs/>
          <w:spacing w:val="4"/>
          <w:lang w:bidi="pl-PL"/>
        </w:rPr>
        <w:t>,</w:t>
      </w:r>
      <w:r w:rsidRPr="009D7C39">
        <w:rPr>
          <w:rFonts w:ascii="Lato" w:hAnsi="Lato" w:cs="Arial"/>
          <w:bCs/>
          <w:iCs/>
          <w:spacing w:val="4"/>
          <w:lang w:bidi="pl-PL"/>
        </w:rPr>
        <w:t xml:space="preserve"> wobec czego uzyskanie decyzji o środowiskowych uwarunkowaniach i przeprowadzenie postępowania środowiskowego w trakcie opracowywania dokumentacji projektowej nie było wymagane w myśl zapisów ustawy </w:t>
      </w:r>
      <w:r w:rsidR="00D36920">
        <w:rPr>
          <w:rFonts w:ascii="Lato" w:hAnsi="Lato" w:cs="Arial"/>
          <w:bCs/>
          <w:iCs/>
          <w:spacing w:val="4"/>
          <w:lang w:bidi="pl-PL"/>
        </w:rPr>
        <w:br/>
      </w:r>
      <w:r w:rsidRPr="009D7C39">
        <w:rPr>
          <w:rFonts w:ascii="Lato" w:hAnsi="Lato" w:cs="Arial"/>
          <w:bCs/>
          <w:iCs/>
          <w:spacing w:val="4"/>
          <w:lang w:bidi="pl-PL"/>
        </w:rPr>
        <w:t xml:space="preserve">z dnia 3 października 2008 r. o udostępnianiu informacji o środowisku i jego ochronie, udziale społeczeństwa w ochronie środowiska oraz o ocenach oddziaływania </w:t>
      </w:r>
      <w:r w:rsidR="00D36920">
        <w:rPr>
          <w:rFonts w:ascii="Lato" w:hAnsi="Lato" w:cs="Arial"/>
          <w:bCs/>
          <w:iCs/>
          <w:spacing w:val="4"/>
          <w:lang w:bidi="pl-PL"/>
        </w:rPr>
        <w:br/>
      </w:r>
      <w:r w:rsidRPr="009D7C39">
        <w:rPr>
          <w:rFonts w:ascii="Lato" w:hAnsi="Lato" w:cs="Arial"/>
          <w:bCs/>
          <w:iCs/>
          <w:spacing w:val="4"/>
          <w:lang w:bidi="pl-PL"/>
        </w:rPr>
        <w:t>na środowisko (t. j. Dz. U. z  2023 r.  poz. 1094). Niemniej, w ramach niniejszego zadania w zakresie możliwego wpływu na środowisko w tym m. in. środowisko gruntowo-wodne oraz formy ochrony przyrody</w:t>
      </w:r>
      <w:r w:rsidR="002D62B0">
        <w:rPr>
          <w:rFonts w:ascii="Lato" w:hAnsi="Lato" w:cs="Arial"/>
          <w:bCs/>
          <w:iCs/>
          <w:spacing w:val="4"/>
          <w:lang w:bidi="pl-PL"/>
        </w:rPr>
        <w:t>,</w:t>
      </w:r>
      <w:r w:rsidRPr="009D7C39">
        <w:rPr>
          <w:rFonts w:ascii="Lato" w:hAnsi="Lato" w:cs="Arial"/>
          <w:bCs/>
          <w:iCs/>
          <w:spacing w:val="4"/>
          <w:lang w:bidi="pl-PL"/>
        </w:rPr>
        <w:t xml:space="preserve"> </w:t>
      </w:r>
      <w:r w:rsidRPr="009D7C39">
        <w:rPr>
          <w:rFonts w:ascii="Lato" w:hAnsi="Lato" w:cs="Arial"/>
          <w:bCs/>
          <w:i/>
          <w:iCs/>
          <w:spacing w:val="4"/>
          <w:lang w:bidi="pl-PL"/>
        </w:rPr>
        <w:t>inwestor</w:t>
      </w:r>
      <w:r w:rsidRPr="009D7C39">
        <w:rPr>
          <w:rFonts w:ascii="Lato" w:hAnsi="Lato" w:cs="Arial"/>
          <w:bCs/>
          <w:iCs/>
          <w:spacing w:val="4"/>
          <w:lang w:bidi="pl-PL"/>
        </w:rPr>
        <w:t xml:space="preserve"> uzyskał pozytywne opinie Państwowego Gospodarstwa Wodnego Wody Polskie - pismo z dnia 13 czerwca 2022 r., znak: KR.RPU.430.111.2022.PŁ</w:t>
      </w:r>
      <w:r w:rsidR="002D62B0">
        <w:rPr>
          <w:rFonts w:ascii="Lato" w:hAnsi="Lato" w:cs="Arial"/>
          <w:bCs/>
          <w:iCs/>
          <w:spacing w:val="4"/>
          <w:lang w:bidi="pl-PL"/>
        </w:rPr>
        <w:t>,</w:t>
      </w:r>
      <w:r w:rsidRPr="009D7C39">
        <w:rPr>
          <w:rFonts w:ascii="Lato" w:hAnsi="Lato" w:cs="Arial"/>
          <w:bCs/>
          <w:iCs/>
          <w:spacing w:val="4"/>
          <w:lang w:bidi="pl-PL"/>
        </w:rPr>
        <w:t xml:space="preserve"> oraz Zespołu Parków Krajobrazowych Województwa Małopolskiego - pismo z dnia 15 września 2022 r., znak: OK/462/60/2022/PS, a także </w:t>
      </w:r>
      <w:r w:rsidR="002D62B0" w:rsidRPr="009D7C39">
        <w:rPr>
          <w:rFonts w:ascii="Lato" w:hAnsi="Lato" w:cs="Arial"/>
          <w:bCs/>
          <w:iCs/>
          <w:spacing w:val="4"/>
          <w:lang w:bidi="pl-PL"/>
        </w:rPr>
        <w:t>ostateczn</w:t>
      </w:r>
      <w:r w:rsidR="002D62B0">
        <w:rPr>
          <w:rFonts w:ascii="Lato" w:hAnsi="Lato" w:cs="Arial"/>
          <w:bCs/>
          <w:iCs/>
          <w:spacing w:val="4"/>
          <w:lang w:bidi="pl-PL"/>
        </w:rPr>
        <w:t>e</w:t>
      </w:r>
      <w:r w:rsidR="002D62B0" w:rsidRPr="009D7C39">
        <w:rPr>
          <w:rFonts w:ascii="Lato" w:hAnsi="Lato" w:cs="Arial"/>
          <w:bCs/>
          <w:iCs/>
          <w:spacing w:val="4"/>
          <w:lang w:bidi="pl-PL"/>
        </w:rPr>
        <w:t xml:space="preserve"> pozwoleni</w:t>
      </w:r>
      <w:r w:rsidR="002D62B0">
        <w:rPr>
          <w:rFonts w:ascii="Lato" w:hAnsi="Lato" w:cs="Arial"/>
          <w:bCs/>
          <w:iCs/>
          <w:spacing w:val="4"/>
          <w:lang w:bidi="pl-PL"/>
        </w:rPr>
        <w:t>e</w:t>
      </w:r>
      <w:r w:rsidR="002D62B0" w:rsidRPr="009D7C39">
        <w:rPr>
          <w:rFonts w:ascii="Lato" w:hAnsi="Lato" w:cs="Arial"/>
          <w:bCs/>
          <w:iCs/>
          <w:spacing w:val="4"/>
          <w:lang w:bidi="pl-PL"/>
        </w:rPr>
        <w:t xml:space="preserve"> </w:t>
      </w:r>
      <w:r w:rsidRPr="009D7C39">
        <w:rPr>
          <w:rFonts w:ascii="Lato" w:hAnsi="Lato" w:cs="Arial"/>
          <w:bCs/>
          <w:iCs/>
          <w:spacing w:val="4"/>
          <w:lang w:bidi="pl-PL"/>
        </w:rPr>
        <w:t>wodnoprawne - pismo z dnia 28 czerwca 2022 r., znak: KR.ZUZ.2.4210.399.2022.GW, dlatego powyższy zarzut nie może zostać uznany</w:t>
      </w:r>
      <w:r w:rsidR="002D62B0">
        <w:rPr>
          <w:rFonts w:ascii="Lato" w:hAnsi="Lato" w:cs="Arial"/>
          <w:bCs/>
          <w:iCs/>
          <w:spacing w:val="4"/>
          <w:lang w:bidi="pl-PL"/>
        </w:rPr>
        <w:t xml:space="preserve"> </w:t>
      </w:r>
      <w:r w:rsidR="000378C4">
        <w:rPr>
          <w:rFonts w:ascii="Lato" w:hAnsi="Lato" w:cs="Arial"/>
          <w:bCs/>
          <w:iCs/>
          <w:spacing w:val="4"/>
          <w:lang w:bidi="pl-PL"/>
        </w:rPr>
        <w:br/>
      </w:r>
      <w:r w:rsidRPr="009D7C39">
        <w:rPr>
          <w:rFonts w:ascii="Lato" w:hAnsi="Lato" w:cs="Arial"/>
          <w:bCs/>
          <w:iCs/>
          <w:spacing w:val="4"/>
          <w:lang w:bidi="pl-PL"/>
        </w:rPr>
        <w:t>za słuszny.</w:t>
      </w:r>
    </w:p>
    <w:p w14:paraId="71C42E64" w14:textId="08DF1550" w:rsidR="00594512" w:rsidRDefault="00594512" w:rsidP="009D7C39">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 xml:space="preserve">Dodać należy, że w </w:t>
      </w:r>
      <w:r w:rsidRPr="00E76CFA">
        <w:rPr>
          <w:rFonts w:ascii="Lato" w:hAnsi="Lato" w:cs="Arial"/>
          <w:bCs/>
          <w:i/>
          <w:spacing w:val="4"/>
          <w:lang w:bidi="pl-PL"/>
        </w:rPr>
        <w:t>decyzji Wojewody Małopolskiego</w:t>
      </w:r>
      <w:r>
        <w:rPr>
          <w:rFonts w:ascii="Lato" w:hAnsi="Lato" w:cs="Arial"/>
          <w:bCs/>
          <w:iCs/>
          <w:spacing w:val="4"/>
          <w:lang w:bidi="pl-PL"/>
        </w:rPr>
        <w:t xml:space="preserve"> w pkt IV rozstrzygnięcia </w:t>
      </w:r>
      <w:r w:rsidR="00295825">
        <w:rPr>
          <w:rFonts w:ascii="Lato" w:hAnsi="Lato" w:cs="Arial"/>
          <w:bCs/>
          <w:iCs/>
          <w:spacing w:val="4"/>
          <w:lang w:bidi="pl-PL"/>
        </w:rPr>
        <w:t xml:space="preserve">szczegółowo </w:t>
      </w:r>
      <w:r>
        <w:rPr>
          <w:rFonts w:ascii="Lato" w:hAnsi="Lato" w:cs="Arial"/>
          <w:bCs/>
          <w:iCs/>
          <w:spacing w:val="4"/>
          <w:lang w:bidi="pl-PL"/>
        </w:rPr>
        <w:t>określono warunki wynikające z potrzeb ochrony środowiska</w:t>
      </w:r>
      <w:r w:rsidR="00295825">
        <w:rPr>
          <w:rFonts w:ascii="Lato" w:hAnsi="Lato" w:cs="Arial"/>
          <w:bCs/>
          <w:iCs/>
          <w:spacing w:val="4"/>
          <w:lang w:bidi="pl-PL"/>
        </w:rPr>
        <w:t xml:space="preserve">, mając na uwadze </w:t>
      </w:r>
      <w:r w:rsidR="0000042A">
        <w:rPr>
          <w:rFonts w:ascii="Lato" w:hAnsi="Lato" w:cs="Arial"/>
          <w:bCs/>
          <w:iCs/>
          <w:spacing w:val="4"/>
          <w:lang w:bidi="pl-PL"/>
        </w:rPr>
        <w:br/>
      </w:r>
      <w:r w:rsidR="00295825">
        <w:rPr>
          <w:rFonts w:ascii="Lato" w:hAnsi="Lato" w:cs="Arial"/>
          <w:bCs/>
          <w:iCs/>
          <w:spacing w:val="4"/>
          <w:lang w:bidi="pl-PL"/>
        </w:rPr>
        <w:t xml:space="preserve">m.in. treść zaleceń zawartych w ww. opiniach oraz obowiązujące przepisy prawa. </w:t>
      </w:r>
      <w:r w:rsidR="002D62B0" w:rsidRPr="00290EBB">
        <w:rPr>
          <w:rFonts w:ascii="Lato" w:hAnsi="Lato" w:cs="Arial"/>
          <w:bCs/>
          <w:i/>
          <w:spacing w:val="4"/>
          <w:lang w:bidi="pl-PL"/>
        </w:rPr>
        <w:t>Minister</w:t>
      </w:r>
      <w:r w:rsidR="002D62B0">
        <w:rPr>
          <w:rFonts w:ascii="Lato" w:hAnsi="Lato" w:cs="Arial"/>
          <w:bCs/>
          <w:iCs/>
          <w:spacing w:val="4"/>
          <w:lang w:bidi="pl-PL"/>
        </w:rPr>
        <w:t xml:space="preserve"> w pełni podziela zaś informacje zawarte w rzeczonym punkcie zaskarżonej decyzji.</w:t>
      </w:r>
    </w:p>
    <w:p w14:paraId="2D021D5E" w14:textId="22C38E35" w:rsidR="00A55A11" w:rsidRPr="009D7C39" w:rsidRDefault="00C86A5E" w:rsidP="00C86A5E">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Podobnie</w:t>
      </w:r>
      <w:r w:rsidR="002D62B0">
        <w:rPr>
          <w:rFonts w:ascii="Lato" w:hAnsi="Lato" w:cs="Arial"/>
          <w:bCs/>
          <w:iCs/>
          <w:spacing w:val="4"/>
          <w:lang w:bidi="pl-PL"/>
        </w:rPr>
        <w:t>,</w:t>
      </w:r>
      <w:r>
        <w:rPr>
          <w:rFonts w:ascii="Lato" w:hAnsi="Lato" w:cs="Arial"/>
          <w:bCs/>
          <w:iCs/>
          <w:spacing w:val="4"/>
          <w:lang w:bidi="pl-PL"/>
        </w:rPr>
        <w:t xml:space="preserve"> za nietrafny uznać należy zarzut </w:t>
      </w:r>
      <w:r w:rsidRPr="00C86A5E">
        <w:rPr>
          <w:rFonts w:ascii="Lato" w:hAnsi="Lato" w:cs="Arial"/>
          <w:bCs/>
          <w:iCs/>
          <w:spacing w:val="4"/>
          <w:lang w:bidi="pl-PL"/>
        </w:rPr>
        <w:t>Pana M</w:t>
      </w:r>
      <w:r w:rsidR="00D36920">
        <w:rPr>
          <w:rFonts w:ascii="Lato" w:hAnsi="Lato" w:cs="Arial"/>
          <w:bCs/>
          <w:iCs/>
          <w:spacing w:val="4"/>
          <w:lang w:bidi="pl-PL"/>
        </w:rPr>
        <w:t>.</w:t>
      </w:r>
      <w:r w:rsidRPr="00C86A5E">
        <w:rPr>
          <w:rFonts w:ascii="Lato" w:hAnsi="Lato" w:cs="Arial"/>
          <w:bCs/>
          <w:iCs/>
          <w:spacing w:val="4"/>
          <w:lang w:bidi="pl-PL"/>
        </w:rPr>
        <w:t xml:space="preserve"> M</w:t>
      </w:r>
      <w:r w:rsidR="00D36920">
        <w:rPr>
          <w:rFonts w:ascii="Lato" w:hAnsi="Lato" w:cs="Arial"/>
          <w:bCs/>
          <w:iCs/>
          <w:spacing w:val="4"/>
          <w:lang w:bidi="pl-PL"/>
        </w:rPr>
        <w:t>.</w:t>
      </w:r>
      <w:r>
        <w:rPr>
          <w:rFonts w:ascii="Lato" w:hAnsi="Lato" w:cs="Arial"/>
          <w:bCs/>
          <w:iCs/>
          <w:spacing w:val="4"/>
          <w:lang w:bidi="pl-PL"/>
        </w:rPr>
        <w:t xml:space="preserve"> </w:t>
      </w:r>
      <w:r w:rsidR="002D62B0">
        <w:rPr>
          <w:rFonts w:ascii="Lato" w:hAnsi="Lato" w:cs="Arial"/>
          <w:bCs/>
          <w:iCs/>
          <w:spacing w:val="4"/>
          <w:lang w:bidi="pl-PL"/>
        </w:rPr>
        <w:t xml:space="preserve">dotyczący </w:t>
      </w:r>
      <w:r w:rsidRPr="00C86A5E">
        <w:rPr>
          <w:rFonts w:ascii="Lato" w:hAnsi="Lato" w:cs="Arial"/>
          <w:bCs/>
          <w:iCs/>
          <w:spacing w:val="4"/>
          <w:lang w:bidi="pl-PL"/>
        </w:rPr>
        <w:t>brak</w:t>
      </w:r>
      <w:r>
        <w:rPr>
          <w:rFonts w:ascii="Lato" w:hAnsi="Lato" w:cs="Arial"/>
          <w:bCs/>
          <w:iCs/>
          <w:spacing w:val="4"/>
          <w:lang w:bidi="pl-PL"/>
        </w:rPr>
        <w:t>u</w:t>
      </w:r>
      <w:r w:rsidRPr="00C86A5E">
        <w:rPr>
          <w:rFonts w:ascii="Lato" w:hAnsi="Lato" w:cs="Arial"/>
          <w:bCs/>
          <w:iCs/>
          <w:spacing w:val="4"/>
          <w:lang w:bidi="pl-PL"/>
        </w:rPr>
        <w:t xml:space="preserve"> określenia </w:t>
      </w:r>
      <w:r w:rsidR="00D36920">
        <w:rPr>
          <w:rFonts w:ascii="Lato" w:hAnsi="Lato" w:cs="Arial"/>
          <w:bCs/>
          <w:iCs/>
          <w:spacing w:val="4"/>
          <w:lang w:bidi="pl-PL"/>
        </w:rPr>
        <w:br/>
      </w:r>
      <w:r>
        <w:rPr>
          <w:rFonts w:ascii="Lato" w:hAnsi="Lato" w:cs="Arial"/>
          <w:bCs/>
          <w:iCs/>
          <w:spacing w:val="4"/>
          <w:lang w:bidi="pl-PL"/>
        </w:rPr>
        <w:t xml:space="preserve">w zaskarżonej decyzji </w:t>
      </w:r>
      <w:r w:rsidRPr="00C86A5E">
        <w:rPr>
          <w:rFonts w:ascii="Lato" w:hAnsi="Lato" w:cs="Arial"/>
          <w:bCs/>
          <w:iCs/>
          <w:spacing w:val="4"/>
          <w:lang w:bidi="pl-PL"/>
        </w:rPr>
        <w:t xml:space="preserve">szczególnych warunków zabezpieczenia terenu budowy </w:t>
      </w:r>
      <w:r w:rsidR="00D36920">
        <w:rPr>
          <w:rFonts w:ascii="Lato" w:hAnsi="Lato" w:cs="Arial"/>
          <w:bCs/>
          <w:iCs/>
          <w:spacing w:val="4"/>
          <w:lang w:bidi="pl-PL"/>
        </w:rPr>
        <w:br/>
      </w:r>
      <w:r w:rsidRPr="00C86A5E">
        <w:rPr>
          <w:rFonts w:ascii="Lato" w:hAnsi="Lato" w:cs="Arial"/>
          <w:bCs/>
          <w:iCs/>
          <w:spacing w:val="4"/>
          <w:lang w:bidi="pl-PL"/>
        </w:rPr>
        <w:t>i prowadzenia robót budowlanych</w:t>
      </w:r>
      <w:r>
        <w:rPr>
          <w:rFonts w:ascii="Lato" w:hAnsi="Lato" w:cs="Arial"/>
          <w:bCs/>
          <w:iCs/>
          <w:spacing w:val="4"/>
          <w:lang w:bidi="pl-PL"/>
        </w:rPr>
        <w:t xml:space="preserve">. Wbrew twierdzeniom skarżącego, </w:t>
      </w:r>
      <w:r w:rsidRPr="00C86A5E">
        <w:rPr>
          <w:rFonts w:ascii="Lato" w:hAnsi="Lato" w:cs="Arial"/>
          <w:bCs/>
          <w:iCs/>
          <w:spacing w:val="4"/>
          <w:lang w:bidi="pl-PL"/>
        </w:rPr>
        <w:t xml:space="preserve">kwestie </w:t>
      </w:r>
      <w:r>
        <w:rPr>
          <w:rFonts w:ascii="Lato" w:hAnsi="Lato" w:cs="Arial"/>
          <w:bCs/>
          <w:iCs/>
          <w:spacing w:val="4"/>
          <w:lang w:bidi="pl-PL"/>
        </w:rPr>
        <w:t xml:space="preserve">te </w:t>
      </w:r>
      <w:r w:rsidRPr="00C86A5E">
        <w:rPr>
          <w:rFonts w:ascii="Lato" w:hAnsi="Lato" w:cs="Arial"/>
          <w:bCs/>
          <w:iCs/>
          <w:spacing w:val="4"/>
          <w:lang w:bidi="pl-PL"/>
        </w:rPr>
        <w:t xml:space="preserve">zostały </w:t>
      </w:r>
      <w:r w:rsidR="003C37C1">
        <w:rPr>
          <w:rFonts w:ascii="Lato" w:hAnsi="Lato" w:cs="Arial"/>
          <w:bCs/>
          <w:iCs/>
          <w:spacing w:val="4"/>
          <w:lang w:bidi="pl-PL"/>
        </w:rPr>
        <w:t>określone</w:t>
      </w:r>
      <w:r w:rsidR="003C37C1" w:rsidRPr="00C86A5E">
        <w:rPr>
          <w:rFonts w:ascii="Lato" w:hAnsi="Lato" w:cs="Arial"/>
          <w:bCs/>
          <w:iCs/>
          <w:spacing w:val="4"/>
          <w:lang w:bidi="pl-PL"/>
        </w:rPr>
        <w:t xml:space="preserve"> </w:t>
      </w:r>
      <w:r w:rsidRPr="00C86A5E">
        <w:rPr>
          <w:rFonts w:ascii="Lato" w:hAnsi="Lato" w:cs="Arial"/>
          <w:bCs/>
          <w:iCs/>
          <w:spacing w:val="4"/>
          <w:lang w:bidi="pl-PL"/>
        </w:rPr>
        <w:t xml:space="preserve">w punkcie IX </w:t>
      </w:r>
      <w:r w:rsidRPr="00C86A5E">
        <w:rPr>
          <w:rFonts w:ascii="Lato" w:hAnsi="Lato" w:cs="Arial"/>
          <w:bCs/>
          <w:i/>
          <w:iCs/>
          <w:spacing w:val="4"/>
          <w:lang w:bidi="pl-PL"/>
        </w:rPr>
        <w:t>decyzji Wojewody Małopolskiego</w:t>
      </w:r>
      <w:r>
        <w:rPr>
          <w:rFonts w:ascii="Lato" w:hAnsi="Lato" w:cs="Arial"/>
          <w:bCs/>
          <w:iCs/>
          <w:spacing w:val="4"/>
          <w:lang w:bidi="pl-PL"/>
        </w:rPr>
        <w:t>.</w:t>
      </w:r>
    </w:p>
    <w:p w14:paraId="4DBBA883" w14:textId="4EA07398" w:rsidR="009D7C39" w:rsidRPr="009D7C39" w:rsidRDefault="009D7C39" w:rsidP="009D7C39">
      <w:pPr>
        <w:spacing w:before="120" w:after="240" w:line="240" w:lineRule="exact"/>
        <w:jc w:val="both"/>
        <w:outlineLvl w:val="0"/>
        <w:rPr>
          <w:rFonts w:ascii="Lato" w:hAnsi="Lato" w:cs="Arial"/>
          <w:bCs/>
          <w:iCs/>
          <w:spacing w:val="4"/>
          <w:lang w:bidi="pl-PL"/>
        </w:rPr>
      </w:pPr>
      <w:r w:rsidRPr="009D7C39">
        <w:rPr>
          <w:rFonts w:ascii="Lato" w:hAnsi="Lato" w:cs="Arial"/>
          <w:bCs/>
          <w:iCs/>
          <w:spacing w:val="4"/>
          <w:lang w:bidi="pl-PL"/>
        </w:rPr>
        <w:lastRenderedPageBreak/>
        <w:t xml:space="preserve">Za niezrozumiały należy uznać </w:t>
      </w:r>
      <w:r w:rsidR="00D66232">
        <w:rPr>
          <w:rFonts w:ascii="Lato" w:hAnsi="Lato" w:cs="Arial"/>
          <w:bCs/>
          <w:iCs/>
          <w:spacing w:val="4"/>
          <w:lang w:bidi="pl-PL"/>
        </w:rPr>
        <w:t xml:space="preserve">też </w:t>
      </w:r>
      <w:r w:rsidRPr="009D7C39">
        <w:rPr>
          <w:rFonts w:ascii="Lato" w:hAnsi="Lato" w:cs="Arial"/>
          <w:bCs/>
          <w:iCs/>
          <w:spacing w:val="4"/>
          <w:lang w:bidi="pl-PL"/>
        </w:rPr>
        <w:t xml:space="preserve">zarzut skarżącego dotyczący </w:t>
      </w:r>
      <w:r w:rsidR="000561CB">
        <w:rPr>
          <w:rFonts w:ascii="Lato" w:hAnsi="Lato" w:cs="Arial"/>
          <w:bCs/>
          <w:iCs/>
          <w:spacing w:val="4"/>
          <w:lang w:bidi="pl-PL"/>
        </w:rPr>
        <w:t xml:space="preserve">braku zbadania kompletności </w:t>
      </w:r>
      <w:r w:rsidRPr="009D7C39">
        <w:rPr>
          <w:rFonts w:ascii="Lato" w:hAnsi="Lato" w:cs="Arial"/>
          <w:bCs/>
          <w:iCs/>
          <w:spacing w:val="4"/>
          <w:lang w:bidi="pl-PL"/>
        </w:rPr>
        <w:t xml:space="preserve">wymaganych dokumentów koniecznych do złożenia wniosku </w:t>
      </w:r>
      <w:r w:rsidR="000561CB">
        <w:rPr>
          <w:rFonts w:ascii="Lato" w:hAnsi="Lato" w:cs="Arial"/>
          <w:bCs/>
          <w:iCs/>
          <w:spacing w:val="4"/>
          <w:lang w:bidi="pl-PL"/>
        </w:rPr>
        <w:br/>
      </w:r>
      <w:r w:rsidRPr="009D7C39">
        <w:rPr>
          <w:rFonts w:ascii="Lato" w:hAnsi="Lato" w:cs="Arial"/>
          <w:bCs/>
          <w:iCs/>
          <w:spacing w:val="4"/>
          <w:lang w:bidi="pl-PL"/>
        </w:rPr>
        <w:t xml:space="preserve">o zatwierdzenie projektu </w:t>
      </w:r>
      <w:r w:rsidR="000561CB">
        <w:rPr>
          <w:rFonts w:ascii="Lato" w:hAnsi="Lato" w:cs="Arial"/>
          <w:bCs/>
          <w:iCs/>
          <w:spacing w:val="4"/>
          <w:lang w:bidi="pl-PL"/>
        </w:rPr>
        <w:t>niniejszej inwestycji drogowej</w:t>
      </w:r>
      <w:r w:rsidR="00D66232">
        <w:rPr>
          <w:rFonts w:ascii="Lato" w:hAnsi="Lato" w:cs="Arial"/>
          <w:bCs/>
          <w:iCs/>
          <w:spacing w:val="4"/>
          <w:lang w:bidi="pl-PL"/>
        </w:rPr>
        <w:t>,</w:t>
      </w:r>
      <w:r w:rsidR="000561CB">
        <w:rPr>
          <w:rFonts w:ascii="Lato" w:hAnsi="Lato" w:cs="Arial"/>
          <w:bCs/>
          <w:iCs/>
          <w:spacing w:val="4"/>
          <w:lang w:bidi="pl-PL"/>
        </w:rPr>
        <w:t xml:space="preserve"> </w:t>
      </w:r>
      <w:r w:rsidRPr="009D7C39">
        <w:rPr>
          <w:rFonts w:ascii="Lato" w:hAnsi="Lato" w:cs="Arial"/>
          <w:bCs/>
          <w:iCs/>
          <w:spacing w:val="4"/>
          <w:lang w:bidi="pl-PL"/>
        </w:rPr>
        <w:t xml:space="preserve">wskazanych w art. 11d </w:t>
      </w:r>
      <w:r w:rsidRPr="009D7C39">
        <w:rPr>
          <w:rFonts w:ascii="Lato" w:hAnsi="Lato" w:cs="Arial"/>
          <w:bCs/>
          <w:i/>
          <w:iCs/>
          <w:spacing w:val="4"/>
          <w:lang w:bidi="pl-PL"/>
        </w:rPr>
        <w:t>specustawy drogowej</w:t>
      </w:r>
      <w:r w:rsidRPr="009D7C39">
        <w:rPr>
          <w:rFonts w:ascii="Lato" w:hAnsi="Lato" w:cs="Arial"/>
          <w:bCs/>
          <w:iCs/>
          <w:spacing w:val="4"/>
          <w:lang w:bidi="pl-PL"/>
        </w:rPr>
        <w:t>.</w:t>
      </w:r>
    </w:p>
    <w:p w14:paraId="50D3B52D" w14:textId="375ADF62" w:rsidR="004102B1" w:rsidRPr="006A4D06" w:rsidRDefault="000561CB" w:rsidP="009B20F2">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Wbrew przekonaniu skarżącego, a</w:t>
      </w:r>
      <w:r w:rsidR="009D7C39" w:rsidRPr="009D7C39">
        <w:rPr>
          <w:rFonts w:ascii="Lato" w:hAnsi="Lato" w:cs="Arial"/>
          <w:bCs/>
          <w:iCs/>
          <w:spacing w:val="4"/>
          <w:lang w:bidi="pl-PL"/>
        </w:rPr>
        <w:t xml:space="preserve">naliza akt sprawy, a w szczególności wniosku </w:t>
      </w:r>
      <w:r w:rsidR="00C86A5E">
        <w:rPr>
          <w:rFonts w:ascii="Lato" w:hAnsi="Lato" w:cs="Arial"/>
          <w:bCs/>
          <w:iCs/>
          <w:spacing w:val="4"/>
          <w:lang w:bidi="pl-PL"/>
        </w:rPr>
        <w:br/>
      </w:r>
      <w:r w:rsidR="009D7C39" w:rsidRPr="009D7C39">
        <w:rPr>
          <w:rFonts w:ascii="Lato" w:hAnsi="Lato" w:cs="Arial"/>
          <w:bCs/>
          <w:iCs/>
          <w:spacing w:val="4"/>
          <w:lang w:bidi="pl-PL"/>
        </w:rPr>
        <w:t>o zezwolenie na realizację inwestycji drogowej</w:t>
      </w:r>
      <w:r w:rsidR="005C3B90">
        <w:rPr>
          <w:rFonts w:ascii="Lato" w:hAnsi="Lato" w:cs="Arial"/>
          <w:bCs/>
          <w:iCs/>
          <w:spacing w:val="4"/>
          <w:lang w:bidi="pl-PL"/>
        </w:rPr>
        <w:t>,</w:t>
      </w:r>
      <w:r w:rsidR="009D7C39" w:rsidRPr="009D7C39">
        <w:rPr>
          <w:rFonts w:ascii="Lato" w:hAnsi="Lato" w:cs="Arial"/>
          <w:bCs/>
          <w:iCs/>
          <w:spacing w:val="4"/>
          <w:lang w:bidi="pl-PL"/>
        </w:rPr>
        <w:t xml:space="preserve"> wskazuje, iż jest on kompletny, ponieważ zawiera wszystkie elementy, które zostały wyszczególnione w art. 11d </w:t>
      </w:r>
      <w:r w:rsidR="009D7C39" w:rsidRPr="009D7C39">
        <w:rPr>
          <w:rFonts w:ascii="Lato" w:hAnsi="Lato" w:cs="Arial"/>
          <w:bCs/>
          <w:i/>
          <w:iCs/>
          <w:spacing w:val="4"/>
          <w:lang w:bidi="pl-PL"/>
        </w:rPr>
        <w:t>specustawy drogowej</w:t>
      </w:r>
      <w:r>
        <w:rPr>
          <w:rFonts w:ascii="Lato" w:hAnsi="Lato" w:cs="Arial"/>
          <w:bCs/>
          <w:spacing w:val="4"/>
          <w:lang w:bidi="pl-PL"/>
        </w:rPr>
        <w:t xml:space="preserve">, co znalazło swoje odzwierciedlenie w uzasadnieniu zaskarżonej decyzji. Natomiast skarżący nie wskazał jakich konkretnie, jego zdaniem, dokumentów </w:t>
      </w:r>
      <w:r w:rsidRPr="00E76CFA">
        <w:rPr>
          <w:rFonts w:ascii="Lato" w:hAnsi="Lato" w:cs="Arial"/>
          <w:bCs/>
          <w:i/>
          <w:iCs/>
          <w:spacing w:val="4"/>
          <w:lang w:bidi="pl-PL"/>
        </w:rPr>
        <w:t>inwestor</w:t>
      </w:r>
      <w:r>
        <w:rPr>
          <w:rFonts w:ascii="Lato" w:hAnsi="Lato" w:cs="Arial"/>
          <w:bCs/>
          <w:spacing w:val="4"/>
          <w:lang w:bidi="pl-PL"/>
        </w:rPr>
        <w:t xml:space="preserve"> nie załączył do rzeczonego wniosku</w:t>
      </w:r>
      <w:r w:rsidR="00BD6D3D">
        <w:rPr>
          <w:rFonts w:ascii="Lato" w:hAnsi="Lato" w:cs="Arial"/>
          <w:bCs/>
          <w:spacing w:val="4"/>
          <w:lang w:bidi="pl-PL"/>
        </w:rPr>
        <w:t xml:space="preserve">, co uniemożliwia </w:t>
      </w:r>
      <w:r w:rsidR="00BD6D3D" w:rsidRPr="00E76CFA">
        <w:rPr>
          <w:rFonts w:ascii="Lato" w:hAnsi="Lato" w:cs="Arial"/>
          <w:bCs/>
          <w:i/>
          <w:iCs/>
          <w:spacing w:val="4"/>
          <w:lang w:bidi="pl-PL"/>
        </w:rPr>
        <w:t>Ministrowi</w:t>
      </w:r>
      <w:r w:rsidR="00BD6D3D">
        <w:rPr>
          <w:rFonts w:ascii="Lato" w:hAnsi="Lato" w:cs="Arial"/>
          <w:bCs/>
          <w:spacing w:val="4"/>
          <w:lang w:bidi="pl-PL"/>
        </w:rPr>
        <w:t xml:space="preserve"> precyzyjniejsze odniesienie się do tak postawionego zarzutu.</w:t>
      </w:r>
      <w:r w:rsidR="00BD6D3D">
        <w:rPr>
          <w:rFonts w:ascii="Lato" w:hAnsi="Lato" w:cs="Arial"/>
          <w:bCs/>
          <w:iCs/>
          <w:spacing w:val="4"/>
          <w:lang w:bidi="pl-PL"/>
        </w:rPr>
        <w:t xml:space="preserve"> </w:t>
      </w:r>
    </w:p>
    <w:p w14:paraId="76DD10D5" w14:textId="5FCBE3CB" w:rsidR="009B20F2" w:rsidRPr="006A4D06" w:rsidRDefault="009A656A" w:rsidP="009B20F2">
      <w:pPr>
        <w:spacing w:after="240" w:line="240" w:lineRule="exact"/>
        <w:jc w:val="both"/>
        <w:rPr>
          <w:rFonts w:ascii="Lato" w:hAnsi="Lato" w:cs="Arial"/>
          <w:spacing w:val="4"/>
        </w:rPr>
      </w:pPr>
      <w:r>
        <w:rPr>
          <w:rFonts w:ascii="Lato" w:hAnsi="Lato" w:cs="Arial"/>
          <w:spacing w:val="4"/>
        </w:rPr>
        <w:t>W konsekwencji powyższych wyjaśnień, z</w:t>
      </w:r>
      <w:r w:rsidR="009B20F2" w:rsidRPr="006A4D06">
        <w:rPr>
          <w:rFonts w:ascii="Lato" w:hAnsi="Lato" w:cs="Arial"/>
          <w:spacing w:val="4"/>
        </w:rPr>
        <w:t>a chybione uznać należy zarzuty Pana M</w:t>
      </w:r>
      <w:r w:rsidR="00C96C18">
        <w:rPr>
          <w:rFonts w:ascii="Lato" w:hAnsi="Lato" w:cs="Arial"/>
          <w:spacing w:val="4"/>
        </w:rPr>
        <w:t>.</w:t>
      </w:r>
      <w:r w:rsidR="009B20F2" w:rsidRPr="006A4D06">
        <w:rPr>
          <w:rFonts w:ascii="Lato" w:hAnsi="Lato" w:cs="Arial"/>
          <w:spacing w:val="4"/>
        </w:rPr>
        <w:t xml:space="preserve"> M</w:t>
      </w:r>
      <w:r w:rsidR="00C96C18">
        <w:rPr>
          <w:rFonts w:ascii="Lato" w:hAnsi="Lato" w:cs="Arial"/>
          <w:spacing w:val="4"/>
        </w:rPr>
        <w:t>.</w:t>
      </w:r>
      <w:r w:rsidR="009B20F2" w:rsidRPr="006A4D06">
        <w:rPr>
          <w:rFonts w:ascii="Lato" w:hAnsi="Lato" w:cs="Arial"/>
          <w:spacing w:val="4"/>
        </w:rPr>
        <w:t xml:space="preserve"> upatrującego wadliwości </w:t>
      </w:r>
      <w:r w:rsidR="009B20F2" w:rsidRPr="006A4D06">
        <w:rPr>
          <w:rFonts w:ascii="Lato" w:hAnsi="Lato" w:cs="Arial"/>
          <w:i/>
          <w:iCs/>
          <w:spacing w:val="4"/>
        </w:rPr>
        <w:t xml:space="preserve">decyzji Wojewody Małopolskiego </w:t>
      </w:r>
      <w:r w:rsidR="009B20F2" w:rsidRPr="006A4D06">
        <w:rPr>
          <w:rFonts w:ascii="Lato" w:hAnsi="Lato" w:cs="Arial"/>
          <w:spacing w:val="4"/>
        </w:rPr>
        <w:t xml:space="preserve">w naruszeniu </w:t>
      </w:r>
      <w:r w:rsidR="009B20F2" w:rsidRPr="006A4D06">
        <w:rPr>
          <w:rFonts w:ascii="Lato" w:hAnsi="Lato" w:cs="Arial"/>
          <w:bCs/>
          <w:spacing w:val="4"/>
          <w:lang w:bidi="pl-PL"/>
        </w:rPr>
        <w:t xml:space="preserve">art. </w:t>
      </w:r>
      <w:bookmarkStart w:id="9" w:name="_Hlk139960450"/>
      <w:r w:rsidR="009B20F2" w:rsidRPr="006A4D06">
        <w:rPr>
          <w:rFonts w:ascii="Lato" w:hAnsi="Lato" w:cs="Arial"/>
          <w:bCs/>
          <w:spacing w:val="4"/>
          <w:lang w:bidi="pl-PL"/>
        </w:rPr>
        <w:t xml:space="preserve">7, 8, oraz 80 </w:t>
      </w:r>
      <w:r w:rsidR="009B20F2" w:rsidRPr="006A4D06">
        <w:rPr>
          <w:rFonts w:ascii="Lato" w:hAnsi="Lato" w:cs="Arial"/>
          <w:bCs/>
          <w:i/>
          <w:spacing w:val="4"/>
          <w:lang w:bidi="pl-PL"/>
        </w:rPr>
        <w:t>kpa</w:t>
      </w:r>
      <w:r w:rsidR="009B20F2" w:rsidRPr="006A4D06">
        <w:rPr>
          <w:rFonts w:ascii="Lato" w:hAnsi="Lato" w:cs="Arial"/>
          <w:bCs/>
          <w:spacing w:val="4"/>
          <w:lang w:bidi="pl-PL"/>
        </w:rPr>
        <w:t xml:space="preserve">. </w:t>
      </w:r>
      <w:bookmarkEnd w:id="9"/>
    </w:p>
    <w:p w14:paraId="19DBB032" w14:textId="77777777" w:rsidR="009B20F2" w:rsidRPr="006A4D06" w:rsidRDefault="009B20F2" w:rsidP="009B20F2">
      <w:pPr>
        <w:spacing w:after="240" w:line="240" w:lineRule="exact"/>
        <w:jc w:val="both"/>
        <w:rPr>
          <w:rFonts w:ascii="Lato" w:hAnsi="Lato" w:cs="Arial"/>
          <w:bCs/>
          <w:spacing w:val="4"/>
          <w:lang w:bidi="pl-PL"/>
        </w:rPr>
      </w:pPr>
      <w:r w:rsidRPr="006A4D06">
        <w:rPr>
          <w:rFonts w:ascii="Lato" w:hAnsi="Lato" w:cs="Arial"/>
          <w:bCs/>
          <w:spacing w:val="4"/>
          <w:lang w:bidi="pl-PL"/>
        </w:rPr>
        <w:t xml:space="preserve">Wskazać należy, że organy administracji publicznej mają obowiązek działać wnikliwie </w:t>
      </w:r>
      <w:r w:rsidRPr="006A4D06">
        <w:rPr>
          <w:rFonts w:ascii="Lato" w:hAnsi="Lato" w:cs="Arial"/>
          <w:bCs/>
          <w:spacing w:val="4"/>
          <w:lang w:bidi="pl-PL"/>
        </w:rPr>
        <w:br/>
        <w:t xml:space="preserve">i szybko, posługując się możliwie najprostszymi środkami prowadzącymi do załatwienia sprawy, zgodnie z art. 12 § 1 </w:t>
      </w:r>
      <w:r w:rsidRPr="006A4D06">
        <w:rPr>
          <w:rFonts w:ascii="Lato" w:hAnsi="Lato" w:cs="Arial"/>
          <w:bCs/>
          <w:i/>
          <w:iCs/>
          <w:spacing w:val="4"/>
          <w:lang w:bidi="pl-PL"/>
        </w:rPr>
        <w:t>kpa</w:t>
      </w:r>
      <w:r w:rsidRPr="006A4D06">
        <w:rPr>
          <w:rFonts w:ascii="Lato" w:hAnsi="Lato" w:cs="Arial"/>
          <w:bCs/>
          <w:spacing w:val="4"/>
          <w:lang w:bidi="pl-PL"/>
        </w:rPr>
        <w:t xml:space="preserve">, a także mają obowiązek podejmowania wszelkich kroków niezbędnych do jej wyjaśnienia i załatwienia w myśl art. 7 i art. 77 § 1 </w:t>
      </w:r>
      <w:r w:rsidRPr="006A4D06">
        <w:rPr>
          <w:rFonts w:ascii="Lato" w:hAnsi="Lato" w:cs="Arial"/>
          <w:bCs/>
          <w:i/>
          <w:iCs/>
          <w:spacing w:val="4"/>
          <w:lang w:bidi="pl-PL"/>
        </w:rPr>
        <w:t>kpa</w:t>
      </w:r>
      <w:r w:rsidRPr="006A4D06">
        <w:rPr>
          <w:rFonts w:ascii="Lato" w:hAnsi="Lato" w:cs="Arial"/>
          <w:bCs/>
          <w:spacing w:val="4"/>
          <w:lang w:bidi="pl-PL"/>
        </w:rPr>
        <w:t>. Oznacza to obowiązek podjęcia nie jakichkolwiek działań, lecz działań celowych, zmierzających do rozpatrzenia wniosku strony (por. wyrok Wojewódzkiego Sądu Administracyjnego w Warszawie z dnia 1 czerwca 2011 r., sygn. akt I SAB/</w:t>
      </w:r>
      <w:proofErr w:type="spellStart"/>
      <w:r w:rsidRPr="006A4D06">
        <w:rPr>
          <w:rFonts w:ascii="Lato" w:hAnsi="Lato" w:cs="Arial"/>
          <w:bCs/>
          <w:spacing w:val="4"/>
          <w:lang w:bidi="pl-PL"/>
        </w:rPr>
        <w:t>Wa</w:t>
      </w:r>
      <w:proofErr w:type="spellEnd"/>
      <w:r w:rsidRPr="006A4D06">
        <w:rPr>
          <w:rFonts w:ascii="Lato" w:hAnsi="Lato" w:cs="Arial"/>
          <w:bCs/>
          <w:spacing w:val="4"/>
          <w:lang w:bidi="pl-PL"/>
        </w:rPr>
        <w:t xml:space="preserve"> 79/11). </w:t>
      </w:r>
    </w:p>
    <w:p w14:paraId="1C032889" w14:textId="77777777" w:rsidR="009B20F2" w:rsidRPr="006A4D06" w:rsidRDefault="009B20F2" w:rsidP="009B20F2">
      <w:pPr>
        <w:spacing w:after="240" w:line="240" w:lineRule="exact"/>
        <w:jc w:val="both"/>
        <w:rPr>
          <w:rFonts w:ascii="Lato" w:hAnsi="Lato" w:cs="Arial"/>
          <w:bCs/>
          <w:spacing w:val="4"/>
          <w:lang w:bidi="pl-PL"/>
        </w:rPr>
      </w:pPr>
      <w:r w:rsidRPr="006A4D06">
        <w:rPr>
          <w:rFonts w:ascii="Lato" w:hAnsi="Lato" w:cs="Arial"/>
          <w:bCs/>
          <w:spacing w:val="4"/>
          <w:lang w:bidi="pl-PL"/>
        </w:rPr>
        <w:t xml:space="preserve">Ponadto wskazać należy, że kierowanie się przy wydaniu rozstrzygnięcia zasadami wyrażonymi w przepisach art. 7, 8 i 80 </w:t>
      </w:r>
      <w:r w:rsidRPr="006A4D06">
        <w:rPr>
          <w:rFonts w:ascii="Lato" w:hAnsi="Lato" w:cs="Arial"/>
          <w:bCs/>
          <w:i/>
          <w:spacing w:val="4"/>
          <w:lang w:bidi="pl-PL"/>
        </w:rPr>
        <w:t>kpa</w:t>
      </w:r>
      <w:r w:rsidRPr="006A4D06">
        <w:rPr>
          <w:rFonts w:ascii="Lato" w:hAnsi="Lato" w:cs="Arial"/>
          <w:bCs/>
          <w:spacing w:val="4"/>
          <w:lang w:bidi="pl-PL"/>
        </w:rPr>
        <w:t xml:space="preserve">, nie zawsze musi oznaczać zadośćuczynienie żądaniu strony postępowania, chociaż musi wykazywać, że wydane orzeczenie wynika </w:t>
      </w:r>
      <w:r w:rsidRPr="006A4D06">
        <w:rPr>
          <w:rFonts w:ascii="Lato" w:hAnsi="Lato" w:cs="Arial"/>
          <w:bCs/>
          <w:spacing w:val="4"/>
          <w:lang w:bidi="pl-PL"/>
        </w:rPr>
        <w:br/>
        <w:t xml:space="preserve">z materiału dowodowego zgromadzonego w postępowaniu. Materiał sprawy musi odpowiadać na wątpliwości strony i nawet jeśli nie zgadza się ona z rozstrzygnięciem, musi, w razie kontroli instancyjnej lub </w:t>
      </w:r>
      <w:proofErr w:type="spellStart"/>
      <w:r w:rsidRPr="006A4D06">
        <w:rPr>
          <w:rFonts w:ascii="Lato" w:hAnsi="Lato" w:cs="Arial"/>
          <w:bCs/>
          <w:spacing w:val="4"/>
          <w:lang w:bidi="pl-PL"/>
        </w:rPr>
        <w:t>sądowoadministracyjnej</w:t>
      </w:r>
      <w:proofErr w:type="spellEnd"/>
      <w:r w:rsidRPr="006A4D06">
        <w:rPr>
          <w:rFonts w:ascii="Lato" w:hAnsi="Lato" w:cs="Arial"/>
          <w:bCs/>
          <w:spacing w:val="4"/>
          <w:lang w:bidi="pl-PL"/>
        </w:rPr>
        <w:t xml:space="preserve">, dawać przekonanie </w:t>
      </w:r>
      <w:r w:rsidRPr="006A4D06">
        <w:rPr>
          <w:rFonts w:ascii="Lato" w:hAnsi="Lato" w:cs="Arial"/>
          <w:bCs/>
          <w:spacing w:val="4"/>
          <w:lang w:bidi="pl-PL"/>
        </w:rPr>
        <w:br/>
        <w:t xml:space="preserve">o słuszności zaskarżonego aktu (por. wyrok Naczelnego Sądu Administracyjnego z dnia 7 sierpnia 2013 r., sygn. akt II OSK 1754/13). Fakt udowodnienia danej okoliczności jest oceniany przez organ prowadzący postępowanie administracyjne na podstawie całokształtu materiału dowodowego. Ponadto organ administracji publicznej powinien oprzeć ocenę materiału dowodowego na wszechstronnej analizie, co oznacza, że nie może pominąć jakiegokolwiek dowodu. Ocena dowodów jest "czynnością myślową" i jak każda czynność tego rodzaju powinna opierać się na zasadach logicznego rozumowania. Organ może zatem wysnuć z zebranego materiału dowodowego tylko wnioski logicznie uzasadnione, oceniając wyniki postępowania dowodowego na podstawie wiedzy </w:t>
      </w:r>
      <w:r w:rsidRPr="006A4D06">
        <w:rPr>
          <w:rFonts w:ascii="Lato" w:hAnsi="Lato" w:cs="Arial"/>
          <w:bCs/>
          <w:spacing w:val="4"/>
          <w:lang w:bidi="pl-PL"/>
        </w:rPr>
        <w:br/>
        <w:t xml:space="preserve">i doświadczenia życiowego (vide: wyroki Naczelnego Sądu Administracyjnego z dnia </w:t>
      </w:r>
      <w:r w:rsidRPr="006A4D06">
        <w:rPr>
          <w:rFonts w:ascii="Lato" w:hAnsi="Lato" w:cs="Arial"/>
          <w:bCs/>
          <w:spacing w:val="4"/>
          <w:lang w:bidi="pl-PL"/>
        </w:rPr>
        <w:br/>
        <w:t xml:space="preserve">22 marca 2013 r., sygn. akt II OSK 2267/11 oraz z dnia 5 lipca 2011 r., sygn. akt II GSK 678/10). </w:t>
      </w:r>
    </w:p>
    <w:p w14:paraId="4036D65A" w14:textId="240F93AE" w:rsidR="009B20F2" w:rsidRPr="006A4D06" w:rsidRDefault="009B20F2" w:rsidP="009B20F2">
      <w:pPr>
        <w:spacing w:after="240" w:line="240" w:lineRule="exact"/>
        <w:jc w:val="both"/>
        <w:rPr>
          <w:rFonts w:ascii="Lato" w:hAnsi="Lato" w:cs="Arial"/>
          <w:spacing w:val="4"/>
        </w:rPr>
      </w:pPr>
      <w:r w:rsidRPr="006A4D06">
        <w:rPr>
          <w:rFonts w:ascii="Lato" w:hAnsi="Lato" w:cs="Arial"/>
          <w:bCs/>
          <w:spacing w:val="4"/>
          <w:lang w:bidi="pl-PL"/>
        </w:rPr>
        <w:t xml:space="preserve">W świetle okoliczności niniejszej sprawy nie sposób zatem przyjąć, że organ I instancji rozpoznając niniejszą sprawę nie dopełnił obowiązków przewidzianych w art. 7, 8, </w:t>
      </w:r>
      <w:r w:rsidRPr="006A4D06">
        <w:rPr>
          <w:rFonts w:ascii="Lato" w:hAnsi="Lato" w:cs="Arial"/>
          <w:bCs/>
          <w:spacing w:val="4"/>
          <w:lang w:bidi="pl-PL"/>
        </w:rPr>
        <w:br/>
        <w:t xml:space="preserve">oraz </w:t>
      </w:r>
      <w:r w:rsidR="007B60F6" w:rsidRPr="006A4D06">
        <w:rPr>
          <w:rFonts w:ascii="Lato" w:hAnsi="Lato" w:cs="Arial"/>
          <w:bCs/>
          <w:spacing w:val="4"/>
          <w:lang w:bidi="pl-PL"/>
        </w:rPr>
        <w:t xml:space="preserve">80 </w:t>
      </w:r>
      <w:r w:rsidRPr="006A4D06">
        <w:rPr>
          <w:rFonts w:ascii="Lato" w:hAnsi="Lato" w:cs="Arial"/>
          <w:bCs/>
          <w:i/>
          <w:spacing w:val="4"/>
          <w:lang w:bidi="pl-PL"/>
        </w:rPr>
        <w:t>kpa</w:t>
      </w:r>
      <w:r w:rsidRPr="006A4D06">
        <w:rPr>
          <w:rFonts w:ascii="Lato" w:hAnsi="Lato" w:cs="Arial"/>
          <w:bCs/>
          <w:spacing w:val="4"/>
          <w:lang w:bidi="pl-PL"/>
        </w:rPr>
        <w:t xml:space="preserve">, nie wykazując niezbędnej dbałości o dokładne wyjaśnienie sprawy. Wszystkie istotne w sprawie fakty i zdarzenia zostały ustalone oraz w dostateczny sposób rozważone, a motywy podjętego rozstrzygnięcia należycie przedstawione </w:t>
      </w:r>
      <w:r w:rsidR="00D36920">
        <w:rPr>
          <w:rFonts w:ascii="Lato" w:hAnsi="Lato" w:cs="Arial"/>
          <w:bCs/>
          <w:spacing w:val="4"/>
          <w:lang w:bidi="pl-PL"/>
        </w:rPr>
        <w:br/>
      </w:r>
      <w:r w:rsidRPr="006A4D06">
        <w:rPr>
          <w:rFonts w:ascii="Lato" w:hAnsi="Lato" w:cs="Arial"/>
          <w:bCs/>
          <w:spacing w:val="4"/>
          <w:lang w:bidi="pl-PL"/>
        </w:rPr>
        <w:t>w uzasadnieniu zaskarżonej decyzji.</w:t>
      </w:r>
    </w:p>
    <w:p w14:paraId="12CA1895" w14:textId="77777777" w:rsidR="009B20F2" w:rsidRPr="006A4D06" w:rsidRDefault="009B20F2" w:rsidP="009B20F2">
      <w:pPr>
        <w:spacing w:after="240" w:line="240" w:lineRule="exact"/>
        <w:jc w:val="both"/>
        <w:rPr>
          <w:rFonts w:ascii="Lato" w:hAnsi="Lato" w:cs="Arial"/>
          <w:bCs/>
          <w:spacing w:val="4"/>
          <w:lang w:bidi="pl-PL"/>
        </w:rPr>
      </w:pPr>
      <w:r w:rsidRPr="006A4D06">
        <w:rPr>
          <w:rFonts w:ascii="Lato" w:hAnsi="Lato" w:cs="Arial"/>
          <w:bCs/>
          <w:spacing w:val="4"/>
          <w:lang w:bidi="pl-PL"/>
        </w:rPr>
        <w:t xml:space="preserve">W ocenie </w:t>
      </w:r>
      <w:r w:rsidRPr="006A4D06">
        <w:rPr>
          <w:rFonts w:ascii="Lato" w:hAnsi="Lato" w:cs="Arial"/>
          <w:bCs/>
          <w:i/>
          <w:spacing w:val="4"/>
          <w:lang w:bidi="pl-PL"/>
        </w:rPr>
        <w:t xml:space="preserve">Ministra </w:t>
      </w:r>
      <w:r w:rsidRPr="006A4D06">
        <w:rPr>
          <w:rFonts w:ascii="Lato" w:hAnsi="Lato" w:cs="Arial"/>
          <w:bCs/>
          <w:spacing w:val="4"/>
          <w:lang w:bidi="pl-PL"/>
        </w:rPr>
        <w:t xml:space="preserve">materiał zgromadzony w sprawie daje jednoznaczną odpowiedź, </w:t>
      </w:r>
      <w:r w:rsidRPr="006A4D06">
        <w:rPr>
          <w:rFonts w:ascii="Lato" w:hAnsi="Lato" w:cs="Arial"/>
          <w:bCs/>
          <w:spacing w:val="4"/>
          <w:lang w:bidi="pl-PL"/>
        </w:rPr>
        <w:br/>
        <w:t xml:space="preserve">co do istotnych elementów niezbędnych dla sformułowania oceny prawnej </w:t>
      </w:r>
      <w:r w:rsidRPr="006A4D06">
        <w:rPr>
          <w:rFonts w:ascii="Lato" w:hAnsi="Lato" w:cs="Arial"/>
          <w:bCs/>
          <w:spacing w:val="4"/>
          <w:lang w:bidi="pl-PL"/>
        </w:rPr>
        <w:lastRenderedPageBreak/>
        <w:t>rozpatrywanej sprawy, a nadto zapewnia możliwość oceny zgodności z prawem zaskarżonego aktu.</w:t>
      </w:r>
    </w:p>
    <w:p w14:paraId="6E1DD675" w14:textId="77777777" w:rsidR="009B20F2" w:rsidRPr="006A4D06" w:rsidRDefault="009B20F2" w:rsidP="009B20F2">
      <w:pPr>
        <w:spacing w:after="240" w:line="240" w:lineRule="exact"/>
        <w:jc w:val="both"/>
        <w:rPr>
          <w:rFonts w:ascii="Lato" w:hAnsi="Lato" w:cs="Arial"/>
          <w:bCs/>
          <w:spacing w:val="4"/>
          <w:lang w:bidi="pl-PL"/>
        </w:rPr>
      </w:pPr>
      <w:r w:rsidRPr="006A4D06">
        <w:rPr>
          <w:rFonts w:ascii="Lato" w:hAnsi="Lato" w:cs="Arial"/>
          <w:bCs/>
          <w:spacing w:val="4"/>
          <w:lang w:bidi="pl-PL"/>
        </w:rPr>
        <w:t xml:space="preserve">Wyjaśnić należy także, iż naczelną zasadą postępowania administracyjnego jest zasada prawdy obiektywnej wyrażona w art. 7 </w:t>
      </w:r>
      <w:r w:rsidRPr="006A4D06">
        <w:rPr>
          <w:rFonts w:ascii="Lato" w:hAnsi="Lato" w:cs="Arial"/>
          <w:bCs/>
          <w:i/>
          <w:spacing w:val="4"/>
          <w:lang w:bidi="pl-PL"/>
        </w:rPr>
        <w:t>kpa</w:t>
      </w:r>
      <w:r w:rsidRPr="006A4D06">
        <w:rPr>
          <w:rFonts w:ascii="Lato" w:hAnsi="Lato" w:cs="Arial"/>
          <w:bCs/>
          <w:spacing w:val="4"/>
          <w:lang w:bidi="pl-PL"/>
        </w:rPr>
        <w:t xml:space="preserve">. Z zasady powyższej wynika, że organy administracji publicznej prowadzące postępowanie mają obowiązek zebrania </w:t>
      </w:r>
      <w:r w:rsidRPr="006A4D06">
        <w:rPr>
          <w:rFonts w:ascii="Lato" w:hAnsi="Lato" w:cs="Arial"/>
          <w:bCs/>
          <w:spacing w:val="4"/>
          <w:lang w:bidi="pl-PL"/>
        </w:rPr>
        <w:br/>
        <w:t xml:space="preserve">i rozpatrzenia materiału dowodowego w taki sposób, aby ustalić stan faktyczny sprawy zgodny z rzeczywistością, a zwłaszcza mają obowiązek dokonać wszechstronnej oceny okoliczności konkretnej sprawy na podstawie analizy całego materiału dowodowego </w:t>
      </w:r>
      <w:r w:rsidRPr="006A4D06">
        <w:rPr>
          <w:rFonts w:ascii="Lato" w:hAnsi="Lato" w:cs="Arial"/>
          <w:bCs/>
          <w:spacing w:val="4"/>
          <w:lang w:bidi="pl-PL"/>
        </w:rPr>
        <w:br/>
        <w:t xml:space="preserve">i swoje stanowisko wyrazić w uzasadnieniu podjętej decyzji (vide: wyrok Naczelnego Sądu Administracyjnego z dnia 17 października 2001 r., sygn. akt I SA 1110/01). </w:t>
      </w:r>
    </w:p>
    <w:p w14:paraId="1F2E954D" w14:textId="2110EF34" w:rsidR="009B20F2" w:rsidRPr="006A4D06" w:rsidRDefault="009B20F2" w:rsidP="009B20F2">
      <w:pPr>
        <w:spacing w:after="240" w:line="240" w:lineRule="exact"/>
        <w:jc w:val="both"/>
        <w:rPr>
          <w:rFonts w:ascii="Lato" w:hAnsi="Lato" w:cs="Arial"/>
          <w:bCs/>
          <w:spacing w:val="4"/>
          <w:lang w:bidi="pl-PL"/>
        </w:rPr>
      </w:pPr>
      <w:r w:rsidRPr="006A4D06">
        <w:rPr>
          <w:rFonts w:ascii="Lato" w:hAnsi="Lato" w:cs="Arial"/>
          <w:bCs/>
          <w:spacing w:val="4"/>
          <w:lang w:bidi="pl-PL"/>
        </w:rPr>
        <w:t xml:space="preserve">W toku postępowania w sprawie wydania decyzji </w:t>
      </w:r>
      <w:r w:rsidR="00231F30" w:rsidRPr="006A4D06">
        <w:rPr>
          <w:rFonts w:ascii="Lato" w:hAnsi="Lato" w:cs="Arial"/>
          <w:color w:val="000000"/>
          <w:spacing w:val="4"/>
          <w:kern w:val="2"/>
          <w:lang w:eastAsia="zh-CN"/>
        </w:rPr>
        <w:t>zezwoleni</w:t>
      </w:r>
      <w:r w:rsidR="00B470DD">
        <w:rPr>
          <w:rFonts w:ascii="Lato" w:hAnsi="Lato" w:cs="Arial"/>
          <w:color w:val="000000"/>
          <w:spacing w:val="4"/>
          <w:kern w:val="2"/>
          <w:lang w:eastAsia="zh-CN"/>
        </w:rPr>
        <w:t>a</w:t>
      </w:r>
      <w:r w:rsidR="00231F30" w:rsidRPr="006A4D06">
        <w:rPr>
          <w:rFonts w:ascii="Lato" w:hAnsi="Lato" w:cs="Arial"/>
          <w:color w:val="000000"/>
          <w:spacing w:val="4"/>
          <w:kern w:val="2"/>
          <w:lang w:eastAsia="zh-CN"/>
        </w:rPr>
        <w:t xml:space="preserve"> na realizację inwestycji drogowej</w:t>
      </w:r>
      <w:r w:rsidR="00231F30" w:rsidRPr="006A4D06">
        <w:rPr>
          <w:rFonts w:ascii="Lato" w:hAnsi="Lato" w:cs="Arial"/>
          <w:bCs/>
          <w:spacing w:val="4"/>
          <w:lang w:bidi="pl-PL"/>
        </w:rPr>
        <w:t xml:space="preserve"> </w:t>
      </w:r>
      <w:r w:rsidRPr="006A4D06">
        <w:rPr>
          <w:rFonts w:ascii="Lato" w:hAnsi="Lato" w:cs="Arial"/>
          <w:bCs/>
          <w:spacing w:val="4"/>
          <w:lang w:bidi="pl-PL"/>
        </w:rPr>
        <w:t xml:space="preserve">– w ocenie </w:t>
      </w:r>
      <w:r w:rsidRPr="006A4D06">
        <w:rPr>
          <w:rFonts w:ascii="Lato" w:hAnsi="Lato" w:cs="Arial"/>
          <w:bCs/>
          <w:i/>
          <w:spacing w:val="4"/>
          <w:lang w:bidi="pl-PL"/>
        </w:rPr>
        <w:t xml:space="preserve">Ministra </w:t>
      </w:r>
      <w:r w:rsidRPr="006A4D06">
        <w:rPr>
          <w:rFonts w:ascii="Lato" w:hAnsi="Lato" w:cs="Arial"/>
          <w:bCs/>
          <w:spacing w:val="4"/>
          <w:lang w:bidi="pl-PL"/>
        </w:rPr>
        <w:t xml:space="preserve">– nie doszło do naruszenia przepisów proceduralnych </w:t>
      </w:r>
      <w:r w:rsidRPr="006A4D06">
        <w:rPr>
          <w:rFonts w:ascii="Lato" w:hAnsi="Lato" w:cs="Arial"/>
          <w:bCs/>
          <w:spacing w:val="4"/>
          <w:lang w:bidi="pl-PL"/>
        </w:rPr>
        <w:br/>
        <w:t>w sposób, jaki podn</w:t>
      </w:r>
      <w:r w:rsidR="007B60F6" w:rsidRPr="006A4D06">
        <w:rPr>
          <w:rFonts w:ascii="Lato" w:hAnsi="Lato" w:cs="Arial"/>
          <w:bCs/>
          <w:spacing w:val="4"/>
          <w:lang w:bidi="pl-PL"/>
        </w:rPr>
        <w:t>osi</w:t>
      </w:r>
      <w:r w:rsidRPr="006A4D06">
        <w:rPr>
          <w:rFonts w:ascii="Lato" w:hAnsi="Lato" w:cs="Arial"/>
          <w:bCs/>
          <w:spacing w:val="4"/>
          <w:lang w:bidi="pl-PL"/>
        </w:rPr>
        <w:t xml:space="preserve"> skarżący, mogący mieć istotny wpływ na wynik sprawy. </w:t>
      </w:r>
      <w:r w:rsidR="00231F30" w:rsidRPr="006A4D06">
        <w:rPr>
          <w:rFonts w:ascii="Lato" w:hAnsi="Lato" w:cs="Arial"/>
          <w:bCs/>
          <w:spacing w:val="4"/>
          <w:lang w:bidi="pl-PL"/>
        </w:rPr>
        <w:t>W</w:t>
      </w:r>
      <w:r w:rsidRPr="006A4D06">
        <w:rPr>
          <w:rFonts w:ascii="Lato" w:hAnsi="Lato" w:cs="Arial"/>
          <w:bCs/>
          <w:spacing w:val="4"/>
          <w:lang w:bidi="pl-PL"/>
        </w:rPr>
        <w:t>brew twierdzen</w:t>
      </w:r>
      <w:r w:rsidR="00231F30" w:rsidRPr="006A4D06">
        <w:rPr>
          <w:rFonts w:ascii="Lato" w:hAnsi="Lato" w:cs="Arial"/>
          <w:bCs/>
          <w:spacing w:val="4"/>
          <w:lang w:bidi="pl-PL"/>
        </w:rPr>
        <w:t xml:space="preserve">iu skarżącego </w:t>
      </w:r>
      <w:r w:rsidRPr="006A4D06">
        <w:rPr>
          <w:rFonts w:ascii="Lato" w:hAnsi="Lato" w:cs="Arial"/>
          <w:bCs/>
          <w:spacing w:val="4"/>
          <w:lang w:bidi="pl-PL"/>
        </w:rPr>
        <w:t>– organ I instancji przeprowadził wyczerpujące postępowanie, doprowadzając do wyjaśnienia całokształtu istotnych okoliczności sprawy</w:t>
      </w:r>
      <w:r w:rsidR="00231F30" w:rsidRPr="006A4D06">
        <w:rPr>
          <w:rFonts w:ascii="Lato" w:hAnsi="Lato" w:cs="Arial"/>
          <w:bCs/>
          <w:spacing w:val="4"/>
          <w:lang w:bidi="pl-PL"/>
        </w:rPr>
        <w:t>.</w:t>
      </w:r>
      <w:r w:rsidRPr="006A4D06">
        <w:rPr>
          <w:rFonts w:ascii="Lato" w:hAnsi="Lato" w:cs="Arial"/>
          <w:bCs/>
          <w:spacing w:val="4"/>
          <w:lang w:bidi="pl-PL"/>
        </w:rPr>
        <w:t xml:space="preserve"> Zgromadzony przez organ I instancji materiał dowodowy był kompletny i umożliwiał wydanie rozstrzygnięcia, w związku z czym, podniesiony przez skarżące</w:t>
      </w:r>
      <w:r w:rsidR="00B470DD">
        <w:rPr>
          <w:rFonts w:ascii="Lato" w:hAnsi="Lato" w:cs="Arial"/>
          <w:bCs/>
          <w:spacing w:val="4"/>
          <w:lang w:bidi="pl-PL"/>
        </w:rPr>
        <w:t>go</w:t>
      </w:r>
      <w:r w:rsidRPr="006A4D06">
        <w:rPr>
          <w:rFonts w:ascii="Lato" w:hAnsi="Lato" w:cs="Arial"/>
          <w:bCs/>
          <w:spacing w:val="4"/>
          <w:lang w:bidi="pl-PL"/>
        </w:rPr>
        <w:t xml:space="preserve"> zarzut dotyczący</w:t>
      </w:r>
      <w:r w:rsidRPr="006A4D06">
        <w:rPr>
          <w:rFonts w:ascii="Lato" w:hAnsi="Lato" w:cs="Arial"/>
          <w:spacing w:val="4"/>
        </w:rPr>
        <w:t xml:space="preserve"> braku zebrania materiału dowodowego przez organ I instancji w wyczerpujący sposób,</w:t>
      </w:r>
      <w:r w:rsidRPr="006A4D06">
        <w:rPr>
          <w:rFonts w:ascii="Lato" w:hAnsi="Lato" w:cs="Arial"/>
          <w:bCs/>
          <w:spacing w:val="4"/>
          <w:lang w:bidi="pl-PL"/>
        </w:rPr>
        <w:t xml:space="preserve"> naruszenia art. 7, 8</w:t>
      </w:r>
      <w:r w:rsidR="00B470DD">
        <w:rPr>
          <w:rFonts w:ascii="Lato" w:hAnsi="Lato" w:cs="Arial"/>
          <w:bCs/>
          <w:spacing w:val="4"/>
          <w:lang w:bidi="pl-PL"/>
        </w:rPr>
        <w:t xml:space="preserve"> </w:t>
      </w:r>
      <w:r w:rsidR="00231F30" w:rsidRPr="006A4D06">
        <w:rPr>
          <w:rFonts w:ascii="Lato" w:hAnsi="Lato" w:cs="Arial"/>
          <w:bCs/>
          <w:spacing w:val="4"/>
          <w:lang w:bidi="pl-PL"/>
        </w:rPr>
        <w:t xml:space="preserve">oraz 80 </w:t>
      </w:r>
      <w:r w:rsidRPr="006A4D06">
        <w:rPr>
          <w:rFonts w:ascii="Lato" w:hAnsi="Lato" w:cs="Arial"/>
          <w:bCs/>
          <w:i/>
          <w:spacing w:val="4"/>
          <w:lang w:bidi="pl-PL"/>
        </w:rPr>
        <w:t>kpa</w:t>
      </w:r>
      <w:r w:rsidRPr="006A4D06">
        <w:rPr>
          <w:rFonts w:ascii="Lato" w:hAnsi="Lato" w:cs="Arial"/>
          <w:bCs/>
          <w:spacing w:val="4"/>
          <w:lang w:bidi="pl-PL"/>
        </w:rPr>
        <w:t xml:space="preserve"> uznać należy za nietrafny.</w:t>
      </w:r>
    </w:p>
    <w:p w14:paraId="59227F57" w14:textId="5EE0072E" w:rsidR="009B20F2" w:rsidRPr="006A4D06" w:rsidRDefault="009B20F2" w:rsidP="009B20F2">
      <w:pPr>
        <w:spacing w:after="240" w:line="240" w:lineRule="exact"/>
        <w:jc w:val="both"/>
        <w:rPr>
          <w:rFonts w:ascii="Lato" w:hAnsi="Lato" w:cs="Arial"/>
          <w:bCs/>
          <w:spacing w:val="4"/>
          <w:lang w:bidi="pl-PL"/>
        </w:rPr>
      </w:pPr>
      <w:r w:rsidRPr="006A4D06">
        <w:rPr>
          <w:rFonts w:ascii="Lato" w:hAnsi="Lato" w:cs="Arial"/>
          <w:bCs/>
          <w:spacing w:val="4"/>
          <w:lang w:bidi="pl-PL"/>
        </w:rPr>
        <w:t xml:space="preserve">Stanowisko Wojewody Małopolskiego w wystarczający sposób wskazuje </w:t>
      </w:r>
      <w:r w:rsidRPr="006A4D06">
        <w:rPr>
          <w:rFonts w:ascii="Lato" w:hAnsi="Lato" w:cs="Arial"/>
          <w:bCs/>
          <w:spacing w:val="4"/>
          <w:lang w:bidi="pl-PL"/>
        </w:rPr>
        <w:br/>
        <w:t>na tok rozumowania przyjęty przy rozpoznawaniu sprawy i nieuznaniu argumentacji skarżąc</w:t>
      </w:r>
      <w:r w:rsidR="001F4BEE" w:rsidRPr="006A4D06">
        <w:rPr>
          <w:rFonts w:ascii="Lato" w:hAnsi="Lato" w:cs="Arial"/>
          <w:bCs/>
          <w:spacing w:val="4"/>
          <w:lang w:bidi="pl-PL"/>
        </w:rPr>
        <w:t>ego</w:t>
      </w:r>
      <w:r w:rsidRPr="006A4D06">
        <w:rPr>
          <w:rFonts w:ascii="Lato" w:hAnsi="Lato" w:cs="Arial"/>
          <w:bCs/>
          <w:spacing w:val="4"/>
          <w:lang w:bidi="pl-PL"/>
        </w:rPr>
        <w:t>, a w konsekwencji nie narusza norm postępowania administracyjnego. Wojewoda Małopolski nie mając żadnych wątpliwości, iż zgromadzony materiał dowodowy dawał podstawy do wydania rozstrzygnięcia i zakończenia postępowania, wbrew twierdzeniom skarżąc</w:t>
      </w:r>
      <w:r w:rsidR="001F4BEE" w:rsidRPr="006A4D06">
        <w:rPr>
          <w:rFonts w:ascii="Lato" w:hAnsi="Lato" w:cs="Arial"/>
          <w:bCs/>
          <w:spacing w:val="4"/>
          <w:lang w:bidi="pl-PL"/>
        </w:rPr>
        <w:t>ego</w:t>
      </w:r>
      <w:r w:rsidRPr="006A4D06">
        <w:rPr>
          <w:rFonts w:ascii="Lato" w:hAnsi="Lato" w:cs="Arial"/>
          <w:bCs/>
          <w:spacing w:val="4"/>
          <w:lang w:bidi="pl-PL"/>
        </w:rPr>
        <w:t xml:space="preserve">, nie był zobligowany do przeprowadzenia dodatkowych czynności wyjaśniających. </w:t>
      </w:r>
    </w:p>
    <w:p w14:paraId="1B7C1AAD" w14:textId="6AAD99D8" w:rsidR="009B20F2" w:rsidRPr="006A4D06" w:rsidRDefault="009B20F2" w:rsidP="009B20F2">
      <w:pPr>
        <w:spacing w:after="240" w:line="240" w:lineRule="exact"/>
        <w:jc w:val="both"/>
        <w:rPr>
          <w:rFonts w:ascii="Lato" w:hAnsi="Lato" w:cs="Arial"/>
          <w:spacing w:val="4"/>
        </w:rPr>
      </w:pPr>
      <w:r w:rsidRPr="006A4D06">
        <w:rPr>
          <w:rFonts w:ascii="Lato" w:hAnsi="Lato" w:cs="Arial"/>
          <w:spacing w:val="4"/>
        </w:rPr>
        <w:t xml:space="preserve">Mając na uwadze powyższe, w ocenie </w:t>
      </w:r>
      <w:r w:rsidRPr="006A4D06">
        <w:rPr>
          <w:rFonts w:ascii="Lato" w:hAnsi="Lato" w:cs="Arial"/>
          <w:i/>
          <w:spacing w:val="4"/>
        </w:rPr>
        <w:t>Ministra</w:t>
      </w:r>
      <w:r w:rsidRPr="006A4D06">
        <w:rPr>
          <w:rFonts w:ascii="Lato" w:hAnsi="Lato" w:cs="Arial"/>
          <w:spacing w:val="4"/>
        </w:rPr>
        <w:t xml:space="preserve">, Wojewoda Małopolski wydając zaskarżone rozstrzygnięcie, stosownie do treści art. </w:t>
      </w:r>
      <w:r w:rsidRPr="006A4D06">
        <w:rPr>
          <w:rFonts w:ascii="Lato" w:hAnsi="Lato" w:cs="Arial"/>
          <w:bCs/>
          <w:spacing w:val="4"/>
          <w:lang w:bidi="pl-PL"/>
        </w:rPr>
        <w:t xml:space="preserve">7, 8, oraz </w:t>
      </w:r>
      <w:r w:rsidR="00477342" w:rsidRPr="006A4D06">
        <w:rPr>
          <w:rFonts w:ascii="Lato" w:hAnsi="Lato" w:cs="Arial"/>
          <w:bCs/>
          <w:spacing w:val="4"/>
          <w:lang w:bidi="pl-PL"/>
        </w:rPr>
        <w:t>80</w:t>
      </w:r>
      <w:r w:rsidRPr="006A4D06">
        <w:rPr>
          <w:rFonts w:ascii="Lato" w:hAnsi="Lato" w:cs="Arial"/>
          <w:bCs/>
          <w:spacing w:val="4"/>
          <w:lang w:bidi="pl-PL"/>
        </w:rPr>
        <w:t xml:space="preserve"> </w:t>
      </w:r>
      <w:r w:rsidRPr="006A4D06">
        <w:rPr>
          <w:rFonts w:ascii="Lato" w:hAnsi="Lato" w:cs="Arial"/>
          <w:bCs/>
          <w:i/>
          <w:spacing w:val="4"/>
          <w:lang w:bidi="pl-PL"/>
        </w:rPr>
        <w:t>kpa</w:t>
      </w:r>
      <w:r w:rsidR="004860E8">
        <w:rPr>
          <w:rFonts w:ascii="Lato" w:hAnsi="Lato" w:cs="Arial"/>
          <w:bCs/>
          <w:i/>
          <w:spacing w:val="4"/>
          <w:lang w:bidi="pl-PL"/>
        </w:rPr>
        <w:t>,</w:t>
      </w:r>
      <w:r w:rsidRPr="006A4D06">
        <w:rPr>
          <w:rFonts w:ascii="Lato" w:hAnsi="Lato" w:cs="Arial"/>
          <w:spacing w:val="4"/>
        </w:rPr>
        <w:t xml:space="preserve"> ocenił całokształt zgromadzonego w sprawie materiału dowodowego</w:t>
      </w:r>
      <w:r w:rsidR="00477342" w:rsidRPr="006A4D06">
        <w:rPr>
          <w:rFonts w:ascii="Lato" w:hAnsi="Lato" w:cs="Arial"/>
          <w:spacing w:val="4"/>
        </w:rPr>
        <w:t xml:space="preserve">. </w:t>
      </w:r>
      <w:r w:rsidRPr="006A4D06">
        <w:rPr>
          <w:rFonts w:ascii="Lato" w:hAnsi="Lato" w:cs="Arial"/>
          <w:spacing w:val="4"/>
        </w:rPr>
        <w:t xml:space="preserve">Podjęcie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niezgodności zaskarżonej decyzji z prawem. Okoliczność, że strona nie została przekonana co do przyjętego w sprawie rozstrzygnięcia, nie oznacza naruszenia zasady przekonywania. Strona ma bowiem prawo do własnego subiektywnego przekonania </w:t>
      </w:r>
      <w:r w:rsidRPr="006A4D06">
        <w:rPr>
          <w:rFonts w:ascii="Lato" w:hAnsi="Lato" w:cs="Arial"/>
          <w:spacing w:val="4"/>
        </w:rPr>
        <w:br/>
        <w:t xml:space="preserve">o zasadności jej zarzutów, zaś przekonanie to nie musi mieć odzwierciedlenia </w:t>
      </w:r>
      <w:r w:rsidRPr="006A4D06">
        <w:rPr>
          <w:rFonts w:ascii="Lato" w:hAnsi="Lato" w:cs="Arial"/>
          <w:spacing w:val="4"/>
        </w:rPr>
        <w:br/>
        <w:t>w obowiązujących przepisach prawnych i ich wykładni (por. wyrok Wojewódzkiego Sądu Administracyjnego w Łodzi z dnia 29 kwietnia 2009 r., sygn. akt I SA/</w:t>
      </w:r>
      <w:proofErr w:type="spellStart"/>
      <w:r w:rsidRPr="006A4D06">
        <w:rPr>
          <w:rFonts w:ascii="Lato" w:hAnsi="Lato" w:cs="Arial"/>
          <w:spacing w:val="4"/>
        </w:rPr>
        <w:t>Łd</w:t>
      </w:r>
      <w:proofErr w:type="spellEnd"/>
      <w:r w:rsidRPr="006A4D06">
        <w:rPr>
          <w:rFonts w:ascii="Lato" w:hAnsi="Lato" w:cs="Arial"/>
          <w:spacing w:val="4"/>
        </w:rPr>
        <w:t xml:space="preserve"> 1329/08). </w:t>
      </w:r>
    </w:p>
    <w:p w14:paraId="52F141D8" w14:textId="4467CAE3" w:rsidR="00985495" w:rsidRDefault="0051315F" w:rsidP="00985495">
      <w:pPr>
        <w:spacing w:after="240" w:line="240" w:lineRule="exact"/>
        <w:jc w:val="both"/>
        <w:outlineLvl w:val="0"/>
        <w:rPr>
          <w:rFonts w:ascii="Lato" w:hAnsi="Lato" w:cs="Arial"/>
          <w:spacing w:val="4"/>
        </w:rPr>
      </w:pPr>
      <w:r w:rsidRPr="006A4D06">
        <w:rPr>
          <w:rFonts w:ascii="Lato" w:hAnsi="Lato" w:cs="Arial"/>
          <w:bCs/>
          <w:iCs/>
          <w:spacing w:val="4"/>
          <w:lang w:bidi="pl-PL"/>
        </w:rPr>
        <w:t xml:space="preserve">Podsumowując, organ odwoławczy uznał, że przebieg planowanej inwestycji został ustalony prawidłowo. Organ uznał racje przemawiające za ustaloną lokalizacją, które przedstawił </w:t>
      </w:r>
      <w:r w:rsidRPr="006A4D06">
        <w:rPr>
          <w:rFonts w:ascii="Lato" w:hAnsi="Lato" w:cs="Arial"/>
          <w:bCs/>
          <w:i/>
          <w:iCs/>
          <w:spacing w:val="4"/>
          <w:lang w:bidi="pl-PL"/>
        </w:rPr>
        <w:t>inwestor</w:t>
      </w:r>
      <w:r w:rsidRPr="006A4D06">
        <w:rPr>
          <w:rFonts w:ascii="Lato" w:hAnsi="Lato" w:cs="Arial"/>
          <w:bCs/>
          <w:iCs/>
          <w:spacing w:val="4"/>
          <w:lang w:bidi="pl-PL"/>
        </w:rPr>
        <w:t xml:space="preserve"> w załączonej do wniosku dokumentacji. Stwierdzić należy także, </w:t>
      </w:r>
      <w:r w:rsidRPr="006A4D06">
        <w:rPr>
          <w:rFonts w:ascii="Lato" w:hAnsi="Lato" w:cs="Arial"/>
          <w:bCs/>
          <w:iCs/>
          <w:spacing w:val="4"/>
          <w:lang w:bidi="pl-PL"/>
        </w:rPr>
        <w:br/>
        <w:t xml:space="preserve">że zarówno wniosek </w:t>
      </w:r>
      <w:r w:rsidRPr="006A4D06">
        <w:rPr>
          <w:rFonts w:ascii="Lato" w:hAnsi="Lato" w:cs="Arial"/>
          <w:bCs/>
          <w:i/>
          <w:iCs/>
          <w:spacing w:val="4"/>
          <w:lang w:bidi="pl-PL"/>
        </w:rPr>
        <w:t>inwestora</w:t>
      </w:r>
      <w:r w:rsidRPr="006A4D06">
        <w:rPr>
          <w:rFonts w:ascii="Lato" w:hAnsi="Lato" w:cs="Arial"/>
          <w:bCs/>
          <w:iCs/>
          <w:spacing w:val="4"/>
          <w:lang w:bidi="pl-PL"/>
        </w:rPr>
        <w:t xml:space="preserve">, postępowanie przeprowadzone przez organ I instancji, jak i zaskarżona </w:t>
      </w:r>
      <w:r w:rsidRPr="006A4D06">
        <w:rPr>
          <w:rFonts w:ascii="Lato" w:hAnsi="Lato" w:cs="Arial"/>
          <w:bCs/>
          <w:i/>
          <w:iCs/>
          <w:spacing w:val="4"/>
          <w:lang w:bidi="pl-PL"/>
        </w:rPr>
        <w:t xml:space="preserve">decyzja Wojewody </w:t>
      </w:r>
      <w:r w:rsidR="00985495">
        <w:rPr>
          <w:rFonts w:ascii="Lato" w:hAnsi="Lato" w:cs="Arial"/>
          <w:bCs/>
          <w:i/>
          <w:iCs/>
          <w:spacing w:val="4"/>
          <w:lang w:bidi="pl-PL"/>
        </w:rPr>
        <w:t>Małopolskiego</w:t>
      </w:r>
      <w:r w:rsidRPr="006A4D06">
        <w:rPr>
          <w:rFonts w:ascii="Lato" w:hAnsi="Lato" w:cs="Arial"/>
          <w:bCs/>
          <w:i/>
          <w:iCs/>
          <w:spacing w:val="4"/>
          <w:lang w:bidi="pl-PL"/>
        </w:rPr>
        <w:t xml:space="preserve"> </w:t>
      </w:r>
      <w:r w:rsidRPr="006A4D06">
        <w:rPr>
          <w:rFonts w:ascii="Lato" w:hAnsi="Lato" w:cs="Arial"/>
          <w:bCs/>
          <w:iCs/>
          <w:spacing w:val="4"/>
          <w:lang w:bidi="pl-PL"/>
        </w:rPr>
        <w:t>nie naruszają prawa, a zarzuty skarżąc</w:t>
      </w:r>
      <w:r w:rsidR="00C86A5E">
        <w:rPr>
          <w:rFonts w:ascii="Lato" w:hAnsi="Lato" w:cs="Arial"/>
          <w:bCs/>
          <w:iCs/>
          <w:spacing w:val="4"/>
          <w:lang w:bidi="pl-PL"/>
        </w:rPr>
        <w:t xml:space="preserve">ych </w:t>
      </w:r>
      <w:r w:rsidRPr="006A4D06">
        <w:rPr>
          <w:rFonts w:ascii="Lato" w:hAnsi="Lato" w:cs="Arial"/>
          <w:bCs/>
          <w:iCs/>
          <w:spacing w:val="4"/>
          <w:lang w:bidi="pl-PL"/>
        </w:rPr>
        <w:t xml:space="preserve">stron nie zasługują na uwzględnienie, wobec czego orzeczono jak </w:t>
      </w:r>
      <w:r w:rsidR="00C86A5E">
        <w:rPr>
          <w:rFonts w:ascii="Lato" w:hAnsi="Lato" w:cs="Arial"/>
          <w:bCs/>
          <w:iCs/>
          <w:spacing w:val="4"/>
          <w:lang w:bidi="pl-PL"/>
        </w:rPr>
        <w:br/>
      </w:r>
      <w:r w:rsidRPr="006A4D06">
        <w:rPr>
          <w:rFonts w:ascii="Lato" w:hAnsi="Lato" w:cs="Arial"/>
          <w:bCs/>
          <w:iCs/>
          <w:spacing w:val="4"/>
          <w:lang w:bidi="pl-PL"/>
        </w:rPr>
        <w:t>w rozstrzygnięciu.</w:t>
      </w:r>
      <w:r w:rsidRPr="006A4D06">
        <w:rPr>
          <w:rFonts w:ascii="Lato" w:hAnsi="Lato" w:cs="Arial"/>
          <w:bCs/>
          <w:spacing w:val="4"/>
        </w:rPr>
        <w:tab/>
      </w:r>
    </w:p>
    <w:p w14:paraId="43450138" w14:textId="7C228264" w:rsidR="0051315F" w:rsidRPr="006A4D06" w:rsidRDefault="0051315F" w:rsidP="00985495">
      <w:pPr>
        <w:spacing w:after="240" w:line="240" w:lineRule="exact"/>
        <w:jc w:val="both"/>
        <w:outlineLvl w:val="0"/>
        <w:rPr>
          <w:rFonts w:ascii="Lato" w:hAnsi="Lato" w:cs="Arial"/>
          <w:spacing w:val="4"/>
        </w:rPr>
      </w:pPr>
      <w:r w:rsidRPr="006A4D06">
        <w:rPr>
          <w:rFonts w:ascii="Lato" w:hAnsi="Lato" w:cs="Arial"/>
          <w:spacing w:val="4"/>
          <w:kern w:val="2"/>
          <w:lang w:eastAsia="zh-CN"/>
        </w:rPr>
        <w:t>Niniejsza decyzja jest ostateczna.</w:t>
      </w:r>
    </w:p>
    <w:p w14:paraId="494C8F58" w14:textId="5CDF386F" w:rsidR="0051315F" w:rsidRPr="006A4D06" w:rsidRDefault="0051315F" w:rsidP="00985495">
      <w:pPr>
        <w:suppressAutoHyphens/>
        <w:spacing w:before="120" w:after="240" w:line="240" w:lineRule="exact"/>
        <w:jc w:val="both"/>
        <w:textAlignment w:val="baseline"/>
        <w:outlineLvl w:val="0"/>
        <w:rPr>
          <w:rFonts w:ascii="Lato" w:hAnsi="Lato" w:cs="Arial"/>
          <w:spacing w:val="4"/>
          <w:kern w:val="2"/>
          <w:lang w:eastAsia="zh-CN"/>
        </w:rPr>
      </w:pPr>
      <w:r w:rsidRPr="006A4D06">
        <w:rPr>
          <w:rFonts w:ascii="Lato" w:hAnsi="Lato" w:cs="Arial"/>
          <w:spacing w:val="4"/>
          <w:kern w:val="2"/>
          <w:lang w:eastAsia="zh-CN"/>
        </w:rPr>
        <w:lastRenderedPageBreak/>
        <w:t>Na decyzję, na podstawie art. 53 § 1 i art. 54 § 1 ustawy z dnia 30 sierpnia 2002 r. – Prawo o postępowaniu przed sądami administracyjnymi (</w:t>
      </w:r>
      <w:proofErr w:type="spellStart"/>
      <w:r w:rsidRPr="006A4D06">
        <w:rPr>
          <w:rFonts w:ascii="Lato" w:hAnsi="Lato" w:cs="Arial"/>
          <w:spacing w:val="4"/>
          <w:kern w:val="2"/>
          <w:lang w:eastAsia="zh-CN"/>
        </w:rPr>
        <w:t>t.j</w:t>
      </w:r>
      <w:proofErr w:type="spellEnd"/>
      <w:r w:rsidRPr="006A4D06">
        <w:rPr>
          <w:rFonts w:ascii="Lato" w:hAnsi="Lato" w:cs="Arial"/>
          <w:spacing w:val="4"/>
          <w:kern w:val="2"/>
          <w:lang w:eastAsia="zh-CN"/>
        </w:rPr>
        <w:t xml:space="preserve">. Dz. U. z 2023 r. poz. </w:t>
      </w:r>
      <w:r w:rsidR="00C86A5E">
        <w:rPr>
          <w:rFonts w:ascii="Lato" w:hAnsi="Lato" w:cs="Arial"/>
          <w:spacing w:val="4"/>
          <w:kern w:val="2"/>
          <w:lang w:eastAsia="zh-CN"/>
        </w:rPr>
        <w:t>1634</w:t>
      </w:r>
      <w:r w:rsidRPr="006A4D06">
        <w:rPr>
          <w:rFonts w:ascii="Lato" w:hAnsi="Lato" w:cs="Arial"/>
          <w:spacing w:val="4"/>
          <w:kern w:val="2"/>
          <w:lang w:eastAsia="zh-CN"/>
        </w:rPr>
        <w:t xml:space="preserve">, </w:t>
      </w:r>
      <w:r w:rsidRPr="006A4D06">
        <w:rPr>
          <w:rFonts w:ascii="Lato" w:hAnsi="Lato" w:cs="Arial"/>
          <w:spacing w:val="4"/>
          <w:kern w:val="2"/>
          <w:lang w:eastAsia="zh-CN"/>
        </w:rPr>
        <w:br/>
        <w:t xml:space="preserve">z </w:t>
      </w:r>
      <w:proofErr w:type="spellStart"/>
      <w:r w:rsidRPr="006A4D06">
        <w:rPr>
          <w:rFonts w:ascii="Lato" w:hAnsi="Lato" w:cs="Arial"/>
          <w:spacing w:val="4"/>
          <w:kern w:val="2"/>
          <w:lang w:eastAsia="zh-CN"/>
        </w:rPr>
        <w:t>późn</w:t>
      </w:r>
      <w:proofErr w:type="spellEnd"/>
      <w:r w:rsidRPr="006A4D06">
        <w:rPr>
          <w:rFonts w:ascii="Lato" w:hAnsi="Lato" w:cs="Arial"/>
          <w:spacing w:val="4"/>
          <w:kern w:val="2"/>
          <w:lang w:eastAsia="zh-CN"/>
        </w:rPr>
        <w:t>. zm.), zwanej dalej „</w:t>
      </w:r>
      <w:proofErr w:type="spellStart"/>
      <w:r w:rsidRPr="006A4D06">
        <w:rPr>
          <w:rFonts w:ascii="Lato" w:hAnsi="Lato" w:cs="Arial"/>
          <w:i/>
          <w:spacing w:val="4"/>
          <w:kern w:val="2"/>
          <w:lang w:eastAsia="zh-CN"/>
        </w:rPr>
        <w:t>ppsa</w:t>
      </w:r>
      <w:proofErr w:type="spellEnd"/>
      <w:r w:rsidRPr="006A4D06">
        <w:rPr>
          <w:rFonts w:ascii="Lato" w:hAnsi="Lato" w:cs="Arial"/>
          <w:spacing w:val="4"/>
          <w:kern w:val="2"/>
          <w:lang w:eastAsia="zh-CN"/>
        </w:rPr>
        <w:t xml:space="preserve">”, przysługuje skarga do Wojewódzkiego Sądu Administracyjnego w Warszawie, wnoszona za pośrednictwem Ministra Rozwoju </w:t>
      </w:r>
      <w:r w:rsidRPr="006A4D06">
        <w:rPr>
          <w:rFonts w:ascii="Lato" w:hAnsi="Lato" w:cs="Arial"/>
          <w:spacing w:val="4"/>
          <w:kern w:val="2"/>
          <w:lang w:eastAsia="zh-CN"/>
        </w:rPr>
        <w:br/>
        <w:t>i Technologii w terminie 30 dni od dnia doręczenia decyzji.</w:t>
      </w:r>
    </w:p>
    <w:p w14:paraId="0108FDC7" w14:textId="115654D3" w:rsidR="00987F43" w:rsidRPr="00D6483E" w:rsidRDefault="0051315F" w:rsidP="00D6483E">
      <w:pPr>
        <w:tabs>
          <w:tab w:val="left" w:pos="567"/>
        </w:tabs>
        <w:suppressAutoHyphens/>
        <w:spacing w:after="240" w:line="240" w:lineRule="exact"/>
        <w:jc w:val="both"/>
        <w:textAlignment w:val="baseline"/>
        <w:rPr>
          <w:rFonts w:ascii="Lato" w:hAnsi="Lato" w:cs="Arial"/>
          <w:b/>
          <w:color w:val="000000"/>
          <w:spacing w:val="4"/>
          <w:kern w:val="2"/>
          <w:u w:val="single"/>
          <w:lang w:eastAsia="zh-CN"/>
        </w:rPr>
      </w:pPr>
      <w:r w:rsidRPr="006A4D06">
        <w:rPr>
          <w:rFonts w:ascii="Lato" w:hAnsi="Lato" w:cs="Arial"/>
          <w:spacing w:val="4"/>
          <w:kern w:val="2"/>
          <w:lang w:eastAsia="zh-CN"/>
        </w:rPr>
        <w:t xml:space="preserve">Jednocześnie informuję, że do skargi należy załączyć dowód uiszczenia wpisu </w:t>
      </w:r>
      <w:r w:rsidRPr="006A4D06">
        <w:rPr>
          <w:rFonts w:ascii="Lato" w:hAnsi="Lato" w:cs="Arial"/>
          <w:spacing w:val="4"/>
          <w:kern w:val="2"/>
          <w:lang w:eastAsia="zh-CN"/>
        </w:rPr>
        <w:br/>
        <w:t>od wniesienia skargi w kwocie 500 zł, płatnego w kasie sądu lub na rachunek bankowy sądu wskazany w publikatorze teleinformatycznym – Biuletynie Informacji Publicznej sądu (</w:t>
      </w:r>
      <w:r w:rsidRPr="006A4D06">
        <w:rPr>
          <w:rFonts w:ascii="Lato" w:hAnsi="Lato" w:cs="Arial"/>
          <w:spacing w:val="4"/>
          <w:kern w:val="2"/>
          <w:u w:val="single"/>
          <w:lang w:eastAsia="zh-CN"/>
        </w:rPr>
        <w:t>http://bip.warszawa.wsa.gov.pl</w:t>
      </w:r>
      <w:r w:rsidRPr="006A4D06">
        <w:rPr>
          <w:rFonts w:ascii="Lato" w:hAnsi="Lato" w:cs="Arial"/>
          <w:spacing w:val="4"/>
          <w:kern w:val="2"/>
          <w:lang w:eastAsia="zh-CN"/>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6A4D06">
        <w:rPr>
          <w:rFonts w:ascii="Lato" w:hAnsi="Lato" w:cs="Arial"/>
          <w:i/>
          <w:spacing w:val="4"/>
          <w:kern w:val="2"/>
          <w:lang w:eastAsia="zh-CN"/>
        </w:rPr>
        <w:t>ppsa</w:t>
      </w:r>
      <w:proofErr w:type="spellEnd"/>
      <w:r w:rsidR="00985495">
        <w:rPr>
          <w:rFonts w:ascii="Lato" w:hAnsi="Lato" w:cs="Arial"/>
          <w:i/>
          <w:spacing w:val="4"/>
          <w:kern w:val="2"/>
          <w:lang w:eastAsia="zh-CN"/>
        </w:rPr>
        <w:t>.</w:t>
      </w:r>
    </w:p>
    <w:p w14:paraId="2095442E" w14:textId="77777777" w:rsidR="00BC60B6" w:rsidRDefault="00BC60B6" w:rsidP="00BC60B6">
      <w:pPr>
        <w:spacing w:after="120" w:line="240" w:lineRule="exact"/>
        <w:ind w:left="4253"/>
        <w:rPr>
          <w:rFonts w:ascii="Lato" w:hAnsi="Lato"/>
          <w:b/>
          <w:bCs/>
        </w:rPr>
      </w:pPr>
    </w:p>
    <w:p w14:paraId="4DC6FDBD" w14:textId="3976E0A7" w:rsidR="00BC60B6" w:rsidRPr="00140696" w:rsidRDefault="00BC60B6" w:rsidP="00BC60B6">
      <w:pPr>
        <w:spacing w:after="120" w:line="240" w:lineRule="exact"/>
        <w:ind w:left="4253"/>
        <w:rPr>
          <w:rFonts w:ascii="Lato" w:hAnsi="Lato"/>
          <w:b/>
          <w:bCs/>
        </w:rPr>
      </w:pPr>
      <w:r w:rsidRPr="00140696">
        <w:rPr>
          <w:rFonts w:ascii="Lato" w:hAnsi="Lato"/>
          <w:b/>
          <w:bCs/>
        </w:rPr>
        <w:t>Z upoważnienia</w:t>
      </w:r>
    </w:p>
    <w:p w14:paraId="660117E5" w14:textId="77777777" w:rsidR="00BC60B6" w:rsidRPr="00140696" w:rsidRDefault="00BC60B6" w:rsidP="00BC60B6">
      <w:pPr>
        <w:spacing w:after="120" w:line="240" w:lineRule="exact"/>
        <w:ind w:left="4253"/>
        <w:rPr>
          <w:rFonts w:ascii="Lato" w:hAnsi="Lato"/>
        </w:rPr>
      </w:pPr>
      <w:r w:rsidRPr="00140696">
        <w:rPr>
          <w:rFonts w:ascii="Lato" w:hAnsi="Lato"/>
        </w:rPr>
        <w:t>Marta Maikowska</w:t>
      </w:r>
    </w:p>
    <w:p w14:paraId="52FE9D08" w14:textId="77777777" w:rsidR="00BC60B6" w:rsidRPr="00140696" w:rsidRDefault="00BC60B6" w:rsidP="00BC60B6">
      <w:pPr>
        <w:spacing w:after="120" w:line="240" w:lineRule="exact"/>
        <w:ind w:left="4253"/>
        <w:rPr>
          <w:rFonts w:ascii="Lato" w:hAnsi="Lato"/>
        </w:rPr>
      </w:pPr>
      <w:r w:rsidRPr="00140696">
        <w:rPr>
          <w:rFonts w:ascii="Lato" w:hAnsi="Lato"/>
        </w:rPr>
        <w:t>zastępca dyrektora departamentu</w:t>
      </w:r>
    </w:p>
    <w:p w14:paraId="0CDB2AE1" w14:textId="77777777" w:rsidR="00BC60B6" w:rsidRPr="00140696" w:rsidRDefault="00BC60B6" w:rsidP="00BC60B6">
      <w:pPr>
        <w:spacing w:after="120" w:line="240" w:lineRule="exact"/>
        <w:ind w:left="4253"/>
        <w:rPr>
          <w:rFonts w:ascii="Lato" w:hAnsi="Lato"/>
        </w:rPr>
      </w:pPr>
      <w:r w:rsidRPr="00140696">
        <w:rPr>
          <w:rFonts w:ascii="Lato" w:hAnsi="Lato"/>
        </w:rPr>
        <w:t xml:space="preserve">/ kwalifikowany podpis elektroniczny / </w:t>
      </w:r>
    </w:p>
    <w:p w14:paraId="0A3C86D1" w14:textId="77777777" w:rsidR="00D6483E" w:rsidRPr="00F95C0F" w:rsidRDefault="00D6483E" w:rsidP="00D6483E">
      <w:pPr>
        <w:spacing w:before="240" w:after="240" w:line="240" w:lineRule="exact"/>
        <w:jc w:val="both"/>
        <w:rPr>
          <w:rFonts w:ascii="Lato" w:hAnsi="Lato" w:cs="Arial"/>
          <w:bCs/>
          <w:iCs/>
          <w:spacing w:val="4"/>
          <w:sz w:val="20"/>
          <w:szCs w:val="20"/>
          <w:lang w:bidi="pl-PL"/>
        </w:rPr>
      </w:pPr>
    </w:p>
    <w:p w14:paraId="445F02C9" w14:textId="60942F31" w:rsidR="00D13252" w:rsidRDefault="00D13252" w:rsidP="00F01787">
      <w:pPr>
        <w:tabs>
          <w:tab w:val="left" w:pos="567"/>
        </w:tabs>
        <w:suppressAutoHyphens/>
        <w:spacing w:after="80" w:line="240" w:lineRule="exact"/>
        <w:jc w:val="both"/>
        <w:textAlignment w:val="baseline"/>
        <w:rPr>
          <w:rFonts w:ascii="Lato" w:hAnsi="Lato"/>
          <w:b/>
          <w:bCs/>
        </w:rPr>
      </w:pPr>
    </w:p>
    <w:p w14:paraId="3DD2AD7B" w14:textId="77777777" w:rsidR="0001336E" w:rsidRDefault="0001336E" w:rsidP="00F01787">
      <w:pPr>
        <w:tabs>
          <w:tab w:val="left" w:pos="567"/>
        </w:tabs>
        <w:suppressAutoHyphens/>
        <w:spacing w:after="80" w:line="240" w:lineRule="exact"/>
        <w:jc w:val="both"/>
        <w:textAlignment w:val="baseline"/>
        <w:rPr>
          <w:rFonts w:ascii="Lato" w:hAnsi="Lato"/>
          <w:b/>
          <w:bCs/>
        </w:rPr>
      </w:pPr>
    </w:p>
    <w:p w14:paraId="428A3541" w14:textId="77777777" w:rsidR="0001336E" w:rsidRDefault="0001336E" w:rsidP="00F01787">
      <w:pPr>
        <w:tabs>
          <w:tab w:val="left" w:pos="567"/>
        </w:tabs>
        <w:suppressAutoHyphens/>
        <w:spacing w:after="80" w:line="240" w:lineRule="exact"/>
        <w:jc w:val="both"/>
        <w:textAlignment w:val="baseline"/>
        <w:rPr>
          <w:rFonts w:ascii="Lato" w:hAnsi="Lato"/>
          <w:b/>
          <w:bCs/>
        </w:rPr>
      </w:pPr>
    </w:p>
    <w:p w14:paraId="059FD50D" w14:textId="04A1351C" w:rsidR="00F7187A" w:rsidRPr="00F7187A" w:rsidRDefault="00F7187A" w:rsidP="00F7187A">
      <w:pPr>
        <w:spacing w:line="240" w:lineRule="exact"/>
        <w:rPr>
          <w:rFonts w:ascii="Lato" w:hAnsi="Lato" w:cs="Arial"/>
          <w:bCs/>
          <w:color w:val="000000"/>
          <w:spacing w:val="4"/>
          <w:szCs w:val="28"/>
          <w:lang w:eastAsia="en-GB"/>
        </w:rPr>
      </w:pPr>
    </w:p>
    <w:sectPr w:rsidR="00F7187A" w:rsidRPr="00F7187A" w:rsidSect="00980D3C">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AE99DD" w14:textId="77777777" w:rsidR="00980D3C" w:rsidRDefault="00980D3C" w:rsidP="009276B2">
      <w:pPr>
        <w:spacing w:after="0" w:line="240" w:lineRule="auto"/>
      </w:pPr>
      <w:r>
        <w:separator/>
      </w:r>
    </w:p>
  </w:endnote>
  <w:endnote w:type="continuationSeparator" w:id="0">
    <w:p w14:paraId="6F044642" w14:textId="77777777" w:rsidR="00980D3C" w:rsidRDefault="00980D3C"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138908DF-5E9A-47CD-B9F3-B808E59B2DE6}"/>
    <w:embedBold r:id="rId2" w:fontKey="{345ED60C-AD7E-4036-9E09-3A4B67F1C32E}"/>
    <w:embedItalic r:id="rId3" w:fontKey="{C42D697F-706A-4930-97AE-7D69DF5CBA52}"/>
  </w:font>
  <w:font w:name="Lato">
    <w:altName w:val="Segoe UI"/>
    <w:charset w:val="00"/>
    <w:family w:val="swiss"/>
    <w:pitch w:val="variable"/>
    <w:sig w:usb0="E10002FF" w:usb1="5000ECFF" w:usb2="00000021" w:usb3="00000000" w:csb0="0000019F" w:csb1="00000000"/>
    <w:embedRegular r:id="rId4" w:fontKey="{37EAFF41-002D-4F15-8219-89D4CFF8A3C3}"/>
    <w:embedBold r:id="rId5" w:fontKey="{D2CC5D21-FCB3-4953-A4F4-6C89D6CBC189}"/>
    <w:embedItalic r:id="rId6" w:fontKey="{E0D0DE34-8AD8-48CA-9B45-6475D8739804}"/>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embedRegular r:id="rId7" w:fontKey="{81B9F904-7DA8-45A5-A923-31877E3E638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7957008"/>
      <w:docPartObj>
        <w:docPartGallery w:val="Page Numbers (Bottom of Page)"/>
        <w:docPartUnique/>
      </w:docPartObj>
    </w:sdtPr>
    <w:sdtContent>
      <w:p w14:paraId="7EA4DEA2" w14:textId="5EC387D5"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5433ED">
          <w:rPr>
            <w:rFonts w:ascii="Lato" w:hAnsi="Lato"/>
            <w:sz w:val="18"/>
            <w:szCs w:val="18"/>
          </w:rPr>
          <w:t>1</w:t>
        </w:r>
        <w:r w:rsidR="00C86A5E">
          <w:rPr>
            <w:rFonts w:ascii="Lato" w:hAnsi="Lato"/>
            <w:sz w:val="18"/>
            <w:szCs w:val="18"/>
          </w:rPr>
          <w:t>8</w:t>
        </w:r>
        <w:r w:rsidR="00D157C2">
          <w:rPr>
            <w:rFonts w:ascii="Lato" w:hAnsi="Lato"/>
            <w:sz w:val="18"/>
            <w:szCs w:val="18"/>
          </w:rPr>
          <w:t>)</w:t>
        </w:r>
      </w:p>
    </w:sdtContent>
  </w:sdt>
  <w:p w14:paraId="37821F1F" w14:textId="48D4A07B"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821124"/>
      <w:docPartObj>
        <w:docPartGallery w:val="Page Numbers (Bottom of Page)"/>
        <w:docPartUnique/>
      </w:docPartObj>
    </w:sdtPr>
    <w:sdtContent>
      <w:p w14:paraId="65C9010A" w14:textId="36E2DFA5"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5433ED">
          <w:rPr>
            <w:rFonts w:ascii="Lato" w:hAnsi="Lato"/>
            <w:sz w:val="18"/>
            <w:szCs w:val="18"/>
          </w:rPr>
          <w:t>1</w:t>
        </w:r>
        <w:r w:rsidR="00C86A5E">
          <w:rPr>
            <w:rFonts w:ascii="Lato" w:hAnsi="Lato"/>
            <w:sz w:val="18"/>
            <w:szCs w:val="18"/>
          </w:rPr>
          <w:t>8</w:t>
        </w:r>
        <w:r w:rsidRPr="00600F0A">
          <w:rPr>
            <w:rFonts w:ascii="Lato" w:hAnsi="Lato"/>
            <w:sz w:val="18"/>
            <w:szCs w:val="18"/>
          </w:rPr>
          <w:t>)</w:t>
        </w:r>
      </w:p>
    </w:sdtContent>
  </w:sdt>
  <w:p w14:paraId="4715D335" w14:textId="109BDA05"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47A013" w14:textId="77777777" w:rsidR="00980D3C" w:rsidRDefault="00980D3C" w:rsidP="009276B2">
      <w:pPr>
        <w:spacing w:after="0" w:line="240" w:lineRule="auto"/>
      </w:pPr>
      <w:r>
        <w:separator/>
      </w:r>
    </w:p>
  </w:footnote>
  <w:footnote w:type="continuationSeparator" w:id="0">
    <w:p w14:paraId="0F3A8B72" w14:textId="77777777" w:rsidR="00980D3C" w:rsidRDefault="00980D3C"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13503"/>
    <w:multiLevelType w:val="hybridMultilevel"/>
    <w:tmpl w:val="A05C86EE"/>
    <w:lvl w:ilvl="0" w:tplc="4E2695F0">
      <w:start w:val="1"/>
      <w:numFmt w:val="bullet"/>
      <w:lvlText w:val=""/>
      <w:lvlJc w:val="left"/>
      <w:pPr>
        <w:ind w:left="1637" w:hanging="360"/>
      </w:pPr>
      <w:rPr>
        <w:rFonts w:ascii="Symbol" w:hAnsi="Symbol" w:hint="default"/>
      </w:rPr>
    </w:lvl>
    <w:lvl w:ilvl="1" w:tplc="04150003" w:tentative="1">
      <w:start w:val="1"/>
      <w:numFmt w:val="bullet"/>
      <w:lvlText w:val="o"/>
      <w:lvlJc w:val="left"/>
      <w:pPr>
        <w:ind w:left="2357" w:hanging="360"/>
      </w:pPr>
      <w:rPr>
        <w:rFonts w:ascii="Courier New" w:hAnsi="Courier New" w:cs="Courier New" w:hint="default"/>
      </w:rPr>
    </w:lvl>
    <w:lvl w:ilvl="2" w:tplc="04150005" w:tentative="1">
      <w:start w:val="1"/>
      <w:numFmt w:val="bullet"/>
      <w:lvlText w:val=""/>
      <w:lvlJc w:val="left"/>
      <w:pPr>
        <w:ind w:left="3077" w:hanging="360"/>
      </w:pPr>
      <w:rPr>
        <w:rFonts w:ascii="Wingdings" w:hAnsi="Wingdings" w:hint="default"/>
      </w:rPr>
    </w:lvl>
    <w:lvl w:ilvl="3" w:tplc="04150001" w:tentative="1">
      <w:start w:val="1"/>
      <w:numFmt w:val="bullet"/>
      <w:lvlText w:val=""/>
      <w:lvlJc w:val="left"/>
      <w:pPr>
        <w:ind w:left="3797" w:hanging="360"/>
      </w:pPr>
      <w:rPr>
        <w:rFonts w:ascii="Symbol" w:hAnsi="Symbol" w:hint="default"/>
      </w:rPr>
    </w:lvl>
    <w:lvl w:ilvl="4" w:tplc="04150003" w:tentative="1">
      <w:start w:val="1"/>
      <w:numFmt w:val="bullet"/>
      <w:lvlText w:val="o"/>
      <w:lvlJc w:val="left"/>
      <w:pPr>
        <w:ind w:left="4517" w:hanging="360"/>
      </w:pPr>
      <w:rPr>
        <w:rFonts w:ascii="Courier New" w:hAnsi="Courier New" w:cs="Courier New" w:hint="default"/>
      </w:rPr>
    </w:lvl>
    <w:lvl w:ilvl="5" w:tplc="04150005" w:tentative="1">
      <w:start w:val="1"/>
      <w:numFmt w:val="bullet"/>
      <w:lvlText w:val=""/>
      <w:lvlJc w:val="left"/>
      <w:pPr>
        <w:ind w:left="5237" w:hanging="360"/>
      </w:pPr>
      <w:rPr>
        <w:rFonts w:ascii="Wingdings" w:hAnsi="Wingdings" w:hint="default"/>
      </w:rPr>
    </w:lvl>
    <w:lvl w:ilvl="6" w:tplc="04150001" w:tentative="1">
      <w:start w:val="1"/>
      <w:numFmt w:val="bullet"/>
      <w:lvlText w:val=""/>
      <w:lvlJc w:val="left"/>
      <w:pPr>
        <w:ind w:left="5957" w:hanging="360"/>
      </w:pPr>
      <w:rPr>
        <w:rFonts w:ascii="Symbol" w:hAnsi="Symbol" w:hint="default"/>
      </w:rPr>
    </w:lvl>
    <w:lvl w:ilvl="7" w:tplc="04150003" w:tentative="1">
      <w:start w:val="1"/>
      <w:numFmt w:val="bullet"/>
      <w:lvlText w:val="o"/>
      <w:lvlJc w:val="left"/>
      <w:pPr>
        <w:ind w:left="6677" w:hanging="360"/>
      </w:pPr>
      <w:rPr>
        <w:rFonts w:ascii="Courier New" w:hAnsi="Courier New" w:cs="Courier New" w:hint="default"/>
      </w:rPr>
    </w:lvl>
    <w:lvl w:ilvl="8" w:tplc="04150005" w:tentative="1">
      <w:start w:val="1"/>
      <w:numFmt w:val="bullet"/>
      <w:lvlText w:val=""/>
      <w:lvlJc w:val="left"/>
      <w:pPr>
        <w:ind w:left="7397" w:hanging="360"/>
      </w:pPr>
      <w:rPr>
        <w:rFonts w:ascii="Wingdings" w:hAnsi="Wingdings" w:hint="default"/>
      </w:rPr>
    </w:lvl>
  </w:abstractNum>
  <w:abstractNum w:abstractNumId="1" w15:restartNumberingAfterBreak="0">
    <w:nsid w:val="02D96178"/>
    <w:multiLevelType w:val="hybridMultilevel"/>
    <w:tmpl w:val="0CD6D0AE"/>
    <w:lvl w:ilvl="0" w:tplc="2640D66A">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BE73DBA"/>
    <w:multiLevelType w:val="multilevel"/>
    <w:tmpl w:val="9BAA6D0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4" w15:restartNumberingAfterBreak="0">
    <w:nsid w:val="126B4710"/>
    <w:multiLevelType w:val="hybridMultilevel"/>
    <w:tmpl w:val="FEB4F6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1045ED0"/>
    <w:multiLevelType w:val="hybridMultilevel"/>
    <w:tmpl w:val="F51CC79A"/>
    <w:lvl w:ilvl="0" w:tplc="18049AB0">
      <w:start w:val="1"/>
      <w:numFmt w:val="upperRoman"/>
      <w:lvlText w:val="%1."/>
      <w:lvlJc w:val="right"/>
      <w:pPr>
        <w:ind w:left="720" w:hanging="360"/>
      </w:pPr>
      <w:rPr>
        <w:rFonts w:ascii="Arial" w:eastAsia="Times New Roman" w:hAnsi="Arial" w:cs="Arial"/>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7" w15:restartNumberingAfterBreak="0">
    <w:nsid w:val="29F71525"/>
    <w:multiLevelType w:val="hybridMultilevel"/>
    <w:tmpl w:val="714CED8C"/>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D98547D"/>
    <w:multiLevelType w:val="hybridMultilevel"/>
    <w:tmpl w:val="F66C27F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9290938"/>
    <w:multiLevelType w:val="hybridMultilevel"/>
    <w:tmpl w:val="67129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1"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3" w15:restartNumberingAfterBreak="0">
    <w:nsid w:val="56F24E69"/>
    <w:multiLevelType w:val="multilevel"/>
    <w:tmpl w:val="AE6E1DA8"/>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14" w15:restartNumberingAfterBreak="0">
    <w:nsid w:val="61821177"/>
    <w:multiLevelType w:val="hybridMultilevel"/>
    <w:tmpl w:val="4A4A712E"/>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CF84C42">
      <w:start w:val="1"/>
      <w:numFmt w:val="decimal"/>
      <w:lvlText w:val="%4."/>
      <w:lvlJc w:val="left"/>
      <w:pPr>
        <w:ind w:left="2880" w:hanging="360"/>
      </w:pPr>
      <w:rPr>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788A266D"/>
    <w:multiLevelType w:val="hybridMultilevel"/>
    <w:tmpl w:val="A47A4B1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16cid:durableId="3760525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3"/>
  </w:num>
  <w:num w:numId="3" w16cid:durableId="3154937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2210776">
    <w:abstractNumId w:val="9"/>
  </w:num>
  <w:num w:numId="5" w16cid:durableId="1457600862">
    <w:abstractNumId w:val="11"/>
  </w:num>
  <w:num w:numId="6" w16cid:durableId="699277268">
    <w:abstractNumId w:val="2"/>
  </w:num>
  <w:num w:numId="7" w16cid:durableId="5444902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58206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09957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60766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6374256">
    <w:abstractNumId w:val="1"/>
  </w:num>
  <w:num w:numId="12" w16cid:durableId="1246452059">
    <w:abstractNumId w:val="10"/>
  </w:num>
  <w:num w:numId="13" w16cid:durableId="17642965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4899516">
    <w:abstractNumId w:val="0"/>
  </w:num>
  <w:num w:numId="15" w16cid:durableId="1043865539">
    <w:abstractNumId w:val="8"/>
  </w:num>
  <w:num w:numId="16" w16cid:durableId="1182204721">
    <w:abstractNumId w:val="4"/>
  </w:num>
  <w:num w:numId="17" w16cid:durableId="1970921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42A"/>
    <w:rsid w:val="00004AE5"/>
    <w:rsid w:val="00004D6F"/>
    <w:rsid w:val="00006E95"/>
    <w:rsid w:val="0001336E"/>
    <w:rsid w:val="00014B3D"/>
    <w:rsid w:val="00015450"/>
    <w:rsid w:val="00017189"/>
    <w:rsid w:val="0002058F"/>
    <w:rsid w:val="0002302B"/>
    <w:rsid w:val="0003445B"/>
    <w:rsid w:val="000378C4"/>
    <w:rsid w:val="000406C6"/>
    <w:rsid w:val="000413EB"/>
    <w:rsid w:val="000429CA"/>
    <w:rsid w:val="00053748"/>
    <w:rsid w:val="00054806"/>
    <w:rsid w:val="00055F10"/>
    <w:rsid w:val="000561CB"/>
    <w:rsid w:val="00056C21"/>
    <w:rsid w:val="000615A2"/>
    <w:rsid w:val="000718B7"/>
    <w:rsid w:val="00071F13"/>
    <w:rsid w:val="000737C0"/>
    <w:rsid w:val="00084898"/>
    <w:rsid w:val="0008587B"/>
    <w:rsid w:val="00091376"/>
    <w:rsid w:val="000920F7"/>
    <w:rsid w:val="00092979"/>
    <w:rsid w:val="00093AB1"/>
    <w:rsid w:val="00097E37"/>
    <w:rsid w:val="000A23BD"/>
    <w:rsid w:val="000A51EC"/>
    <w:rsid w:val="000B5BF5"/>
    <w:rsid w:val="000D11E3"/>
    <w:rsid w:val="000D2743"/>
    <w:rsid w:val="000D282C"/>
    <w:rsid w:val="000D4B1C"/>
    <w:rsid w:val="000D4C5B"/>
    <w:rsid w:val="000E26A3"/>
    <w:rsid w:val="000E7E86"/>
    <w:rsid w:val="000F3923"/>
    <w:rsid w:val="000F76FC"/>
    <w:rsid w:val="000F7FDC"/>
    <w:rsid w:val="00100315"/>
    <w:rsid w:val="0010484B"/>
    <w:rsid w:val="001058A1"/>
    <w:rsid w:val="00111AF8"/>
    <w:rsid w:val="00113528"/>
    <w:rsid w:val="0012271F"/>
    <w:rsid w:val="001236B0"/>
    <w:rsid w:val="0013210D"/>
    <w:rsid w:val="00134087"/>
    <w:rsid w:val="001344D4"/>
    <w:rsid w:val="001352FC"/>
    <w:rsid w:val="00141D51"/>
    <w:rsid w:val="00142BBB"/>
    <w:rsid w:val="00150859"/>
    <w:rsid w:val="001512BD"/>
    <w:rsid w:val="00151FFA"/>
    <w:rsid w:val="00166A88"/>
    <w:rsid w:val="00167630"/>
    <w:rsid w:val="001731B4"/>
    <w:rsid w:val="00174F78"/>
    <w:rsid w:val="00177EBE"/>
    <w:rsid w:val="00183B62"/>
    <w:rsid w:val="00191E2E"/>
    <w:rsid w:val="001939E4"/>
    <w:rsid w:val="00193FA7"/>
    <w:rsid w:val="001943C2"/>
    <w:rsid w:val="00197C71"/>
    <w:rsid w:val="001A0C8C"/>
    <w:rsid w:val="001A1C90"/>
    <w:rsid w:val="001A3C25"/>
    <w:rsid w:val="001B3668"/>
    <w:rsid w:val="001B70EB"/>
    <w:rsid w:val="001B75A7"/>
    <w:rsid w:val="001B7D0B"/>
    <w:rsid w:val="001C39A3"/>
    <w:rsid w:val="001C3AAC"/>
    <w:rsid w:val="001C622F"/>
    <w:rsid w:val="001D1A9C"/>
    <w:rsid w:val="001D2D5E"/>
    <w:rsid w:val="001D480F"/>
    <w:rsid w:val="001E0967"/>
    <w:rsid w:val="001E6759"/>
    <w:rsid w:val="001F0D0B"/>
    <w:rsid w:val="001F312E"/>
    <w:rsid w:val="001F4BEE"/>
    <w:rsid w:val="001F6CDD"/>
    <w:rsid w:val="001F731C"/>
    <w:rsid w:val="0020076C"/>
    <w:rsid w:val="00201EB2"/>
    <w:rsid w:val="00205D38"/>
    <w:rsid w:val="00213292"/>
    <w:rsid w:val="00222214"/>
    <w:rsid w:val="002227EE"/>
    <w:rsid w:val="002277BE"/>
    <w:rsid w:val="00231A7E"/>
    <w:rsid w:val="00231E9C"/>
    <w:rsid w:val="00231F30"/>
    <w:rsid w:val="00232ECC"/>
    <w:rsid w:val="00236B02"/>
    <w:rsid w:val="00242579"/>
    <w:rsid w:val="0024555A"/>
    <w:rsid w:val="00246DD0"/>
    <w:rsid w:val="002500A2"/>
    <w:rsid w:val="002505EC"/>
    <w:rsid w:val="002542F6"/>
    <w:rsid w:val="00264A16"/>
    <w:rsid w:val="00270FEA"/>
    <w:rsid w:val="00274D44"/>
    <w:rsid w:val="0027695C"/>
    <w:rsid w:val="00282BD1"/>
    <w:rsid w:val="002830CF"/>
    <w:rsid w:val="00290EBB"/>
    <w:rsid w:val="00295288"/>
    <w:rsid w:val="00295825"/>
    <w:rsid w:val="00295D3D"/>
    <w:rsid w:val="002A0956"/>
    <w:rsid w:val="002A5A06"/>
    <w:rsid w:val="002B1D52"/>
    <w:rsid w:val="002B4499"/>
    <w:rsid w:val="002B51DA"/>
    <w:rsid w:val="002B63DD"/>
    <w:rsid w:val="002C02EA"/>
    <w:rsid w:val="002C7398"/>
    <w:rsid w:val="002D0117"/>
    <w:rsid w:val="002D31D8"/>
    <w:rsid w:val="002D4A9F"/>
    <w:rsid w:val="002D53CF"/>
    <w:rsid w:val="002D5E02"/>
    <w:rsid w:val="002D62B0"/>
    <w:rsid w:val="002D7AC2"/>
    <w:rsid w:val="002E008D"/>
    <w:rsid w:val="002E0C9D"/>
    <w:rsid w:val="002E0F5C"/>
    <w:rsid w:val="002E4EF3"/>
    <w:rsid w:val="002E5484"/>
    <w:rsid w:val="002E6183"/>
    <w:rsid w:val="002E64FC"/>
    <w:rsid w:val="002E699E"/>
    <w:rsid w:val="002E6DE6"/>
    <w:rsid w:val="002F1077"/>
    <w:rsid w:val="002F3E91"/>
    <w:rsid w:val="002F7C97"/>
    <w:rsid w:val="003014BE"/>
    <w:rsid w:val="00301D9E"/>
    <w:rsid w:val="00302DB3"/>
    <w:rsid w:val="00303468"/>
    <w:rsid w:val="00305BC7"/>
    <w:rsid w:val="00305DD9"/>
    <w:rsid w:val="003063D1"/>
    <w:rsid w:val="00312ACC"/>
    <w:rsid w:val="00323927"/>
    <w:rsid w:val="00324DE0"/>
    <w:rsid w:val="00325056"/>
    <w:rsid w:val="00330BA8"/>
    <w:rsid w:val="00331B92"/>
    <w:rsid w:val="003350EF"/>
    <w:rsid w:val="003364AC"/>
    <w:rsid w:val="00336C7C"/>
    <w:rsid w:val="00343A14"/>
    <w:rsid w:val="00344501"/>
    <w:rsid w:val="003469CA"/>
    <w:rsid w:val="00346E33"/>
    <w:rsid w:val="003511B0"/>
    <w:rsid w:val="00353617"/>
    <w:rsid w:val="00362CAD"/>
    <w:rsid w:val="00364993"/>
    <w:rsid w:val="00370814"/>
    <w:rsid w:val="0037353D"/>
    <w:rsid w:val="00373EFE"/>
    <w:rsid w:val="00376F3B"/>
    <w:rsid w:val="00377847"/>
    <w:rsid w:val="003875C8"/>
    <w:rsid w:val="00390B9B"/>
    <w:rsid w:val="003A0C1D"/>
    <w:rsid w:val="003A0C64"/>
    <w:rsid w:val="003A1160"/>
    <w:rsid w:val="003A13AF"/>
    <w:rsid w:val="003A1976"/>
    <w:rsid w:val="003A431C"/>
    <w:rsid w:val="003A6E2E"/>
    <w:rsid w:val="003A7094"/>
    <w:rsid w:val="003B4FAE"/>
    <w:rsid w:val="003B5941"/>
    <w:rsid w:val="003B7ADF"/>
    <w:rsid w:val="003C123B"/>
    <w:rsid w:val="003C37C1"/>
    <w:rsid w:val="003C61EF"/>
    <w:rsid w:val="003D2AD6"/>
    <w:rsid w:val="003D2D80"/>
    <w:rsid w:val="003D3DA7"/>
    <w:rsid w:val="003D65B0"/>
    <w:rsid w:val="003E029C"/>
    <w:rsid w:val="003E176C"/>
    <w:rsid w:val="003E390E"/>
    <w:rsid w:val="003E3F4A"/>
    <w:rsid w:val="003E5E4D"/>
    <w:rsid w:val="003E630A"/>
    <w:rsid w:val="003F01CA"/>
    <w:rsid w:val="003F0446"/>
    <w:rsid w:val="003F3A68"/>
    <w:rsid w:val="003F728C"/>
    <w:rsid w:val="0040547C"/>
    <w:rsid w:val="00406E1A"/>
    <w:rsid w:val="004102B1"/>
    <w:rsid w:val="004116FD"/>
    <w:rsid w:val="00413C81"/>
    <w:rsid w:val="004166A1"/>
    <w:rsid w:val="0042133E"/>
    <w:rsid w:val="004225E2"/>
    <w:rsid w:val="004236EE"/>
    <w:rsid w:val="00426F63"/>
    <w:rsid w:val="00427660"/>
    <w:rsid w:val="00427EC1"/>
    <w:rsid w:val="00432BE9"/>
    <w:rsid w:val="00434E1C"/>
    <w:rsid w:val="00460A0D"/>
    <w:rsid w:val="0046239F"/>
    <w:rsid w:val="004640F7"/>
    <w:rsid w:val="00464F3E"/>
    <w:rsid w:val="00466563"/>
    <w:rsid w:val="00467DDE"/>
    <w:rsid w:val="00475A9A"/>
    <w:rsid w:val="00477342"/>
    <w:rsid w:val="00483129"/>
    <w:rsid w:val="004860E8"/>
    <w:rsid w:val="00492EA9"/>
    <w:rsid w:val="0049687F"/>
    <w:rsid w:val="00497930"/>
    <w:rsid w:val="004A2223"/>
    <w:rsid w:val="004A4CE5"/>
    <w:rsid w:val="004A5F71"/>
    <w:rsid w:val="004B76E8"/>
    <w:rsid w:val="004C459E"/>
    <w:rsid w:val="004D3815"/>
    <w:rsid w:val="004D3F4A"/>
    <w:rsid w:val="004D5E1E"/>
    <w:rsid w:val="004E2EC3"/>
    <w:rsid w:val="004E4ADB"/>
    <w:rsid w:val="004E5A30"/>
    <w:rsid w:val="004E6F8A"/>
    <w:rsid w:val="004F3182"/>
    <w:rsid w:val="004F5D02"/>
    <w:rsid w:val="004F5DAA"/>
    <w:rsid w:val="005066BB"/>
    <w:rsid w:val="00507CCE"/>
    <w:rsid w:val="0051315F"/>
    <w:rsid w:val="0051760D"/>
    <w:rsid w:val="00521ACB"/>
    <w:rsid w:val="00524CCC"/>
    <w:rsid w:val="00525F6E"/>
    <w:rsid w:val="005315A2"/>
    <w:rsid w:val="005321DF"/>
    <w:rsid w:val="00532BEF"/>
    <w:rsid w:val="00535BDC"/>
    <w:rsid w:val="005401A4"/>
    <w:rsid w:val="00541F7C"/>
    <w:rsid w:val="005433ED"/>
    <w:rsid w:val="005434F8"/>
    <w:rsid w:val="00552854"/>
    <w:rsid w:val="00557003"/>
    <w:rsid w:val="00557448"/>
    <w:rsid w:val="00557B78"/>
    <w:rsid w:val="00557D28"/>
    <w:rsid w:val="0056574D"/>
    <w:rsid w:val="00565D32"/>
    <w:rsid w:val="00571E1A"/>
    <w:rsid w:val="005724F7"/>
    <w:rsid w:val="00576C33"/>
    <w:rsid w:val="005770F6"/>
    <w:rsid w:val="0057782F"/>
    <w:rsid w:val="00582815"/>
    <w:rsid w:val="0058499D"/>
    <w:rsid w:val="00584CC7"/>
    <w:rsid w:val="00585713"/>
    <w:rsid w:val="005858B6"/>
    <w:rsid w:val="00585B77"/>
    <w:rsid w:val="00587222"/>
    <w:rsid w:val="00590C4E"/>
    <w:rsid w:val="00593050"/>
    <w:rsid w:val="0059434A"/>
    <w:rsid w:val="00594512"/>
    <w:rsid w:val="005A1804"/>
    <w:rsid w:val="005A322B"/>
    <w:rsid w:val="005B0EA9"/>
    <w:rsid w:val="005B5455"/>
    <w:rsid w:val="005C3B90"/>
    <w:rsid w:val="005C4EA4"/>
    <w:rsid w:val="005D01A8"/>
    <w:rsid w:val="005D449F"/>
    <w:rsid w:val="005D485A"/>
    <w:rsid w:val="005D606E"/>
    <w:rsid w:val="005E1549"/>
    <w:rsid w:val="005E56C6"/>
    <w:rsid w:val="005F50E9"/>
    <w:rsid w:val="00600F0A"/>
    <w:rsid w:val="00603074"/>
    <w:rsid w:val="0060335B"/>
    <w:rsid w:val="0061227C"/>
    <w:rsid w:val="00617A41"/>
    <w:rsid w:val="006234E1"/>
    <w:rsid w:val="00625B62"/>
    <w:rsid w:val="00625EFE"/>
    <w:rsid w:val="00631543"/>
    <w:rsid w:val="00632D11"/>
    <w:rsid w:val="00635AB1"/>
    <w:rsid w:val="00636E1E"/>
    <w:rsid w:val="006410DE"/>
    <w:rsid w:val="006468B7"/>
    <w:rsid w:val="0064778F"/>
    <w:rsid w:val="00647AF4"/>
    <w:rsid w:val="00651CA8"/>
    <w:rsid w:val="00653144"/>
    <w:rsid w:val="00653764"/>
    <w:rsid w:val="00654D01"/>
    <w:rsid w:val="00657CCB"/>
    <w:rsid w:val="00663C14"/>
    <w:rsid w:val="00666952"/>
    <w:rsid w:val="00667567"/>
    <w:rsid w:val="00671AB0"/>
    <w:rsid w:val="00673E82"/>
    <w:rsid w:val="0067518C"/>
    <w:rsid w:val="00680BEB"/>
    <w:rsid w:val="006977FF"/>
    <w:rsid w:val="00697D08"/>
    <w:rsid w:val="006A4D06"/>
    <w:rsid w:val="006A5854"/>
    <w:rsid w:val="006A76BA"/>
    <w:rsid w:val="006B54F6"/>
    <w:rsid w:val="006C2A62"/>
    <w:rsid w:val="006C37F2"/>
    <w:rsid w:val="006C555D"/>
    <w:rsid w:val="006D32B0"/>
    <w:rsid w:val="006D4891"/>
    <w:rsid w:val="006D5455"/>
    <w:rsid w:val="006E0D48"/>
    <w:rsid w:val="006E31B2"/>
    <w:rsid w:val="006E4E5E"/>
    <w:rsid w:val="006E5844"/>
    <w:rsid w:val="006E6D0F"/>
    <w:rsid w:val="006F0D5B"/>
    <w:rsid w:val="006F146F"/>
    <w:rsid w:val="006F25AD"/>
    <w:rsid w:val="006F579F"/>
    <w:rsid w:val="00701FA5"/>
    <w:rsid w:val="007030A2"/>
    <w:rsid w:val="0070631E"/>
    <w:rsid w:val="00714E33"/>
    <w:rsid w:val="00716214"/>
    <w:rsid w:val="00722D43"/>
    <w:rsid w:val="00725C7D"/>
    <w:rsid w:val="00726D8B"/>
    <w:rsid w:val="00727C72"/>
    <w:rsid w:val="00743623"/>
    <w:rsid w:val="007475AB"/>
    <w:rsid w:val="00760DE4"/>
    <w:rsid w:val="007645B4"/>
    <w:rsid w:val="0077751B"/>
    <w:rsid w:val="007828F9"/>
    <w:rsid w:val="00783AAF"/>
    <w:rsid w:val="0079024B"/>
    <w:rsid w:val="007925C9"/>
    <w:rsid w:val="007945B0"/>
    <w:rsid w:val="00797577"/>
    <w:rsid w:val="007A49A6"/>
    <w:rsid w:val="007A6A7A"/>
    <w:rsid w:val="007A73E3"/>
    <w:rsid w:val="007A7DF9"/>
    <w:rsid w:val="007B229D"/>
    <w:rsid w:val="007B2CE1"/>
    <w:rsid w:val="007B3172"/>
    <w:rsid w:val="007B41FD"/>
    <w:rsid w:val="007B60F6"/>
    <w:rsid w:val="007B771E"/>
    <w:rsid w:val="007C0044"/>
    <w:rsid w:val="007C7297"/>
    <w:rsid w:val="007D2BC8"/>
    <w:rsid w:val="007D3AB2"/>
    <w:rsid w:val="007D6127"/>
    <w:rsid w:val="007E61CC"/>
    <w:rsid w:val="007E79F4"/>
    <w:rsid w:val="007F35B0"/>
    <w:rsid w:val="007F570C"/>
    <w:rsid w:val="007F737E"/>
    <w:rsid w:val="007F79D7"/>
    <w:rsid w:val="00803124"/>
    <w:rsid w:val="00803B40"/>
    <w:rsid w:val="00804A5C"/>
    <w:rsid w:val="00804F74"/>
    <w:rsid w:val="0080561D"/>
    <w:rsid w:val="00805BC8"/>
    <w:rsid w:val="008060C5"/>
    <w:rsid w:val="00807A50"/>
    <w:rsid w:val="00807DC2"/>
    <w:rsid w:val="00817739"/>
    <w:rsid w:val="008223A3"/>
    <w:rsid w:val="008267F3"/>
    <w:rsid w:val="00826FB2"/>
    <w:rsid w:val="00827F02"/>
    <w:rsid w:val="00831BE0"/>
    <w:rsid w:val="00845036"/>
    <w:rsid w:val="0085754E"/>
    <w:rsid w:val="008707E0"/>
    <w:rsid w:val="008721CD"/>
    <w:rsid w:val="00874E79"/>
    <w:rsid w:val="00876457"/>
    <w:rsid w:val="008770EE"/>
    <w:rsid w:val="00880544"/>
    <w:rsid w:val="008965D7"/>
    <w:rsid w:val="008A2C6A"/>
    <w:rsid w:val="008A5975"/>
    <w:rsid w:val="008B0B80"/>
    <w:rsid w:val="008B10E0"/>
    <w:rsid w:val="008B4F33"/>
    <w:rsid w:val="008C1648"/>
    <w:rsid w:val="008C3903"/>
    <w:rsid w:val="008D296C"/>
    <w:rsid w:val="008E1F5D"/>
    <w:rsid w:val="008F264E"/>
    <w:rsid w:val="008F3185"/>
    <w:rsid w:val="008F487D"/>
    <w:rsid w:val="008F7FB6"/>
    <w:rsid w:val="00901037"/>
    <w:rsid w:val="009015C5"/>
    <w:rsid w:val="00920126"/>
    <w:rsid w:val="00921415"/>
    <w:rsid w:val="009276B2"/>
    <w:rsid w:val="009340C9"/>
    <w:rsid w:val="0093445F"/>
    <w:rsid w:val="0093525C"/>
    <w:rsid w:val="00935CD0"/>
    <w:rsid w:val="00945074"/>
    <w:rsid w:val="00946407"/>
    <w:rsid w:val="00947F4D"/>
    <w:rsid w:val="00950B85"/>
    <w:rsid w:val="00950C0B"/>
    <w:rsid w:val="00952BA0"/>
    <w:rsid w:val="00953841"/>
    <w:rsid w:val="00953DB3"/>
    <w:rsid w:val="00957D19"/>
    <w:rsid w:val="009623AD"/>
    <w:rsid w:val="009623B3"/>
    <w:rsid w:val="00974019"/>
    <w:rsid w:val="009746DA"/>
    <w:rsid w:val="009748FB"/>
    <w:rsid w:val="00975E0C"/>
    <w:rsid w:val="00975E1D"/>
    <w:rsid w:val="00980D3C"/>
    <w:rsid w:val="00985490"/>
    <w:rsid w:val="00985495"/>
    <w:rsid w:val="00986C10"/>
    <w:rsid w:val="00987F0D"/>
    <w:rsid w:val="00987F43"/>
    <w:rsid w:val="009A0BD0"/>
    <w:rsid w:val="009A1B94"/>
    <w:rsid w:val="009A5950"/>
    <w:rsid w:val="009A656A"/>
    <w:rsid w:val="009A6A35"/>
    <w:rsid w:val="009A74F2"/>
    <w:rsid w:val="009B12C5"/>
    <w:rsid w:val="009B14F7"/>
    <w:rsid w:val="009B20F2"/>
    <w:rsid w:val="009B78D7"/>
    <w:rsid w:val="009C2AB2"/>
    <w:rsid w:val="009C6FDD"/>
    <w:rsid w:val="009D341F"/>
    <w:rsid w:val="009D6D2A"/>
    <w:rsid w:val="009D7C39"/>
    <w:rsid w:val="009E6AB9"/>
    <w:rsid w:val="00A06D8E"/>
    <w:rsid w:val="00A15150"/>
    <w:rsid w:val="00A162AD"/>
    <w:rsid w:val="00A179E1"/>
    <w:rsid w:val="00A21155"/>
    <w:rsid w:val="00A34016"/>
    <w:rsid w:val="00A37863"/>
    <w:rsid w:val="00A41C08"/>
    <w:rsid w:val="00A42894"/>
    <w:rsid w:val="00A45371"/>
    <w:rsid w:val="00A50D34"/>
    <w:rsid w:val="00A51EDD"/>
    <w:rsid w:val="00A55A11"/>
    <w:rsid w:val="00A570E2"/>
    <w:rsid w:val="00A64ABA"/>
    <w:rsid w:val="00A67FFA"/>
    <w:rsid w:val="00A73FFF"/>
    <w:rsid w:val="00A8277B"/>
    <w:rsid w:val="00A83945"/>
    <w:rsid w:val="00A85465"/>
    <w:rsid w:val="00A85C76"/>
    <w:rsid w:val="00A93B91"/>
    <w:rsid w:val="00A950D3"/>
    <w:rsid w:val="00AA1E6E"/>
    <w:rsid w:val="00AB4362"/>
    <w:rsid w:val="00AB5094"/>
    <w:rsid w:val="00AB63D3"/>
    <w:rsid w:val="00AC2DC8"/>
    <w:rsid w:val="00AC424F"/>
    <w:rsid w:val="00AC448D"/>
    <w:rsid w:val="00AC6A31"/>
    <w:rsid w:val="00AD0C33"/>
    <w:rsid w:val="00AD15D8"/>
    <w:rsid w:val="00AD5D73"/>
    <w:rsid w:val="00AD6984"/>
    <w:rsid w:val="00AE589A"/>
    <w:rsid w:val="00AE6415"/>
    <w:rsid w:val="00AE691C"/>
    <w:rsid w:val="00AF1449"/>
    <w:rsid w:val="00AF1C86"/>
    <w:rsid w:val="00AF29A3"/>
    <w:rsid w:val="00B02F4E"/>
    <w:rsid w:val="00B06E81"/>
    <w:rsid w:val="00B07DB4"/>
    <w:rsid w:val="00B11422"/>
    <w:rsid w:val="00B1270D"/>
    <w:rsid w:val="00B16CF3"/>
    <w:rsid w:val="00B20185"/>
    <w:rsid w:val="00B20AD8"/>
    <w:rsid w:val="00B22E96"/>
    <w:rsid w:val="00B23CC4"/>
    <w:rsid w:val="00B23EF1"/>
    <w:rsid w:val="00B26E13"/>
    <w:rsid w:val="00B31CBB"/>
    <w:rsid w:val="00B3267F"/>
    <w:rsid w:val="00B3599B"/>
    <w:rsid w:val="00B36262"/>
    <w:rsid w:val="00B4092B"/>
    <w:rsid w:val="00B43A1E"/>
    <w:rsid w:val="00B45055"/>
    <w:rsid w:val="00B470DD"/>
    <w:rsid w:val="00B47E76"/>
    <w:rsid w:val="00B538D2"/>
    <w:rsid w:val="00B60E59"/>
    <w:rsid w:val="00B611C3"/>
    <w:rsid w:val="00B614CB"/>
    <w:rsid w:val="00B6269B"/>
    <w:rsid w:val="00B70E71"/>
    <w:rsid w:val="00B734E0"/>
    <w:rsid w:val="00B77C5F"/>
    <w:rsid w:val="00B84D3E"/>
    <w:rsid w:val="00B85239"/>
    <w:rsid w:val="00B858AE"/>
    <w:rsid w:val="00B869FD"/>
    <w:rsid w:val="00B87744"/>
    <w:rsid w:val="00BA0BEF"/>
    <w:rsid w:val="00BA264E"/>
    <w:rsid w:val="00BB25E1"/>
    <w:rsid w:val="00BB514A"/>
    <w:rsid w:val="00BB58F2"/>
    <w:rsid w:val="00BC018B"/>
    <w:rsid w:val="00BC158B"/>
    <w:rsid w:val="00BC591D"/>
    <w:rsid w:val="00BC60B6"/>
    <w:rsid w:val="00BC6A00"/>
    <w:rsid w:val="00BD1152"/>
    <w:rsid w:val="00BD4C4F"/>
    <w:rsid w:val="00BD6D3D"/>
    <w:rsid w:val="00BE1B67"/>
    <w:rsid w:val="00BE50EE"/>
    <w:rsid w:val="00BE6444"/>
    <w:rsid w:val="00BE69F4"/>
    <w:rsid w:val="00C008E9"/>
    <w:rsid w:val="00C055D2"/>
    <w:rsid w:val="00C10C73"/>
    <w:rsid w:val="00C13822"/>
    <w:rsid w:val="00C247E4"/>
    <w:rsid w:val="00C26BB4"/>
    <w:rsid w:val="00C333DA"/>
    <w:rsid w:val="00C42330"/>
    <w:rsid w:val="00C43480"/>
    <w:rsid w:val="00C435AA"/>
    <w:rsid w:val="00C4394D"/>
    <w:rsid w:val="00C44A29"/>
    <w:rsid w:val="00C44F50"/>
    <w:rsid w:val="00C52239"/>
    <w:rsid w:val="00C53987"/>
    <w:rsid w:val="00C55EA6"/>
    <w:rsid w:val="00C611A3"/>
    <w:rsid w:val="00C64F27"/>
    <w:rsid w:val="00C76E46"/>
    <w:rsid w:val="00C8064A"/>
    <w:rsid w:val="00C81C65"/>
    <w:rsid w:val="00C83EEE"/>
    <w:rsid w:val="00C85D56"/>
    <w:rsid w:val="00C86A5E"/>
    <w:rsid w:val="00C96C18"/>
    <w:rsid w:val="00C97186"/>
    <w:rsid w:val="00CA1779"/>
    <w:rsid w:val="00CB41CD"/>
    <w:rsid w:val="00CB5E34"/>
    <w:rsid w:val="00CB7CDB"/>
    <w:rsid w:val="00CC2DFA"/>
    <w:rsid w:val="00CC4F81"/>
    <w:rsid w:val="00CC57B7"/>
    <w:rsid w:val="00CC64A2"/>
    <w:rsid w:val="00CC6CC4"/>
    <w:rsid w:val="00CD29DD"/>
    <w:rsid w:val="00CD2EFA"/>
    <w:rsid w:val="00CD382F"/>
    <w:rsid w:val="00CD414F"/>
    <w:rsid w:val="00CE1B10"/>
    <w:rsid w:val="00CE2636"/>
    <w:rsid w:val="00CE63E6"/>
    <w:rsid w:val="00CE6B92"/>
    <w:rsid w:val="00CF1D4C"/>
    <w:rsid w:val="00CF21C3"/>
    <w:rsid w:val="00CF562D"/>
    <w:rsid w:val="00CF72F1"/>
    <w:rsid w:val="00D01042"/>
    <w:rsid w:val="00D1084D"/>
    <w:rsid w:val="00D13252"/>
    <w:rsid w:val="00D132C0"/>
    <w:rsid w:val="00D13D86"/>
    <w:rsid w:val="00D157C2"/>
    <w:rsid w:val="00D229F7"/>
    <w:rsid w:val="00D36920"/>
    <w:rsid w:val="00D45BF5"/>
    <w:rsid w:val="00D50422"/>
    <w:rsid w:val="00D51D51"/>
    <w:rsid w:val="00D540AD"/>
    <w:rsid w:val="00D55AD4"/>
    <w:rsid w:val="00D55F61"/>
    <w:rsid w:val="00D61726"/>
    <w:rsid w:val="00D6398C"/>
    <w:rsid w:val="00D6483E"/>
    <w:rsid w:val="00D64D58"/>
    <w:rsid w:val="00D66232"/>
    <w:rsid w:val="00D66697"/>
    <w:rsid w:val="00D711B0"/>
    <w:rsid w:val="00D71BC1"/>
    <w:rsid w:val="00D723B5"/>
    <w:rsid w:val="00D73437"/>
    <w:rsid w:val="00D73E37"/>
    <w:rsid w:val="00D74441"/>
    <w:rsid w:val="00D74AB0"/>
    <w:rsid w:val="00D74C30"/>
    <w:rsid w:val="00D774BF"/>
    <w:rsid w:val="00D82168"/>
    <w:rsid w:val="00D85110"/>
    <w:rsid w:val="00D9406E"/>
    <w:rsid w:val="00D95918"/>
    <w:rsid w:val="00D95FB5"/>
    <w:rsid w:val="00DA264B"/>
    <w:rsid w:val="00DA398B"/>
    <w:rsid w:val="00DA46CC"/>
    <w:rsid w:val="00DA60AF"/>
    <w:rsid w:val="00DA7B72"/>
    <w:rsid w:val="00DB19CA"/>
    <w:rsid w:val="00DB7A96"/>
    <w:rsid w:val="00DB7E47"/>
    <w:rsid w:val="00DC44F1"/>
    <w:rsid w:val="00DC7B90"/>
    <w:rsid w:val="00DD0621"/>
    <w:rsid w:val="00DD1EB6"/>
    <w:rsid w:val="00DD223C"/>
    <w:rsid w:val="00DD5776"/>
    <w:rsid w:val="00DE1C93"/>
    <w:rsid w:val="00DE6D74"/>
    <w:rsid w:val="00DF1194"/>
    <w:rsid w:val="00DF34D7"/>
    <w:rsid w:val="00DF6E76"/>
    <w:rsid w:val="00E04982"/>
    <w:rsid w:val="00E055D4"/>
    <w:rsid w:val="00E1427E"/>
    <w:rsid w:val="00E14315"/>
    <w:rsid w:val="00E1574E"/>
    <w:rsid w:val="00E15C77"/>
    <w:rsid w:val="00E16ED7"/>
    <w:rsid w:val="00E215B6"/>
    <w:rsid w:val="00E2225D"/>
    <w:rsid w:val="00E229CD"/>
    <w:rsid w:val="00E335DD"/>
    <w:rsid w:val="00E3400A"/>
    <w:rsid w:val="00E349F4"/>
    <w:rsid w:val="00E35DAC"/>
    <w:rsid w:val="00E400F7"/>
    <w:rsid w:val="00E43640"/>
    <w:rsid w:val="00E44F5E"/>
    <w:rsid w:val="00E45287"/>
    <w:rsid w:val="00E46794"/>
    <w:rsid w:val="00E526D7"/>
    <w:rsid w:val="00E553C8"/>
    <w:rsid w:val="00E6000C"/>
    <w:rsid w:val="00E74C5E"/>
    <w:rsid w:val="00E76CFA"/>
    <w:rsid w:val="00E827C5"/>
    <w:rsid w:val="00E83882"/>
    <w:rsid w:val="00E87273"/>
    <w:rsid w:val="00E93805"/>
    <w:rsid w:val="00E94A9E"/>
    <w:rsid w:val="00EA11A1"/>
    <w:rsid w:val="00EA4CFC"/>
    <w:rsid w:val="00EA5223"/>
    <w:rsid w:val="00EA7F10"/>
    <w:rsid w:val="00EB2F5D"/>
    <w:rsid w:val="00EB4415"/>
    <w:rsid w:val="00EB4EA7"/>
    <w:rsid w:val="00EC4D0F"/>
    <w:rsid w:val="00EE34A9"/>
    <w:rsid w:val="00EE5F59"/>
    <w:rsid w:val="00EE7B5F"/>
    <w:rsid w:val="00EF102F"/>
    <w:rsid w:val="00EF6B3A"/>
    <w:rsid w:val="00EF7956"/>
    <w:rsid w:val="00F01787"/>
    <w:rsid w:val="00F0218C"/>
    <w:rsid w:val="00F05F16"/>
    <w:rsid w:val="00F12010"/>
    <w:rsid w:val="00F12A13"/>
    <w:rsid w:val="00F13890"/>
    <w:rsid w:val="00F177E7"/>
    <w:rsid w:val="00F211F0"/>
    <w:rsid w:val="00F24B4F"/>
    <w:rsid w:val="00F24E47"/>
    <w:rsid w:val="00F27740"/>
    <w:rsid w:val="00F27EEC"/>
    <w:rsid w:val="00F30D13"/>
    <w:rsid w:val="00F32070"/>
    <w:rsid w:val="00F321F5"/>
    <w:rsid w:val="00F322CE"/>
    <w:rsid w:val="00F40743"/>
    <w:rsid w:val="00F40DFC"/>
    <w:rsid w:val="00F44C98"/>
    <w:rsid w:val="00F45241"/>
    <w:rsid w:val="00F63996"/>
    <w:rsid w:val="00F678DD"/>
    <w:rsid w:val="00F7187A"/>
    <w:rsid w:val="00F74C05"/>
    <w:rsid w:val="00F76D1A"/>
    <w:rsid w:val="00F80AC2"/>
    <w:rsid w:val="00F84440"/>
    <w:rsid w:val="00F86B14"/>
    <w:rsid w:val="00F91BB6"/>
    <w:rsid w:val="00F93D67"/>
    <w:rsid w:val="00F9441B"/>
    <w:rsid w:val="00FA18AD"/>
    <w:rsid w:val="00FA6BD4"/>
    <w:rsid w:val="00FA76E5"/>
    <w:rsid w:val="00FB2C42"/>
    <w:rsid w:val="00FC113A"/>
    <w:rsid w:val="00FC14DD"/>
    <w:rsid w:val="00FC27FA"/>
    <w:rsid w:val="00FC3436"/>
    <w:rsid w:val="00FC36F1"/>
    <w:rsid w:val="00FC616C"/>
    <w:rsid w:val="00FD110F"/>
    <w:rsid w:val="00FD234C"/>
    <w:rsid w:val="00FE033F"/>
    <w:rsid w:val="00FE0DC0"/>
    <w:rsid w:val="00FE2445"/>
    <w:rsid w:val="00FE3DF6"/>
    <w:rsid w:val="00FE4822"/>
    <w:rsid w:val="00FE5EF4"/>
    <w:rsid w:val="00FE67B9"/>
    <w:rsid w:val="00FE726F"/>
    <w:rsid w:val="00FE7643"/>
    <w:rsid w:val="00FF1CDF"/>
    <w:rsid w:val="00FF217A"/>
    <w:rsid w:val="00FF21CE"/>
    <w:rsid w:val="00FF5E6E"/>
    <w:rsid w:val="00FF5E8C"/>
    <w:rsid w:val="00FF665C"/>
    <w:rsid w:val="00FF6CF4"/>
    <w:rsid w:val="00FF77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B614CB"/>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B614CB"/>
    <w:rPr>
      <w:rFonts w:ascii="Arial" w:eastAsia="Times New Roman" w:hAnsi="Arial" w:cs="Times New Roman"/>
      <w:sz w:val="20"/>
      <w:szCs w:val="24"/>
      <w:lang w:eastAsia="pl-PL"/>
    </w:rPr>
  </w:style>
  <w:style w:type="paragraph" w:styleId="Bezodstpw">
    <w:name w:val="No Spacing"/>
    <w:uiPriority w:val="1"/>
    <w:qFormat/>
    <w:rsid w:val="00DF34D7"/>
    <w:pPr>
      <w:spacing w:after="0" w:line="240" w:lineRule="auto"/>
    </w:pPr>
    <w:rPr>
      <w:rFonts w:ascii="Calibri" w:eastAsia="Calibri" w:hAnsi="Calibri" w:cs="Times New Roman"/>
    </w:rPr>
  </w:style>
  <w:style w:type="character" w:styleId="Odwoaniedokomentarza">
    <w:name w:val="annotation reference"/>
    <w:basedOn w:val="Domylnaczcionkaakapitu"/>
    <w:uiPriority w:val="99"/>
    <w:semiHidden/>
    <w:unhideWhenUsed/>
    <w:rsid w:val="002B1D52"/>
    <w:rPr>
      <w:sz w:val="16"/>
      <w:szCs w:val="16"/>
    </w:rPr>
  </w:style>
  <w:style w:type="paragraph" w:styleId="Tekstkomentarza">
    <w:name w:val="annotation text"/>
    <w:basedOn w:val="Normalny"/>
    <w:link w:val="TekstkomentarzaZnak"/>
    <w:uiPriority w:val="99"/>
    <w:unhideWhenUsed/>
    <w:rsid w:val="002B1D52"/>
    <w:pPr>
      <w:spacing w:line="240" w:lineRule="auto"/>
    </w:pPr>
    <w:rPr>
      <w:sz w:val="20"/>
      <w:szCs w:val="20"/>
    </w:rPr>
  </w:style>
  <w:style w:type="character" w:customStyle="1" w:styleId="TekstkomentarzaZnak">
    <w:name w:val="Tekst komentarza Znak"/>
    <w:basedOn w:val="Domylnaczcionkaakapitu"/>
    <w:link w:val="Tekstkomentarza"/>
    <w:uiPriority w:val="99"/>
    <w:rsid w:val="002B1D52"/>
    <w:rPr>
      <w:sz w:val="20"/>
      <w:szCs w:val="20"/>
    </w:rPr>
  </w:style>
  <w:style w:type="paragraph" w:styleId="Tematkomentarza">
    <w:name w:val="annotation subject"/>
    <w:basedOn w:val="Tekstkomentarza"/>
    <w:next w:val="Tekstkomentarza"/>
    <w:link w:val="TematkomentarzaZnak"/>
    <w:uiPriority w:val="99"/>
    <w:semiHidden/>
    <w:unhideWhenUsed/>
    <w:rsid w:val="002B1D52"/>
    <w:rPr>
      <w:b/>
      <w:bCs/>
    </w:rPr>
  </w:style>
  <w:style w:type="character" w:customStyle="1" w:styleId="TematkomentarzaZnak">
    <w:name w:val="Temat komentarza Znak"/>
    <w:basedOn w:val="TekstkomentarzaZnak"/>
    <w:link w:val="Tematkomentarza"/>
    <w:uiPriority w:val="99"/>
    <w:semiHidden/>
    <w:rsid w:val="002B1D52"/>
    <w:rPr>
      <w:b/>
      <w:bCs/>
      <w:sz w:val="20"/>
      <w:szCs w:val="20"/>
    </w:rPr>
  </w:style>
  <w:style w:type="paragraph" w:styleId="Poprawka">
    <w:name w:val="Revision"/>
    <w:hidden/>
    <w:uiPriority w:val="99"/>
    <w:semiHidden/>
    <w:rsid w:val="00585B77"/>
    <w:pPr>
      <w:spacing w:after="0" w:line="240" w:lineRule="auto"/>
    </w:pPr>
  </w:style>
  <w:style w:type="character" w:customStyle="1" w:styleId="markedcontent">
    <w:name w:val="markedcontent"/>
    <w:basedOn w:val="Domylnaczcionkaakapitu"/>
    <w:rsid w:val="006A76BA"/>
  </w:style>
  <w:style w:type="character" w:styleId="Odwoanieprzypisukocowego">
    <w:name w:val="endnote reference"/>
    <w:basedOn w:val="Domylnaczcionkaakapitu"/>
    <w:uiPriority w:val="99"/>
    <w:semiHidden/>
    <w:unhideWhenUsed/>
    <w:rsid w:val="005131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818617186">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306200869">
      <w:bodyDiv w:val="1"/>
      <w:marLeft w:val="0"/>
      <w:marRight w:val="0"/>
      <w:marTop w:val="0"/>
      <w:marBottom w:val="0"/>
      <w:divBdr>
        <w:top w:val="none" w:sz="0" w:space="0" w:color="auto"/>
        <w:left w:val="none" w:sz="0" w:space="0" w:color="auto"/>
        <w:bottom w:val="none" w:sz="0" w:space="0" w:color="auto"/>
        <w:right w:val="none" w:sz="0" w:space="0" w:color="auto"/>
      </w:divBdr>
    </w:div>
    <w:div w:id="1389455405">
      <w:bodyDiv w:val="1"/>
      <w:marLeft w:val="0"/>
      <w:marRight w:val="0"/>
      <w:marTop w:val="0"/>
      <w:marBottom w:val="0"/>
      <w:divBdr>
        <w:top w:val="none" w:sz="0" w:space="0" w:color="auto"/>
        <w:left w:val="none" w:sz="0" w:space="0" w:color="auto"/>
        <w:bottom w:val="none" w:sz="0" w:space="0" w:color="auto"/>
        <w:right w:val="none" w:sz="0" w:space="0" w:color="auto"/>
      </w:divBdr>
    </w:div>
    <w:div w:id="1592396702">
      <w:bodyDiv w:val="1"/>
      <w:marLeft w:val="0"/>
      <w:marRight w:val="0"/>
      <w:marTop w:val="0"/>
      <w:marBottom w:val="0"/>
      <w:divBdr>
        <w:top w:val="none" w:sz="0" w:space="0" w:color="auto"/>
        <w:left w:val="none" w:sz="0" w:space="0" w:color="auto"/>
        <w:bottom w:val="none" w:sz="0" w:space="0" w:color="auto"/>
        <w:right w:val="none" w:sz="0" w:space="0" w:color="auto"/>
      </w:divBdr>
      <w:divsChild>
        <w:div w:id="1433667050">
          <w:marLeft w:val="0"/>
          <w:marRight w:val="0"/>
          <w:marTop w:val="0"/>
          <w:marBottom w:val="0"/>
          <w:divBdr>
            <w:top w:val="none" w:sz="0" w:space="0" w:color="auto"/>
            <w:left w:val="none" w:sz="0" w:space="0" w:color="auto"/>
            <w:bottom w:val="none" w:sz="0" w:space="0" w:color="auto"/>
            <w:right w:val="none" w:sz="0" w:space="0" w:color="auto"/>
          </w:divBdr>
        </w:div>
        <w:div w:id="1658992953">
          <w:marLeft w:val="0"/>
          <w:marRight w:val="0"/>
          <w:marTop w:val="0"/>
          <w:marBottom w:val="0"/>
          <w:divBdr>
            <w:top w:val="none" w:sz="0" w:space="0" w:color="auto"/>
            <w:left w:val="none" w:sz="0" w:space="0" w:color="auto"/>
            <w:bottom w:val="none" w:sz="0" w:space="0" w:color="auto"/>
            <w:right w:val="none" w:sz="0" w:space="0" w:color="auto"/>
          </w:divBdr>
          <w:divsChild>
            <w:div w:id="190980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18</Pages>
  <Words>8850</Words>
  <Characters>53103</Characters>
  <Application>Microsoft Office Word</Application>
  <DocSecurity>0</DocSecurity>
  <Lines>442</Lines>
  <Paragraphs>123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Bosek Luiza</cp:lastModifiedBy>
  <cp:revision>85</cp:revision>
  <cp:lastPrinted>2022-09-08T13:34:00Z</cp:lastPrinted>
  <dcterms:created xsi:type="dcterms:W3CDTF">2024-01-26T06:16:00Z</dcterms:created>
  <dcterms:modified xsi:type="dcterms:W3CDTF">2024-04-03T11:59:00Z</dcterms:modified>
</cp:coreProperties>
</file>