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A94" w:rsidRDefault="00643A94" w:rsidP="005731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Analiza p</w:t>
      </w:r>
      <w:r w:rsidRPr="00643A94">
        <w:rPr>
          <w:rFonts w:ascii="Times New Roman" w:hAnsi="Times New Roman" w:cs="Times New Roman"/>
          <w:b/>
          <w:sz w:val="24"/>
          <w:szCs w:val="24"/>
        </w:rPr>
        <w:t>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43A94">
        <w:rPr>
          <w:rFonts w:ascii="Times New Roman" w:hAnsi="Times New Roman" w:cs="Times New Roman"/>
          <w:b/>
          <w:sz w:val="24"/>
          <w:szCs w:val="24"/>
        </w:rPr>
        <w:t xml:space="preserve"> „Opieka 75+” za rok 2020</w:t>
      </w:r>
    </w:p>
    <w:p w:rsidR="00B30B67" w:rsidRDefault="00643A94" w:rsidP="005731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A94">
        <w:rPr>
          <w:rFonts w:ascii="Times New Roman" w:hAnsi="Times New Roman" w:cs="Times New Roman"/>
          <w:sz w:val="24"/>
          <w:szCs w:val="24"/>
        </w:rPr>
        <w:t>Program „Opieka 75+” został opracowany</w:t>
      </w:r>
      <w:r>
        <w:rPr>
          <w:rFonts w:ascii="Times New Roman" w:hAnsi="Times New Roman" w:cs="Times New Roman"/>
          <w:sz w:val="24"/>
          <w:szCs w:val="24"/>
        </w:rPr>
        <w:t xml:space="preserve"> w odpowiedzi na zachodzące procesy demograficzne. Jego celem </w:t>
      </w:r>
      <w:r w:rsidRPr="00643A94">
        <w:rPr>
          <w:rFonts w:ascii="Times New Roman" w:hAnsi="Times New Roman" w:cs="Times New Roman"/>
          <w:sz w:val="24"/>
          <w:szCs w:val="24"/>
        </w:rPr>
        <w:t>jest zwiększenie dostępności do usług opiekuńczych, w tym specjalistycznych usług opiekuńczych dla osób w wieku 75 lat i więcej poprzez wsparcie finansowe gmin umożliwiające rozszerzenie oferty usług opiekuńczych.</w:t>
      </w:r>
    </w:p>
    <w:p w:rsidR="00643A94" w:rsidRDefault="00643A94" w:rsidP="005731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analizą prz</w:t>
      </w:r>
      <w:r w:rsidR="00176DF0">
        <w:rPr>
          <w:rFonts w:ascii="Times New Roman" w:hAnsi="Times New Roman" w:cs="Times New Roman"/>
          <w:sz w:val="24"/>
          <w:szCs w:val="24"/>
        </w:rPr>
        <w:t xml:space="preserve">eprowadzoną na podstawie danych </w:t>
      </w:r>
      <w:r w:rsidR="005731F6">
        <w:rPr>
          <w:rFonts w:ascii="Times New Roman" w:hAnsi="Times New Roman" w:cs="Times New Roman"/>
          <w:sz w:val="24"/>
          <w:szCs w:val="24"/>
        </w:rPr>
        <w:t>przekazanych przez gminy, program stanowi z</w:t>
      </w:r>
      <w:r w:rsidR="005731F6" w:rsidRPr="005731F6">
        <w:rPr>
          <w:rFonts w:ascii="Times New Roman" w:hAnsi="Times New Roman" w:cs="Times New Roman"/>
          <w:sz w:val="24"/>
          <w:szCs w:val="24"/>
        </w:rPr>
        <w:t>naczące wsparcie finansowe dla gmin w zakresi</w:t>
      </w:r>
      <w:r w:rsidR="005731F6">
        <w:rPr>
          <w:rFonts w:ascii="Times New Roman" w:hAnsi="Times New Roman" w:cs="Times New Roman"/>
          <w:sz w:val="24"/>
          <w:szCs w:val="24"/>
        </w:rPr>
        <w:t>e realizacji zadania własnego o </w:t>
      </w:r>
      <w:r w:rsidR="005731F6" w:rsidRPr="005731F6">
        <w:rPr>
          <w:rFonts w:ascii="Times New Roman" w:hAnsi="Times New Roman" w:cs="Times New Roman"/>
          <w:sz w:val="24"/>
          <w:szCs w:val="24"/>
        </w:rPr>
        <w:t>charakterze obowiązkowym, określonego w art. 17 ust. 1 pkt 11 ustawy o pomocy społecznej, tj. świadczenie usług opiekuńczych, w tym specjalistycznych usług w miejscu zamieszkania.</w:t>
      </w:r>
    </w:p>
    <w:p w:rsidR="005731F6" w:rsidRPr="00643A94" w:rsidRDefault="005731F6" w:rsidP="005731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2020 w programie wzięły udział 62 gminy, a </w:t>
      </w:r>
      <w:r w:rsidRPr="005731F6">
        <w:rPr>
          <w:rFonts w:ascii="Times New Roman" w:hAnsi="Times New Roman" w:cs="Times New Roman"/>
          <w:sz w:val="24"/>
          <w:szCs w:val="24"/>
        </w:rPr>
        <w:t>pom</w:t>
      </w:r>
      <w:r>
        <w:rPr>
          <w:rFonts w:ascii="Times New Roman" w:hAnsi="Times New Roman" w:cs="Times New Roman"/>
          <w:sz w:val="24"/>
          <w:szCs w:val="24"/>
        </w:rPr>
        <w:t>ocą zostało objętych 784 osób w </w:t>
      </w:r>
      <w:r w:rsidRPr="005731F6">
        <w:rPr>
          <w:rFonts w:ascii="Times New Roman" w:hAnsi="Times New Roman" w:cs="Times New Roman"/>
          <w:sz w:val="24"/>
          <w:szCs w:val="24"/>
        </w:rPr>
        <w:t xml:space="preserve">wieku 75 lat i więcej. Usługi opiekuńcze, w tym specjalistyczne usługi opiekuńcze, świadczone były przez 283 osoby. </w:t>
      </w:r>
      <w:r w:rsidR="00090740">
        <w:rPr>
          <w:rFonts w:ascii="Times New Roman" w:hAnsi="Times New Roman" w:cs="Times New Roman"/>
          <w:sz w:val="24"/>
          <w:szCs w:val="24"/>
        </w:rPr>
        <w:t>Cztery</w:t>
      </w:r>
      <w:r w:rsidRPr="005731F6">
        <w:rPr>
          <w:rFonts w:ascii="Times New Roman" w:hAnsi="Times New Roman" w:cs="Times New Roman"/>
          <w:sz w:val="24"/>
          <w:szCs w:val="24"/>
        </w:rPr>
        <w:t xml:space="preserve"> gminy zleciły świadczenie usług organizacjom pozarządowym, a </w:t>
      </w:r>
      <w:r w:rsidR="00090740">
        <w:rPr>
          <w:rFonts w:ascii="Times New Roman" w:hAnsi="Times New Roman" w:cs="Times New Roman"/>
          <w:sz w:val="24"/>
          <w:szCs w:val="24"/>
        </w:rPr>
        <w:t>dziewięć</w:t>
      </w:r>
      <w:r w:rsidRPr="005731F6">
        <w:rPr>
          <w:rFonts w:ascii="Times New Roman" w:hAnsi="Times New Roman" w:cs="Times New Roman"/>
          <w:sz w:val="24"/>
          <w:szCs w:val="24"/>
        </w:rPr>
        <w:t xml:space="preserve"> gmin kupiło usługi od podmiotów sektora prywatnego.</w:t>
      </w:r>
    </w:p>
    <w:sectPr w:rsidR="005731F6" w:rsidRPr="0064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94"/>
    <w:rsid w:val="00090740"/>
    <w:rsid w:val="00176DF0"/>
    <w:rsid w:val="005731F6"/>
    <w:rsid w:val="00643A94"/>
    <w:rsid w:val="00B30B67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A1F6B-078B-4581-A34D-F73DEF15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Programów i Projektów WPS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Krzysztofiak</dc:creator>
  <cp:keywords/>
  <dc:description/>
  <cp:lastModifiedBy>Przemysław Borowy</cp:lastModifiedBy>
  <cp:revision>2</cp:revision>
  <dcterms:created xsi:type="dcterms:W3CDTF">2021-03-18T12:57:00Z</dcterms:created>
  <dcterms:modified xsi:type="dcterms:W3CDTF">2021-03-18T12:57:00Z</dcterms:modified>
</cp:coreProperties>
</file>