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0E9689" w14:textId="624EB368" w:rsidR="005121C5" w:rsidRPr="00D15794" w:rsidRDefault="005121C5" w:rsidP="0088429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79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Uchwała nr </w:t>
      </w:r>
      <w:r w:rsidR="00007BD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45</w:t>
      </w:r>
    </w:p>
    <w:p w14:paraId="70B1ED2B" w14:textId="77777777" w:rsidR="005121C5" w:rsidRPr="00D15794" w:rsidRDefault="005121C5" w:rsidP="0088429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79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Rady Działalności Pożytku Publicznego</w:t>
      </w:r>
    </w:p>
    <w:p w14:paraId="74E47DEF" w14:textId="20F92410" w:rsidR="005121C5" w:rsidRPr="00D15794" w:rsidRDefault="00007BD3" w:rsidP="0088429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 dnia 8</w:t>
      </w:r>
      <w:bookmarkStart w:id="0" w:name="_GoBack"/>
      <w:bookmarkEnd w:id="0"/>
      <w:r w:rsidR="00D1579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sierpnia 2019 r.</w:t>
      </w:r>
    </w:p>
    <w:p w14:paraId="5F34E9AC" w14:textId="1AF674E1" w:rsidR="00884296" w:rsidRPr="00873422" w:rsidRDefault="00541BDC" w:rsidP="0087342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41B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sprawie regulacji prawnych dotyczących cen energii elektrycznej dla odbiorców końcowych prowadzących działalność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 nastawioną na zysk</w:t>
      </w:r>
    </w:p>
    <w:p w14:paraId="1A241DFB" w14:textId="77777777" w:rsidR="00873422" w:rsidRPr="00873422" w:rsidRDefault="00873422" w:rsidP="00873422">
      <w:pPr>
        <w:spacing w:after="0" w:line="360" w:lineRule="auto"/>
        <w:jc w:val="both"/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</w:pPr>
    </w:p>
    <w:p w14:paraId="123424C1" w14:textId="1198C1CA" w:rsidR="00884FC3" w:rsidRDefault="00873422" w:rsidP="008734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73422"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  <w:t xml:space="preserve">Na podstawie § 10 </w:t>
      </w:r>
      <w:r w:rsidR="00DC72AC"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  <w:t xml:space="preserve">ust. 5 </w:t>
      </w:r>
      <w:r w:rsidRPr="00873422"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  <w:t>rozporządzenia Przewodniczącego Komitetu do spraw Pożytku Publicznego z dnia 24 października 2018 r. w sprawie Rady Działalności P</w:t>
      </w:r>
      <w:r w:rsidR="003E3708"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  <w:t xml:space="preserve">ożytku Publicznego (Dz. </w:t>
      </w:r>
      <w:r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  <w:t>U.</w:t>
      </w:r>
      <w:r w:rsidR="003E3708">
        <w:rPr>
          <w:rFonts w:ascii="Times New Roman" w:eastAsia="Gulim" w:hAnsi="Times New Roman" w:cs="Times New Roman"/>
          <w:color w:val="000000"/>
          <w:szCs w:val="24"/>
          <w:lang w:eastAsia="pl-PL"/>
        </w:rPr>
        <w:t xml:space="preserve"> </w:t>
      </w:r>
      <w:r w:rsidR="003E3708"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  <w:t xml:space="preserve">poz. </w:t>
      </w:r>
      <w:r w:rsidRPr="00873422"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  <w:t xml:space="preserve">2052) oraz art. 35 ust. 2 ustawy z dnia 24 kwietnia 2003 r. o działalności pożytku publicznego i o wolontariacie (Dz. U. z 2019 r. poz. 688), uchwala się stanowisko Rady Działalności Pożytku Publicznego w sprawie </w:t>
      </w:r>
      <w:r w:rsidR="00541BDC" w:rsidRPr="00541BDC"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  <w:t>regulacji prawnych dotyczących cen energii elektrycznej dla odbiorców końcowych prowadzących działalność nie nastawioną na zysk.</w:t>
      </w:r>
    </w:p>
    <w:p w14:paraId="70652FD9" w14:textId="77777777" w:rsidR="00873422" w:rsidRPr="00873422" w:rsidRDefault="00873422" w:rsidP="00873422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AE6A994" w14:textId="273AB4BB" w:rsidR="005121C5" w:rsidRPr="00D15794" w:rsidRDefault="005121C5" w:rsidP="0088429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157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</w:p>
    <w:p w14:paraId="029AC7CD" w14:textId="7A1C8023" w:rsidR="0094113F" w:rsidRDefault="001210F7" w:rsidP="00541BD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2140D7" w:rsidRPr="00D157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związku </w:t>
      </w:r>
      <w:r w:rsidR="00541B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przyjęciem </w:t>
      </w:r>
      <w:r w:rsidR="00A96DCA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541B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stawy </w:t>
      </w:r>
      <w:r w:rsidR="00541BDC" w:rsidRPr="00541BDC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13 czerwca 2019 r.</w:t>
      </w:r>
      <w:r w:rsidR="00541B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41BDC" w:rsidRPr="00541BDC">
        <w:rPr>
          <w:rFonts w:ascii="Times New Roman" w:eastAsia="Times New Roman" w:hAnsi="Times New Roman" w:cs="Times New Roman"/>
          <w:sz w:val="24"/>
          <w:szCs w:val="24"/>
          <w:lang w:eastAsia="pl-PL"/>
        </w:rPr>
        <w:t>zmieniając</w:t>
      </w:r>
      <w:r w:rsidR="00541BDC">
        <w:rPr>
          <w:rFonts w:ascii="Times New Roman" w:eastAsia="Times New Roman" w:hAnsi="Times New Roman" w:cs="Times New Roman"/>
          <w:sz w:val="24"/>
          <w:szCs w:val="24"/>
          <w:lang w:eastAsia="pl-PL"/>
        </w:rPr>
        <w:t>ej</w:t>
      </w:r>
      <w:r w:rsidR="00541BDC" w:rsidRPr="00541B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ustawę o zmianie ustawy o podatku akcyzowym oraz niektórych innych ustaw,</w:t>
      </w:r>
      <w:r w:rsidR="00541B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41BDC" w:rsidRPr="00541BDC">
        <w:rPr>
          <w:rFonts w:ascii="Times New Roman" w:eastAsia="Times New Roman" w:hAnsi="Times New Roman" w:cs="Times New Roman"/>
          <w:sz w:val="24"/>
          <w:szCs w:val="24"/>
          <w:lang w:eastAsia="pl-PL"/>
        </w:rPr>
        <w:t>ustawę o efektywności energetycznej oraz ustawę o biokomponentach i biopaliwach ciekłych</w:t>
      </w:r>
      <w:r w:rsidR="00A674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 U. poz. 1210)</w:t>
      </w:r>
      <w:r w:rsidR="00541B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Rada Działalności Pożytku Publicznego apeluje o zmianę </w:t>
      </w:r>
      <w:r w:rsidR="00541BDC" w:rsidRPr="001C6840">
        <w:rPr>
          <w:rFonts w:ascii="Times New Roman" w:eastAsia="Times New Roman" w:hAnsi="Times New Roman" w:cs="Times New Roman"/>
          <w:sz w:val="24"/>
          <w:szCs w:val="24"/>
          <w:lang w:eastAsia="pl-PL"/>
        </w:rPr>
        <w:t>wprowadzanego</w:t>
      </w:r>
      <w:r w:rsidR="00167B81" w:rsidRPr="001C68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541BDC" w:rsidRPr="001C6840">
        <w:rPr>
          <w:rFonts w:ascii="Times New Roman" w:eastAsia="Times New Roman" w:hAnsi="Times New Roman" w:cs="Times New Roman"/>
          <w:sz w:val="24"/>
          <w:szCs w:val="24"/>
          <w:lang w:eastAsia="pl-PL"/>
        </w:rPr>
        <w:t>art. 5</w:t>
      </w:r>
      <w:r w:rsidR="001C6840" w:rsidRPr="001C68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C6840" w:rsidRPr="00B96B05">
        <w:rPr>
          <w:rFonts w:ascii="Times New Roman" w:hAnsi="Times New Roman" w:cs="Times New Roman"/>
          <w:sz w:val="24"/>
          <w:szCs w:val="24"/>
        </w:rPr>
        <w:t xml:space="preserve">ustawy z dnia 28 grudnia 2018 r. o zmianie ustawy o podatku akcyzowym oraz niektórych innych ustaw (Dz.U. </w:t>
      </w:r>
      <w:hyperlink r:id="rId8" w:history="1">
        <w:r w:rsidR="001C6840" w:rsidRPr="00B96B05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poz. 2538</w:t>
        </w:r>
      </w:hyperlink>
      <w:r w:rsidR="00B639BD">
        <w:rPr>
          <w:rFonts w:ascii="Times New Roman" w:hAnsi="Times New Roman" w:cs="Times New Roman"/>
          <w:sz w:val="24"/>
          <w:szCs w:val="24"/>
        </w:rPr>
        <w:t>,</w:t>
      </w:r>
      <w:r w:rsidR="00982632">
        <w:rPr>
          <w:rFonts w:ascii="Times New Roman" w:hAnsi="Times New Roman" w:cs="Times New Roman"/>
          <w:sz w:val="24"/>
          <w:szCs w:val="24"/>
        </w:rPr>
        <w:t xml:space="preserve"> </w:t>
      </w:r>
      <w:r w:rsidR="001C6840">
        <w:rPr>
          <w:rFonts w:ascii="Times New Roman" w:hAnsi="Times New Roman" w:cs="Times New Roman"/>
          <w:sz w:val="24"/>
          <w:szCs w:val="24"/>
        </w:rPr>
        <w:t>z późn. zm.</w:t>
      </w:r>
      <w:r w:rsidR="001C6840" w:rsidRPr="00B96B05">
        <w:rPr>
          <w:rFonts w:ascii="Times New Roman" w:hAnsi="Times New Roman" w:cs="Times New Roman"/>
          <w:sz w:val="24"/>
          <w:szCs w:val="24"/>
        </w:rPr>
        <w:t>)</w:t>
      </w:r>
      <w:r w:rsidR="00541BDC" w:rsidRPr="001C68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 </w:t>
      </w:r>
      <w:r w:rsidR="00AD455B" w:rsidRPr="001C6840">
        <w:rPr>
          <w:rFonts w:ascii="Times New Roman" w:eastAsia="Times New Roman" w:hAnsi="Times New Roman" w:cs="Times New Roman"/>
          <w:sz w:val="24"/>
          <w:szCs w:val="24"/>
          <w:lang w:eastAsia="pl-PL"/>
        </w:rPr>
        <w:t>1a poprzez</w:t>
      </w:r>
      <w:r w:rsidR="00541BDC" w:rsidRPr="001C68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D455B" w:rsidRPr="001C6840">
        <w:rPr>
          <w:rFonts w:ascii="Times New Roman" w:eastAsia="Times New Roman" w:hAnsi="Times New Roman" w:cs="Times New Roman"/>
          <w:sz w:val="24"/>
          <w:szCs w:val="24"/>
          <w:lang w:eastAsia="pl-PL"/>
        </w:rPr>
        <w:t>dodanie pkt 2a o brzmieniu:</w:t>
      </w:r>
    </w:p>
    <w:p w14:paraId="433E03EE" w14:textId="2C4F0AB2" w:rsidR="00AD455B" w:rsidRDefault="00AD455B" w:rsidP="00541BD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="00167B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2a) </w:t>
      </w:r>
      <w:r w:rsidR="001C68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będących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</w:t>
      </w:r>
      <w:r w:rsidR="001C6840">
        <w:rPr>
          <w:rFonts w:ascii="Times New Roman" w:eastAsia="Times New Roman" w:hAnsi="Times New Roman" w:cs="Times New Roman"/>
          <w:sz w:val="24"/>
          <w:szCs w:val="24"/>
          <w:lang w:eastAsia="pl-PL"/>
        </w:rPr>
        <w:t>ami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wskazan</w:t>
      </w:r>
      <w:r w:rsidR="001C6840">
        <w:rPr>
          <w:rFonts w:ascii="Times New Roman" w:eastAsia="Times New Roman" w:hAnsi="Times New Roman" w:cs="Times New Roman"/>
          <w:sz w:val="24"/>
          <w:szCs w:val="24"/>
          <w:lang w:eastAsia="pl-PL"/>
        </w:rPr>
        <w:t>ymi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art. 3 ust 2 oraz 3 ustawy </w:t>
      </w:r>
      <w:r w:rsidRPr="00AD455B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24 kwietnia 2003 r.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D455B">
        <w:rPr>
          <w:rFonts w:ascii="Times New Roman" w:eastAsia="Times New Roman" w:hAnsi="Times New Roman" w:cs="Times New Roman"/>
          <w:sz w:val="24"/>
          <w:szCs w:val="24"/>
          <w:lang w:eastAsia="pl-PL"/>
        </w:rPr>
        <w:t>o działalności pożytku publicznego i o wolontariacie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73422"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  <w:t>(Dz. U. z 2019 r. poz. 688)</w:t>
      </w:r>
      <w:r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  <w:t>;”</w:t>
      </w:r>
      <w:r w:rsidR="00167B81"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  <w:t>.</w:t>
      </w:r>
    </w:p>
    <w:p w14:paraId="5F959D02" w14:textId="393297BE" w:rsidR="001210F7" w:rsidRPr="001210F7" w:rsidRDefault="001210F7" w:rsidP="001210F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157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</w:t>
      </w:r>
    </w:p>
    <w:p w14:paraId="52B2B28C" w14:textId="1A085F5C" w:rsidR="003E6D49" w:rsidRDefault="003A47C8" w:rsidP="00AD45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</w:t>
      </w:r>
      <w:r w:rsidR="00AD45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Obecne brzmienie art. 5 ust. 1a pkt 2 </w:t>
      </w:r>
      <w:r w:rsidR="00B3647A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</w:t>
      </w:r>
      <w:r w:rsidR="00AD455B" w:rsidRPr="00AD45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28 gru</w:t>
      </w:r>
      <w:r w:rsidR="009004CE">
        <w:rPr>
          <w:rFonts w:ascii="Times New Roman" w:eastAsia="Times New Roman" w:hAnsi="Times New Roman" w:cs="Times New Roman"/>
          <w:sz w:val="24"/>
          <w:szCs w:val="24"/>
          <w:lang w:eastAsia="pl-PL"/>
        </w:rPr>
        <w:t>dnia 2018 r. o zmianie ustawy o </w:t>
      </w:r>
      <w:r w:rsidR="00AD455B" w:rsidRPr="00AD455B">
        <w:rPr>
          <w:rFonts w:ascii="Times New Roman" w:eastAsia="Times New Roman" w:hAnsi="Times New Roman" w:cs="Times New Roman"/>
          <w:sz w:val="24"/>
          <w:szCs w:val="24"/>
          <w:lang w:eastAsia="pl-PL"/>
        </w:rPr>
        <w:t>podatku akcyzowym oraz niektórych innych ustaw</w:t>
      </w:r>
      <w:r w:rsidR="00AD45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20169">
        <w:rPr>
          <w:rFonts w:ascii="Times New Roman" w:eastAsia="Times New Roman" w:hAnsi="Times New Roman" w:cs="Times New Roman"/>
          <w:sz w:val="24"/>
          <w:szCs w:val="24"/>
          <w:lang w:eastAsia="pl-PL"/>
        </w:rPr>
        <w:t>nie obejmuje swoim zakresem podmiotów</w:t>
      </w:r>
      <w:r w:rsidR="009004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</w:t>
      </w:r>
      <w:r w:rsidR="00B3647A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działających</w:t>
      </w:r>
      <w:r w:rsidR="00AD45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dla zysku (np. stowarzyszenia, fundacje), które nie prowadzą działalności gospodarczej. Zastosowan</w:t>
      </w:r>
      <w:r w:rsidR="00820169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AD45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201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przepisie </w:t>
      </w:r>
      <w:r w:rsidR="00AD45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odwołanie do </w:t>
      </w:r>
      <w:r w:rsidR="00AD455B" w:rsidRPr="00AD455B">
        <w:rPr>
          <w:rFonts w:ascii="Times New Roman" w:eastAsia="Times New Roman" w:hAnsi="Times New Roman" w:cs="Times New Roman"/>
          <w:sz w:val="24"/>
          <w:szCs w:val="24"/>
          <w:lang w:eastAsia="pl-PL"/>
        </w:rPr>
        <w:t>art. 7 ust. 1 pkt 1 i 2 ustawy</w:t>
      </w:r>
      <w:r w:rsidR="00B96B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3647A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6 </w:t>
      </w:r>
      <w:r w:rsidR="00AD455B" w:rsidRPr="00AD455B">
        <w:rPr>
          <w:rFonts w:ascii="Times New Roman" w:eastAsia="Times New Roman" w:hAnsi="Times New Roman" w:cs="Times New Roman"/>
          <w:sz w:val="24"/>
          <w:szCs w:val="24"/>
          <w:lang w:eastAsia="pl-PL"/>
        </w:rPr>
        <w:t>marca 2018 r. – Prawo przedsiębiorców (Dz. U. poz. 646, 1479, 1629, 1633 i 2212)</w:t>
      </w:r>
      <w:r w:rsidR="008201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B3647A">
        <w:rPr>
          <w:rFonts w:ascii="Times New Roman" w:eastAsia="Times New Roman" w:hAnsi="Times New Roman" w:cs="Times New Roman"/>
          <w:sz w:val="24"/>
          <w:szCs w:val="24"/>
          <w:lang w:eastAsia="pl-PL"/>
        </w:rPr>
        <w:t>w </w:t>
      </w:r>
      <w:r w:rsidR="00AD45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związku z art. </w:t>
      </w:r>
      <w:r w:rsidR="00820169">
        <w:rPr>
          <w:rFonts w:ascii="Times New Roman" w:eastAsia="Times New Roman" w:hAnsi="Times New Roman" w:cs="Times New Roman"/>
          <w:sz w:val="24"/>
          <w:szCs w:val="24"/>
          <w:lang w:eastAsia="pl-PL"/>
        </w:rPr>
        <w:t>4 obejmuje swoim działaniem jedynie podmioty prowadzące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działalność gospodarczą. </w:t>
      </w:r>
    </w:p>
    <w:p w14:paraId="3C41E965" w14:textId="7F4C3A21" w:rsidR="003A47C8" w:rsidRPr="00873422" w:rsidRDefault="003A47C8" w:rsidP="003A47C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2. Oświadczenie, które należy przedłożyć</w:t>
      </w:r>
      <w:r w:rsidRPr="003A47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odpowiedniemu</w:t>
      </w:r>
      <w:r w:rsidRPr="003A47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przedsiębiorstwu energetycznemu wykonującemu działalność gospodarczą w zakresie obrotu energią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A47C8">
        <w:rPr>
          <w:rFonts w:ascii="Times New Roman" w:eastAsia="Times New Roman" w:hAnsi="Times New Roman" w:cs="Times New Roman"/>
          <w:sz w:val="24"/>
          <w:szCs w:val="24"/>
          <w:lang w:eastAsia="pl-PL"/>
        </w:rPr>
        <w:t>elektryczną, składa się pod rygorem odpowiedzialności karnej za złożenie fałszywego oświadczenia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004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wynikającym </w:t>
      </w:r>
      <w:r w:rsidR="009004C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 art. </w:t>
      </w:r>
      <w:r w:rsidRPr="003A47C8">
        <w:rPr>
          <w:rFonts w:ascii="Times New Roman" w:eastAsia="Times New Roman" w:hAnsi="Times New Roman" w:cs="Times New Roman"/>
          <w:sz w:val="24"/>
          <w:szCs w:val="24"/>
          <w:lang w:eastAsia="pl-PL"/>
        </w:rPr>
        <w:t>233 § 6 ustawy z dnia 6 czerwca 1997 r. – Kodeks karny</w:t>
      </w:r>
      <w:r w:rsidR="00F41E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 U. z 2018 r. poz. 1600, z</w:t>
      </w:r>
      <w:r w:rsidR="009004C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F41E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późn. </w:t>
      </w:r>
      <w:r w:rsidR="009004CE">
        <w:rPr>
          <w:rFonts w:ascii="Times New Roman" w:eastAsia="Times New Roman" w:hAnsi="Times New Roman" w:cs="Times New Roman"/>
          <w:sz w:val="24"/>
          <w:szCs w:val="24"/>
          <w:lang w:eastAsia="pl-PL"/>
        </w:rPr>
        <w:t>zm.). K</w:t>
      </w:r>
      <w:r w:rsidRPr="003A47C8">
        <w:rPr>
          <w:rFonts w:ascii="Times New Roman" w:eastAsia="Times New Roman" w:hAnsi="Times New Roman" w:cs="Times New Roman"/>
          <w:sz w:val="24"/>
          <w:szCs w:val="24"/>
          <w:lang w:eastAsia="pl-PL"/>
        </w:rPr>
        <w:t>lauzula ta zastępuje pouczenie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A47C8">
        <w:rPr>
          <w:rFonts w:ascii="Times New Roman" w:eastAsia="Times New Roman" w:hAnsi="Times New Roman" w:cs="Times New Roman"/>
          <w:sz w:val="24"/>
          <w:szCs w:val="24"/>
          <w:lang w:eastAsia="pl-PL"/>
        </w:rPr>
        <w:t>organu o odpowiedzialności karnej za składanie fałszywych oświadczeń</w:t>
      </w:r>
      <w:r w:rsidR="009004CE">
        <w:rPr>
          <w:rFonts w:ascii="Times New Roman" w:eastAsia="Times New Roman" w:hAnsi="Times New Roman" w:cs="Times New Roman"/>
          <w:sz w:val="24"/>
          <w:szCs w:val="24"/>
          <w:lang w:eastAsia="pl-PL"/>
        </w:rPr>
        <w:t>. Z tego względu złożenie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004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ww. </w:t>
      </w:r>
      <w:r w:rsidR="008201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oświadczenia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 organizacje </w:t>
      </w:r>
      <w:r w:rsidR="00F41E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obywatelskie nieprowadzące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działalności gospodarczej</w:t>
      </w:r>
      <w:r w:rsidR="008201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jako mikro- lub małe przedsiębiorstwa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może rodzić </w:t>
      </w:r>
      <w:r w:rsidR="009004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wobec nich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odpowiedzialność</w:t>
      </w:r>
      <w:r w:rsidR="00820169" w:rsidRPr="008201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20169">
        <w:rPr>
          <w:rFonts w:ascii="Times New Roman" w:eastAsia="Times New Roman" w:hAnsi="Times New Roman" w:cs="Times New Roman"/>
          <w:sz w:val="24"/>
          <w:szCs w:val="24"/>
          <w:lang w:eastAsia="pl-PL"/>
        </w:rPr>
        <w:t>karną</w:t>
      </w:r>
      <w:r w:rsidRPr="003A47C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4D294B0" w14:textId="0409860F" w:rsidR="00146C58" w:rsidRPr="00D15794" w:rsidRDefault="00146C58" w:rsidP="0088429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157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="001210F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</w:p>
    <w:p w14:paraId="32E00B62" w14:textId="637DC335" w:rsidR="00973CF9" w:rsidRPr="00873422" w:rsidRDefault="00146C58" w:rsidP="0088429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794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wchodzi w życie z dniem podjęcia.</w:t>
      </w:r>
    </w:p>
    <w:sectPr w:rsidR="00973CF9" w:rsidRPr="00873422" w:rsidSect="003E6D49">
      <w:pgSz w:w="11906" w:h="16838"/>
      <w:pgMar w:top="1417" w:right="1417" w:bottom="1417" w:left="1417" w:header="708" w:footer="3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008BBC" w14:textId="77777777" w:rsidR="003F2B70" w:rsidRDefault="003F2B70" w:rsidP="004E30A4">
      <w:pPr>
        <w:spacing w:after="0" w:line="240" w:lineRule="auto"/>
      </w:pPr>
      <w:r>
        <w:separator/>
      </w:r>
    </w:p>
  </w:endnote>
  <w:endnote w:type="continuationSeparator" w:id="0">
    <w:p w14:paraId="6CAB8050" w14:textId="77777777" w:rsidR="003F2B70" w:rsidRDefault="003F2B70" w:rsidP="004E3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CC792B" w14:textId="77777777" w:rsidR="003F2B70" w:rsidRDefault="003F2B70" w:rsidP="004E30A4">
      <w:pPr>
        <w:spacing w:after="0" w:line="240" w:lineRule="auto"/>
      </w:pPr>
      <w:r>
        <w:separator/>
      </w:r>
    </w:p>
  </w:footnote>
  <w:footnote w:type="continuationSeparator" w:id="0">
    <w:p w14:paraId="33ED5391" w14:textId="77777777" w:rsidR="003F2B70" w:rsidRDefault="003F2B70" w:rsidP="004E30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54CEFDD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0DE540A"/>
    <w:multiLevelType w:val="multilevel"/>
    <w:tmpl w:val="7E621C2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Roman"/>
      <w:lvlText w:val="%5."/>
      <w:lvlJc w:val="righ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45995101"/>
    <w:multiLevelType w:val="multilevel"/>
    <w:tmpl w:val="91C4A7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8C16872"/>
    <w:multiLevelType w:val="multilevel"/>
    <w:tmpl w:val="6A4E89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578"/>
        </w:tabs>
        <w:ind w:left="578" w:hanging="360"/>
      </w:pPr>
    </w:lvl>
    <w:lvl w:ilvl="2">
      <w:start w:val="1"/>
      <w:numFmt w:val="lowerRoman"/>
      <w:lvlText w:val="%3)"/>
      <w:lvlJc w:val="left"/>
      <w:pPr>
        <w:tabs>
          <w:tab w:val="num" w:pos="938"/>
        </w:tabs>
        <w:ind w:left="938" w:hanging="360"/>
      </w:pPr>
    </w:lvl>
    <w:lvl w:ilvl="3">
      <w:start w:val="1"/>
      <w:numFmt w:val="decimal"/>
      <w:lvlText w:val="(%4)"/>
      <w:lvlJc w:val="left"/>
      <w:pPr>
        <w:tabs>
          <w:tab w:val="num" w:pos="1298"/>
        </w:tabs>
        <w:ind w:left="1298" w:hanging="360"/>
      </w:pPr>
    </w:lvl>
    <w:lvl w:ilvl="4">
      <w:start w:val="1"/>
      <w:numFmt w:val="lowerLetter"/>
      <w:lvlText w:val="(%5)"/>
      <w:lvlJc w:val="left"/>
      <w:pPr>
        <w:tabs>
          <w:tab w:val="num" w:pos="1658"/>
        </w:tabs>
        <w:ind w:left="1658" w:hanging="360"/>
      </w:pPr>
    </w:lvl>
    <w:lvl w:ilvl="5">
      <w:start w:val="1"/>
      <w:numFmt w:val="lowerRoman"/>
      <w:lvlText w:val="(%6)"/>
      <w:lvlJc w:val="left"/>
      <w:pPr>
        <w:tabs>
          <w:tab w:val="num" w:pos="2018"/>
        </w:tabs>
        <w:ind w:left="2018" w:hanging="360"/>
      </w:pPr>
    </w:lvl>
    <w:lvl w:ilvl="6">
      <w:start w:val="1"/>
      <w:numFmt w:val="decimal"/>
      <w:lvlText w:val="%7."/>
      <w:lvlJc w:val="left"/>
      <w:pPr>
        <w:tabs>
          <w:tab w:val="num" w:pos="2378"/>
        </w:tabs>
        <w:ind w:left="2378" w:hanging="360"/>
      </w:pPr>
    </w:lvl>
    <w:lvl w:ilvl="7">
      <w:start w:val="1"/>
      <w:numFmt w:val="lowerLetter"/>
      <w:lvlText w:val="%8."/>
      <w:lvlJc w:val="left"/>
      <w:pPr>
        <w:tabs>
          <w:tab w:val="num" w:pos="2738"/>
        </w:tabs>
        <w:ind w:left="2738" w:hanging="360"/>
      </w:pPr>
    </w:lvl>
    <w:lvl w:ilvl="8">
      <w:start w:val="1"/>
      <w:numFmt w:val="lowerRoman"/>
      <w:lvlText w:val="%9."/>
      <w:lvlJc w:val="left"/>
      <w:pPr>
        <w:tabs>
          <w:tab w:val="num" w:pos="3098"/>
        </w:tabs>
        <w:ind w:left="3098" w:hanging="360"/>
      </w:pPr>
    </w:lvl>
  </w:abstractNum>
  <w:abstractNum w:abstractNumId="4" w15:restartNumberingAfterBreak="0">
    <w:nsid w:val="799B79B4"/>
    <w:multiLevelType w:val="hybridMultilevel"/>
    <w:tmpl w:val="F4E22498"/>
    <w:lvl w:ilvl="0" w:tplc="2904F75E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1C5"/>
    <w:rsid w:val="00007BD3"/>
    <w:rsid w:val="00011340"/>
    <w:rsid w:val="00017399"/>
    <w:rsid w:val="000217D2"/>
    <w:rsid w:val="0004335D"/>
    <w:rsid w:val="0005195E"/>
    <w:rsid w:val="00051D3C"/>
    <w:rsid w:val="00082621"/>
    <w:rsid w:val="000A3D1F"/>
    <w:rsid w:val="001110BA"/>
    <w:rsid w:val="001210F7"/>
    <w:rsid w:val="00146C58"/>
    <w:rsid w:val="00167B81"/>
    <w:rsid w:val="0017196C"/>
    <w:rsid w:val="00173EDE"/>
    <w:rsid w:val="001C6840"/>
    <w:rsid w:val="001D340E"/>
    <w:rsid w:val="001D4EA3"/>
    <w:rsid w:val="001F2D28"/>
    <w:rsid w:val="001F3C2E"/>
    <w:rsid w:val="002140D7"/>
    <w:rsid w:val="00255DA5"/>
    <w:rsid w:val="00290484"/>
    <w:rsid w:val="002B7452"/>
    <w:rsid w:val="002D301D"/>
    <w:rsid w:val="0032019B"/>
    <w:rsid w:val="003406BA"/>
    <w:rsid w:val="003704A5"/>
    <w:rsid w:val="00396F2E"/>
    <w:rsid w:val="003A47C8"/>
    <w:rsid w:val="003E3708"/>
    <w:rsid w:val="003E6D49"/>
    <w:rsid w:val="003F2B70"/>
    <w:rsid w:val="004244C6"/>
    <w:rsid w:val="00465D58"/>
    <w:rsid w:val="00471611"/>
    <w:rsid w:val="00490CC3"/>
    <w:rsid w:val="004A253D"/>
    <w:rsid w:val="004C0858"/>
    <w:rsid w:val="004E0BAC"/>
    <w:rsid w:val="004E30A4"/>
    <w:rsid w:val="004F2C74"/>
    <w:rsid w:val="00504FC9"/>
    <w:rsid w:val="005121C5"/>
    <w:rsid w:val="0053496E"/>
    <w:rsid w:val="00536673"/>
    <w:rsid w:val="00541BDC"/>
    <w:rsid w:val="005E3471"/>
    <w:rsid w:val="00604D13"/>
    <w:rsid w:val="00663B41"/>
    <w:rsid w:val="006872C7"/>
    <w:rsid w:val="006F0643"/>
    <w:rsid w:val="00701596"/>
    <w:rsid w:val="00712092"/>
    <w:rsid w:val="00754091"/>
    <w:rsid w:val="00790F5F"/>
    <w:rsid w:val="00820169"/>
    <w:rsid w:val="008361DC"/>
    <w:rsid w:val="0084350F"/>
    <w:rsid w:val="00854A32"/>
    <w:rsid w:val="00873422"/>
    <w:rsid w:val="00883B77"/>
    <w:rsid w:val="00884296"/>
    <w:rsid w:val="00884FC3"/>
    <w:rsid w:val="008916B2"/>
    <w:rsid w:val="008A011F"/>
    <w:rsid w:val="008D6AC6"/>
    <w:rsid w:val="008D70FA"/>
    <w:rsid w:val="008E340A"/>
    <w:rsid w:val="008F5FC1"/>
    <w:rsid w:val="009004CE"/>
    <w:rsid w:val="0092104D"/>
    <w:rsid w:val="0094113F"/>
    <w:rsid w:val="00973CF9"/>
    <w:rsid w:val="00982632"/>
    <w:rsid w:val="00983279"/>
    <w:rsid w:val="009F5D5F"/>
    <w:rsid w:val="00A16F1F"/>
    <w:rsid w:val="00A43C08"/>
    <w:rsid w:val="00A674BE"/>
    <w:rsid w:val="00A96DCA"/>
    <w:rsid w:val="00AB7494"/>
    <w:rsid w:val="00AD450E"/>
    <w:rsid w:val="00AD455B"/>
    <w:rsid w:val="00B3647A"/>
    <w:rsid w:val="00B639BD"/>
    <w:rsid w:val="00B96B05"/>
    <w:rsid w:val="00BB4E58"/>
    <w:rsid w:val="00BD22CC"/>
    <w:rsid w:val="00BD7C8D"/>
    <w:rsid w:val="00BE59C3"/>
    <w:rsid w:val="00C061BB"/>
    <w:rsid w:val="00C0708B"/>
    <w:rsid w:val="00C4622C"/>
    <w:rsid w:val="00C71BB3"/>
    <w:rsid w:val="00C96502"/>
    <w:rsid w:val="00D15794"/>
    <w:rsid w:val="00D16D52"/>
    <w:rsid w:val="00D2345A"/>
    <w:rsid w:val="00D348B5"/>
    <w:rsid w:val="00D375DE"/>
    <w:rsid w:val="00D93B2B"/>
    <w:rsid w:val="00DA30AF"/>
    <w:rsid w:val="00DC72AC"/>
    <w:rsid w:val="00DD2791"/>
    <w:rsid w:val="00E36F8D"/>
    <w:rsid w:val="00E9634E"/>
    <w:rsid w:val="00EB6AA1"/>
    <w:rsid w:val="00F01186"/>
    <w:rsid w:val="00F41EE7"/>
    <w:rsid w:val="00F90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3CA16"/>
  <w15:docId w15:val="{16CD1D8D-0CE4-48DF-9DD3-7FFB6DA74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121C5"/>
    <w:pPr>
      <w:spacing w:after="160" w:line="259" w:lineRule="auto"/>
    </w:pPr>
    <w:rPr>
      <w:sz w:val="22"/>
      <w:szCs w:val="22"/>
    </w:rPr>
  </w:style>
  <w:style w:type="paragraph" w:styleId="Nagwek2">
    <w:name w:val="heading 2"/>
    <w:basedOn w:val="Normalny"/>
    <w:link w:val="Nagwek2Znak"/>
    <w:uiPriority w:val="9"/>
    <w:qFormat/>
    <w:rsid w:val="006872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96F2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5121C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121C5"/>
    <w:pPr>
      <w:widowControl w:val="0"/>
      <w:shd w:val="clear" w:color="auto" w:fill="FFFFFF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6872C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04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04A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04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04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048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04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0484"/>
    <w:rPr>
      <w:b/>
      <w:bCs/>
      <w:sz w:val="20"/>
      <w:szCs w:val="20"/>
    </w:rPr>
  </w:style>
  <w:style w:type="paragraph" w:styleId="Listapunktowana">
    <w:name w:val="List Bullet"/>
    <w:basedOn w:val="Normalny"/>
    <w:uiPriority w:val="99"/>
    <w:unhideWhenUsed/>
    <w:rsid w:val="00D348B5"/>
    <w:pPr>
      <w:numPr>
        <w:numId w:val="2"/>
      </w:numPr>
      <w:contextualSpacing/>
    </w:pPr>
  </w:style>
  <w:style w:type="paragraph" w:styleId="NormalnyWeb">
    <w:name w:val="Normal (Web)"/>
    <w:basedOn w:val="Normalny"/>
    <w:uiPriority w:val="99"/>
    <w:unhideWhenUsed/>
    <w:rsid w:val="00504F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96F2E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ZnakZnak4">
    <w:name w:val="Znak Znak4"/>
    <w:basedOn w:val="Normalny"/>
    <w:rsid w:val="00F90B17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E30A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E30A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E30A4"/>
    <w:rPr>
      <w:vertAlign w:val="superscript"/>
    </w:rPr>
  </w:style>
  <w:style w:type="paragraph" w:customStyle="1" w:styleId="Tytuowa1">
    <w:name w:val="Tytułowa 1"/>
    <w:basedOn w:val="Tytu"/>
    <w:rsid w:val="004E30A4"/>
    <w:pPr>
      <w:spacing w:before="240" w:after="60" w:line="360" w:lineRule="auto"/>
      <w:contextualSpacing w:val="0"/>
      <w:jc w:val="center"/>
      <w:outlineLvl w:val="0"/>
    </w:pPr>
    <w:rPr>
      <w:rFonts w:ascii="Arial" w:eastAsia="Times New Roman" w:hAnsi="Arial" w:cs="Arial"/>
      <w:b/>
      <w:bCs/>
      <w:spacing w:val="0"/>
      <w:sz w:val="32"/>
      <w:szCs w:val="32"/>
      <w:lang w:val="x-none" w:eastAsia="x-none"/>
    </w:rPr>
  </w:style>
  <w:style w:type="paragraph" w:styleId="Tytu">
    <w:name w:val="Title"/>
    <w:basedOn w:val="Normalny"/>
    <w:next w:val="Normalny"/>
    <w:link w:val="TytuZnak"/>
    <w:uiPriority w:val="10"/>
    <w:qFormat/>
    <w:rsid w:val="004E30A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E30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agwek">
    <w:name w:val="header"/>
    <w:basedOn w:val="Normalny"/>
    <w:link w:val="NagwekZnak"/>
    <w:uiPriority w:val="99"/>
    <w:unhideWhenUsed/>
    <w:rsid w:val="003E6D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6D49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3E6D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6D49"/>
    <w:rPr>
      <w:sz w:val="22"/>
      <w:szCs w:val="22"/>
    </w:rPr>
  </w:style>
  <w:style w:type="character" w:styleId="Hipercze">
    <w:name w:val="Hyperlink"/>
    <w:basedOn w:val="Domylnaczcionkaakapitu"/>
    <w:uiPriority w:val="99"/>
    <w:semiHidden/>
    <w:unhideWhenUsed/>
    <w:rsid w:val="001C68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9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61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56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4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28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25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9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90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60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41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58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gmjrgq4t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A2A9F28-38E6-4C66-A176-5143612F2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395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JKO JKO</dc:creator>
  <cp:keywords/>
  <dc:description/>
  <cp:lastModifiedBy>Wójcik Aleksandra (DOB)</cp:lastModifiedBy>
  <cp:revision>6</cp:revision>
  <dcterms:created xsi:type="dcterms:W3CDTF">2019-08-06T08:10:00Z</dcterms:created>
  <dcterms:modified xsi:type="dcterms:W3CDTF">2019-08-08T08:10:00Z</dcterms:modified>
</cp:coreProperties>
</file>