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B9A" w:rsidRDefault="00CE1B9A" w:rsidP="00063F8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 wp14:anchorId="71EBBCF4" wp14:editId="7BBCCB15">
            <wp:extent cx="1025525" cy="238760"/>
            <wp:effectExtent l="0" t="0" r="3175" b="8890"/>
            <wp:docPr id="3" name="Obraz 3" descr="cid:image003.png@01D27C8C.8BF3C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png@01D27C8C.8BF3C4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11" w:rsidRDefault="00111411" w:rsidP="00063F87">
      <w:pPr>
        <w:jc w:val="center"/>
        <w:rPr>
          <w:rFonts w:ascii="Arial" w:hAnsi="Arial" w:cs="Arial"/>
          <w:sz w:val="22"/>
          <w:szCs w:val="22"/>
        </w:rPr>
      </w:pPr>
    </w:p>
    <w:p w:rsidR="00CE1B9A" w:rsidRPr="00111411" w:rsidRDefault="00CE1B9A" w:rsidP="00063F87">
      <w:pPr>
        <w:jc w:val="center"/>
        <w:rPr>
          <w:rFonts w:ascii="Arial" w:hAnsi="Arial" w:cs="Arial"/>
          <w:b/>
          <w:sz w:val="22"/>
          <w:szCs w:val="22"/>
        </w:rPr>
      </w:pPr>
      <w:r w:rsidRPr="00111411">
        <w:rPr>
          <w:rFonts w:ascii="Arial" w:hAnsi="Arial" w:cs="Arial"/>
          <w:b/>
          <w:sz w:val="22"/>
          <w:szCs w:val="22"/>
        </w:rPr>
        <w:t xml:space="preserve">PGNiG Obrót Detaliczny sp. z o.o. </w:t>
      </w:r>
    </w:p>
    <w:p w:rsidR="00CE1B9A" w:rsidRDefault="00CE1B9A" w:rsidP="00063F8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ul. Jana Kazimierza 3, 01-248 Warszawa, </w:t>
      </w:r>
    </w:p>
    <w:p w:rsidR="00CE1B9A" w:rsidRPr="00D173E3" w:rsidRDefault="00CE1B9A" w:rsidP="00063F87">
      <w:pPr>
        <w:jc w:val="center"/>
        <w:rPr>
          <w:rFonts w:ascii="Arial" w:hAnsi="Arial" w:cs="Arial"/>
          <w:sz w:val="22"/>
          <w:szCs w:val="22"/>
        </w:rPr>
      </w:pPr>
    </w:p>
    <w:p w:rsidR="00CE1B9A" w:rsidRPr="00D173E3" w:rsidRDefault="00CE1B9A" w:rsidP="00063F87">
      <w:pPr>
        <w:rPr>
          <w:rFonts w:ascii="Arial" w:hAnsi="Arial" w:cs="Arial"/>
          <w:b/>
          <w:sz w:val="22"/>
          <w:szCs w:val="22"/>
        </w:rPr>
      </w:pPr>
    </w:p>
    <w:p w:rsidR="00063F87" w:rsidRDefault="00CE1B9A" w:rsidP="00063F87">
      <w:pPr>
        <w:jc w:val="center"/>
        <w:rPr>
          <w:rFonts w:ascii="Arial" w:hAnsi="Arial" w:cs="Arial"/>
          <w:b/>
        </w:rPr>
      </w:pPr>
      <w:r w:rsidRPr="00D173E3">
        <w:rPr>
          <w:rFonts w:ascii="Arial" w:hAnsi="Arial" w:cs="Arial"/>
          <w:b/>
          <w:sz w:val="22"/>
          <w:szCs w:val="22"/>
        </w:rPr>
        <w:t>OGŁASZA</w:t>
      </w:r>
      <w:r w:rsidRPr="00D173E3">
        <w:rPr>
          <w:rFonts w:ascii="Arial" w:hAnsi="Arial" w:cs="Arial"/>
          <w:b/>
          <w:sz w:val="22"/>
          <w:szCs w:val="22"/>
        </w:rPr>
        <w:br/>
      </w:r>
      <w:r w:rsidRPr="006F50DF"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</w:t>
      </w:r>
      <w:r w:rsidRPr="00BC5C65">
        <w:rPr>
          <w:rFonts w:ascii="Arial" w:hAnsi="Arial" w:cs="Arial"/>
          <w:b/>
        </w:rPr>
        <w:t xml:space="preserve">NIEOGRANICZONY </w:t>
      </w:r>
      <w:r w:rsidRPr="0015067B">
        <w:rPr>
          <w:rFonts w:ascii="Arial" w:hAnsi="Arial" w:cs="Arial"/>
          <w:b/>
        </w:rPr>
        <w:t xml:space="preserve">PRZETARG </w:t>
      </w:r>
      <w:r w:rsidRPr="00BC5C65">
        <w:rPr>
          <w:rFonts w:ascii="Arial" w:hAnsi="Arial" w:cs="Arial"/>
          <w:b/>
        </w:rPr>
        <w:t xml:space="preserve">PISEMNY </w:t>
      </w:r>
      <w:r w:rsidRPr="00C226CC">
        <w:rPr>
          <w:rFonts w:ascii="Arial" w:hAnsi="Arial" w:cs="Arial"/>
          <w:b/>
        </w:rPr>
        <w:t>NA</w:t>
      </w:r>
      <w:r>
        <w:rPr>
          <w:rFonts w:ascii="Arial" w:hAnsi="Arial" w:cs="Arial"/>
          <w:b/>
        </w:rPr>
        <w:t xml:space="preserve"> </w:t>
      </w:r>
      <w:r w:rsidRPr="00001F85">
        <w:rPr>
          <w:rFonts w:ascii="Arial" w:hAnsi="Arial" w:cs="Arial"/>
          <w:b/>
        </w:rPr>
        <w:t xml:space="preserve">SPRZEDAŻ </w:t>
      </w:r>
    </w:p>
    <w:p w:rsidR="00063F87" w:rsidRDefault="00CE1B9A" w:rsidP="00063F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ZABUDOWANEJ NIERUCHOMOŚCI GRUNTOWEJ </w:t>
      </w:r>
    </w:p>
    <w:p w:rsidR="00063F87" w:rsidRDefault="00CE1B9A" w:rsidP="00A63C2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POŁOŻONEJ W ŚWIĘTOCHŁOWICACH PRZY UL. KATOWICKIEJ 72</w:t>
      </w:r>
      <w:r w:rsidR="00A70F57">
        <w:rPr>
          <w:rFonts w:ascii="Arial" w:hAnsi="Arial" w:cs="Arial"/>
          <w:b/>
        </w:rPr>
        <w:t>,</w:t>
      </w:r>
    </w:p>
    <w:p w:rsidR="00CE1B9A" w:rsidRDefault="00A70F57" w:rsidP="00063F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tj. prawa użytkowania wieczystego gruntu oraz budynków i budowli stanowiących </w:t>
      </w:r>
      <w:r w:rsidR="00DF68BE">
        <w:rPr>
          <w:rFonts w:ascii="Arial" w:hAnsi="Arial" w:cs="Arial"/>
          <w:b/>
        </w:rPr>
        <w:t>odrębną nieruchomość</w:t>
      </w:r>
      <w:r>
        <w:rPr>
          <w:rFonts w:ascii="Arial" w:hAnsi="Arial" w:cs="Arial"/>
          <w:b/>
        </w:rPr>
        <w:t xml:space="preserve">, stanowiących przedmiot własności PGNiG Obrót Detaliczny sp. z o.o. z siedzibą w </w:t>
      </w:r>
      <w:r w:rsidR="00DF68BE">
        <w:rPr>
          <w:rFonts w:ascii="Arial" w:hAnsi="Arial" w:cs="Arial"/>
          <w:b/>
        </w:rPr>
        <w:t>Warszawie</w:t>
      </w:r>
    </w:p>
    <w:p w:rsidR="00CE1B9A" w:rsidRPr="00D173E3" w:rsidRDefault="00CE1B9A" w:rsidP="00063F87">
      <w:pPr>
        <w:rPr>
          <w:rFonts w:ascii="Arial" w:hAnsi="Arial" w:cs="Arial"/>
          <w:b/>
          <w:sz w:val="22"/>
          <w:szCs w:val="22"/>
        </w:rPr>
      </w:pPr>
    </w:p>
    <w:p w:rsidR="00AE0795" w:rsidRPr="00AE0795" w:rsidRDefault="00CE1B9A" w:rsidP="00994314">
      <w:pPr>
        <w:numPr>
          <w:ilvl w:val="0"/>
          <w:numId w:val="7"/>
        </w:numPr>
        <w:spacing w:after="6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AE0795">
        <w:rPr>
          <w:rFonts w:ascii="Arial" w:hAnsi="Arial" w:cs="Arial"/>
          <w:sz w:val="22"/>
          <w:szCs w:val="22"/>
        </w:rPr>
        <w:t>Przedmiotem przetargu jest sprzedaż zabudowanej nieruchomości gruntowej położonej w Świętochłowicach przy ul. Katowickiej 72, tj. prawa użytkowania wieczystego gruntu składającego się z działek nr 4318 i nr 4321 o łącznej powierzchni 8.937 m</w:t>
      </w:r>
      <w:r w:rsidRPr="00AE0795">
        <w:rPr>
          <w:rFonts w:ascii="Arial" w:hAnsi="Arial" w:cs="Arial"/>
          <w:sz w:val="22"/>
          <w:szCs w:val="22"/>
          <w:vertAlign w:val="superscript"/>
        </w:rPr>
        <w:t>2</w:t>
      </w:r>
      <w:r w:rsidRPr="00AE0795">
        <w:rPr>
          <w:rFonts w:ascii="Arial" w:hAnsi="Arial" w:cs="Arial"/>
          <w:sz w:val="22"/>
          <w:szCs w:val="22"/>
        </w:rPr>
        <w:t xml:space="preserve"> (jednostka ewidencyjna 247601_1 M.Świętochłowice, obręb 0003 Świętochłowice) </w:t>
      </w:r>
      <w:r w:rsidR="00AE0795" w:rsidRPr="00AE0795">
        <w:rPr>
          <w:rFonts w:ascii="Arial" w:hAnsi="Arial" w:cs="Arial"/>
          <w:sz w:val="22"/>
          <w:szCs w:val="22"/>
        </w:rPr>
        <w:t>w</w:t>
      </w:r>
      <w:r w:rsidRPr="00AE0795">
        <w:rPr>
          <w:rFonts w:ascii="Arial" w:hAnsi="Arial" w:cs="Arial"/>
          <w:sz w:val="22"/>
          <w:szCs w:val="22"/>
        </w:rPr>
        <w:t xml:space="preserve">raz </w:t>
      </w:r>
      <w:r w:rsidR="00207557">
        <w:rPr>
          <w:rFonts w:ascii="Arial" w:hAnsi="Arial" w:cs="Arial"/>
          <w:sz w:val="22"/>
          <w:szCs w:val="22"/>
        </w:rPr>
        <w:br/>
      </w:r>
      <w:r w:rsidR="00AE0795" w:rsidRPr="00AE0795">
        <w:rPr>
          <w:rFonts w:ascii="Arial" w:hAnsi="Arial" w:cs="Arial"/>
          <w:sz w:val="22"/>
          <w:szCs w:val="22"/>
        </w:rPr>
        <w:t>z wzniesionymi na tym gruncie, stanowiący</w:t>
      </w:r>
      <w:r w:rsidR="00AE0795">
        <w:rPr>
          <w:rFonts w:ascii="Arial" w:hAnsi="Arial" w:cs="Arial"/>
          <w:sz w:val="22"/>
          <w:szCs w:val="22"/>
        </w:rPr>
        <w:t>mi</w:t>
      </w:r>
      <w:r w:rsidR="00AE0795" w:rsidRPr="00AE0795">
        <w:rPr>
          <w:rFonts w:ascii="Arial" w:hAnsi="Arial" w:cs="Arial"/>
          <w:sz w:val="22"/>
          <w:szCs w:val="22"/>
        </w:rPr>
        <w:t xml:space="preserve"> odrębn</w:t>
      </w:r>
      <w:r w:rsidR="00B17576">
        <w:rPr>
          <w:rFonts w:ascii="Arial" w:hAnsi="Arial" w:cs="Arial"/>
          <w:sz w:val="22"/>
          <w:szCs w:val="22"/>
        </w:rPr>
        <w:t>ą nieruchomość</w:t>
      </w:r>
      <w:r w:rsidR="00AE0795">
        <w:rPr>
          <w:rFonts w:ascii="Arial" w:hAnsi="Arial" w:cs="Arial"/>
          <w:sz w:val="22"/>
          <w:szCs w:val="22"/>
        </w:rPr>
        <w:t>, budynkami:</w:t>
      </w:r>
    </w:p>
    <w:p w:rsidR="00AE0795" w:rsidRPr="00953EB5" w:rsidRDefault="00AE0795" w:rsidP="00953EB5">
      <w:pPr>
        <w:ind w:left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53EB5">
        <w:rPr>
          <w:rFonts w:ascii="Arial" w:eastAsiaTheme="minorHAnsi" w:hAnsi="Arial" w:cs="Arial"/>
          <w:sz w:val="22"/>
          <w:szCs w:val="22"/>
          <w:lang w:eastAsia="en-US"/>
        </w:rPr>
        <w:t>budynek biurowy o powierzchni użytkowej 315,91 m</w:t>
      </w:r>
      <w:r w:rsidRPr="00953EB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Pr="00953EB5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Pr="00953EB5" w:rsidRDefault="00AE0795" w:rsidP="00953EB5">
      <w:pPr>
        <w:ind w:left="357"/>
      </w:pPr>
      <w:r w:rsidRPr="00953EB5">
        <w:rPr>
          <w:rFonts w:ascii="Arial" w:eastAsiaTheme="minorHAnsi" w:hAnsi="Arial" w:cs="Arial"/>
          <w:sz w:val="22"/>
          <w:szCs w:val="22"/>
          <w:lang w:eastAsia="en-US"/>
        </w:rPr>
        <w:t>budynek biurowy o powierzchni użytkowej</w:t>
      </w:r>
      <w:r w:rsidR="00953EB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53EB5">
        <w:rPr>
          <w:rFonts w:ascii="Arial" w:eastAsiaTheme="minorHAnsi" w:hAnsi="Arial" w:cs="Arial"/>
          <w:sz w:val="22"/>
          <w:szCs w:val="22"/>
          <w:lang w:eastAsia="en-US"/>
        </w:rPr>
        <w:t>336,77 m</w:t>
      </w:r>
      <w:r w:rsidRPr="00953EB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="00CB370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Pr="00953EB5" w:rsidRDefault="00AE0795" w:rsidP="00953EB5">
      <w:pPr>
        <w:ind w:left="357"/>
      </w:pPr>
      <w:r w:rsidRPr="00953EB5">
        <w:rPr>
          <w:rFonts w:ascii="Arial" w:eastAsiaTheme="minorHAnsi" w:hAnsi="Arial" w:cs="Arial"/>
          <w:sz w:val="22"/>
          <w:szCs w:val="22"/>
          <w:lang w:eastAsia="en-US"/>
        </w:rPr>
        <w:t>budynek przemysłowy o powierzchni użytkowej 229,45 m</w:t>
      </w:r>
      <w:r w:rsidRPr="00953EB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="00CB370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Pr="00953EB5" w:rsidRDefault="00AE0795" w:rsidP="00953EB5">
      <w:pPr>
        <w:ind w:left="357"/>
      </w:pPr>
      <w:r w:rsidRPr="00953EB5">
        <w:rPr>
          <w:rFonts w:ascii="Arial" w:eastAsiaTheme="minorHAnsi" w:hAnsi="Arial" w:cs="Arial"/>
          <w:sz w:val="22"/>
          <w:szCs w:val="22"/>
          <w:lang w:eastAsia="en-US"/>
        </w:rPr>
        <w:t>budynek przemysłowy o powierzchni użytkowej 141,47 m</w:t>
      </w:r>
      <w:r w:rsidRPr="00953EB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="00CB370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Pr="00953EB5" w:rsidRDefault="00AE0795" w:rsidP="00953EB5">
      <w:pPr>
        <w:ind w:left="357"/>
      </w:pPr>
      <w:r w:rsidRPr="00953EB5">
        <w:rPr>
          <w:rFonts w:ascii="Arial" w:eastAsiaTheme="minorHAnsi" w:hAnsi="Arial" w:cs="Arial"/>
          <w:sz w:val="22"/>
          <w:szCs w:val="22"/>
          <w:lang w:eastAsia="en-US"/>
        </w:rPr>
        <w:t>budynek przemysłowy o powierzchni użytkowej 18,75 m</w:t>
      </w:r>
      <w:r w:rsidRPr="00953EB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Pr="00953EB5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Pr="00953EB5" w:rsidRDefault="00AE0795" w:rsidP="00953EB5">
      <w:pPr>
        <w:ind w:left="357"/>
      </w:pPr>
      <w:r w:rsidRPr="00953EB5">
        <w:rPr>
          <w:rFonts w:ascii="Arial" w:eastAsiaTheme="minorHAnsi" w:hAnsi="Arial" w:cs="Arial"/>
          <w:sz w:val="22"/>
          <w:szCs w:val="22"/>
          <w:lang w:eastAsia="en-US"/>
        </w:rPr>
        <w:t>budynek transportu i łączności o powierzchni użytkowej 29,02 m</w:t>
      </w:r>
      <w:r w:rsidRPr="00953EB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="00CB370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AE0795" w:rsidRDefault="00AE0795" w:rsidP="00DF05CD">
      <w:pPr>
        <w:spacing w:after="60"/>
        <w:ind w:left="357"/>
        <w:rPr>
          <w:rFonts w:ascii="Arial" w:eastAsiaTheme="minorHAnsi" w:hAnsi="Arial" w:cs="Arial"/>
          <w:sz w:val="22"/>
          <w:szCs w:val="22"/>
          <w:lang w:eastAsia="en-US"/>
        </w:rPr>
      </w:pPr>
      <w:r w:rsidRPr="00953EB5">
        <w:rPr>
          <w:rFonts w:ascii="Arial" w:eastAsiaTheme="minorHAnsi" w:hAnsi="Arial" w:cs="Arial"/>
          <w:sz w:val="22"/>
          <w:szCs w:val="22"/>
          <w:lang w:eastAsia="en-US"/>
        </w:rPr>
        <w:t>budynek magazynowy o powierzchni użytkowej 122,19 m</w:t>
      </w:r>
      <w:r w:rsidRPr="00953EB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="00CB370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B17576" w:rsidRDefault="00950B7E" w:rsidP="00DF05CD">
      <w:pPr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ujawnionych w księgach wieczystych </w:t>
      </w:r>
      <w:r w:rsidR="00CE1B9A" w:rsidRPr="00AE0795">
        <w:rPr>
          <w:rFonts w:ascii="Arial" w:hAnsi="Arial" w:cs="Arial"/>
          <w:sz w:val="22"/>
          <w:szCs w:val="22"/>
        </w:rPr>
        <w:t xml:space="preserve">odpowiednio nr KA1C/00011267/3 oraz KA1C/00047518/9, </w:t>
      </w:r>
      <w:r>
        <w:rPr>
          <w:rFonts w:ascii="Arial" w:hAnsi="Arial" w:cs="Arial"/>
          <w:sz w:val="22"/>
          <w:szCs w:val="22"/>
        </w:rPr>
        <w:t xml:space="preserve">prowadzonych przez Sąd Rejonowy w Chorzowie, Wydział Ksiąg Wieczystych, </w:t>
      </w:r>
      <w:r w:rsidR="00CB3701">
        <w:rPr>
          <w:rFonts w:ascii="Arial" w:hAnsi="Arial" w:cs="Arial"/>
          <w:sz w:val="22"/>
          <w:szCs w:val="22"/>
        </w:rPr>
        <w:t>zwaną dalej „Nieruchomością”</w:t>
      </w:r>
      <w:r w:rsidR="00CE1B9A" w:rsidRPr="00AE0795">
        <w:rPr>
          <w:rFonts w:ascii="Arial" w:hAnsi="Arial" w:cs="Arial"/>
          <w:sz w:val="22"/>
          <w:szCs w:val="22"/>
        </w:rPr>
        <w:t>.</w:t>
      </w:r>
      <w:r w:rsidR="00CB3701">
        <w:rPr>
          <w:rFonts w:ascii="Arial" w:hAnsi="Arial" w:cs="Arial"/>
          <w:sz w:val="22"/>
          <w:szCs w:val="22"/>
        </w:rPr>
        <w:t xml:space="preserve"> </w:t>
      </w:r>
    </w:p>
    <w:p w:rsidR="00CB3701" w:rsidRDefault="00CB3701" w:rsidP="00CB3701">
      <w:pPr>
        <w:autoSpaceDE w:val="0"/>
        <w:autoSpaceDN w:val="0"/>
        <w:adjustRightInd w:val="0"/>
        <w:spacing w:after="120"/>
        <w:ind w:left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53ED">
        <w:rPr>
          <w:rFonts w:ascii="Arial" w:eastAsiaTheme="minorHAnsi" w:hAnsi="Arial" w:cs="Arial"/>
          <w:sz w:val="22"/>
          <w:szCs w:val="22"/>
          <w:lang w:eastAsia="en-US"/>
        </w:rPr>
        <w:t xml:space="preserve">Grunt uzbrojony jest </w:t>
      </w:r>
      <w:r>
        <w:rPr>
          <w:rFonts w:ascii="Arial" w:eastAsiaTheme="minorHAnsi" w:hAnsi="Arial" w:cs="Arial"/>
          <w:sz w:val="22"/>
          <w:szCs w:val="22"/>
          <w:lang w:eastAsia="en-US"/>
        </w:rPr>
        <w:t>w sieć elektryczną, wodociągową, kanalizacyjną i gazową.</w:t>
      </w:r>
    </w:p>
    <w:p w:rsidR="00CB3701" w:rsidRPr="00CB3701" w:rsidRDefault="00CB3701" w:rsidP="00111411">
      <w:pPr>
        <w:pStyle w:val="Akapitzlist"/>
        <w:widowControl w:val="0"/>
        <w:numPr>
          <w:ilvl w:val="0"/>
          <w:numId w:val="7"/>
        </w:numPr>
        <w:tabs>
          <w:tab w:val="left" w:pos="7088"/>
        </w:tabs>
        <w:suppressAutoHyphens/>
        <w:autoSpaceDE w:val="0"/>
        <w:spacing w:after="120"/>
        <w:ind w:left="357" w:right="7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B3701">
        <w:rPr>
          <w:rFonts w:ascii="Arial" w:hAnsi="Arial" w:cs="Arial"/>
          <w:color w:val="000000" w:themeColor="text1"/>
          <w:sz w:val="22"/>
          <w:szCs w:val="22"/>
        </w:rPr>
        <w:t xml:space="preserve">Cena wywoławcza nieruchomości: </w:t>
      </w:r>
      <w:r w:rsidRPr="00CB3701">
        <w:rPr>
          <w:rFonts w:ascii="Arial" w:hAnsi="Arial" w:cs="Arial"/>
          <w:sz w:val="22"/>
          <w:szCs w:val="22"/>
        </w:rPr>
        <w:t>1.299.000,00 zł netto (słownie: jeden milion dwieście dziewięćdziesiąt dziewięć tysięcy zł)</w:t>
      </w:r>
      <w:r>
        <w:rPr>
          <w:rFonts w:ascii="Arial" w:hAnsi="Arial" w:cs="Arial"/>
          <w:sz w:val="22"/>
          <w:szCs w:val="22"/>
        </w:rPr>
        <w:t>.</w:t>
      </w:r>
    </w:p>
    <w:p w:rsidR="00CE1B9A" w:rsidRDefault="00CE1B9A" w:rsidP="00111411">
      <w:pPr>
        <w:pStyle w:val="Akapitzlist"/>
        <w:widowControl w:val="0"/>
        <w:numPr>
          <w:ilvl w:val="0"/>
          <w:numId w:val="7"/>
        </w:numPr>
        <w:tabs>
          <w:tab w:val="left" w:pos="7088"/>
        </w:tabs>
        <w:suppressAutoHyphens/>
        <w:autoSpaceDE w:val="0"/>
        <w:spacing w:after="120"/>
        <w:ind w:left="357" w:right="7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067B">
        <w:rPr>
          <w:rFonts w:ascii="Arial" w:hAnsi="Arial" w:cs="Arial"/>
          <w:color w:val="000000" w:themeColor="text1"/>
          <w:sz w:val="22"/>
          <w:szCs w:val="22"/>
        </w:rPr>
        <w:t xml:space="preserve">Transakcja sprzedaży </w:t>
      </w:r>
      <w:r>
        <w:rPr>
          <w:rFonts w:ascii="Arial" w:hAnsi="Arial" w:cs="Arial"/>
          <w:color w:val="000000" w:themeColor="text1"/>
          <w:sz w:val="22"/>
          <w:szCs w:val="22"/>
        </w:rPr>
        <w:t>nieruchomości</w:t>
      </w:r>
      <w:r w:rsidRPr="0015067B">
        <w:rPr>
          <w:rFonts w:ascii="Arial" w:hAnsi="Arial" w:cs="Arial"/>
          <w:color w:val="000000" w:themeColor="text1"/>
          <w:sz w:val="22"/>
          <w:szCs w:val="22"/>
        </w:rPr>
        <w:t xml:space="preserve"> zwolniona jest z podatku od towarów i usług, przy czym Nabywca może wybrać rezygnację z w/w zwolnienia. W przypadku rezygnacji ze zwolnienia z VAT wartość netto sprzedawanej nieruchomości wynosi </w:t>
      </w:r>
      <w:r>
        <w:rPr>
          <w:rFonts w:ascii="Arial" w:hAnsi="Arial" w:cs="Arial"/>
          <w:color w:val="000000" w:themeColor="text1"/>
          <w:sz w:val="22"/>
          <w:szCs w:val="22"/>
        </w:rPr>
        <w:t>1.299.000,00 zł</w:t>
      </w:r>
      <w:r w:rsidRPr="00150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00DA">
        <w:rPr>
          <w:rFonts w:ascii="Arial" w:hAnsi="Arial" w:cs="Arial"/>
          <w:sz w:val="22"/>
          <w:szCs w:val="22"/>
        </w:rPr>
        <w:t>(słownie:</w:t>
      </w:r>
      <w:r>
        <w:rPr>
          <w:rFonts w:ascii="Arial" w:hAnsi="Arial" w:cs="Arial"/>
          <w:sz w:val="22"/>
          <w:szCs w:val="22"/>
        </w:rPr>
        <w:t xml:space="preserve"> </w:t>
      </w:r>
      <w:r w:rsidRPr="00ED2946">
        <w:rPr>
          <w:rFonts w:ascii="Arial" w:hAnsi="Arial" w:cs="Arial"/>
          <w:sz w:val="22"/>
          <w:szCs w:val="22"/>
        </w:rPr>
        <w:t>jeden milion dwieście dziewięćdziesiąt dziewięć tysięcy</w:t>
      </w:r>
      <w:r>
        <w:rPr>
          <w:rFonts w:ascii="Arial" w:hAnsi="Arial" w:cs="Arial"/>
          <w:sz w:val="22"/>
          <w:szCs w:val="22"/>
        </w:rPr>
        <w:t xml:space="preserve"> zł) </w:t>
      </w:r>
      <w:r w:rsidRPr="0015067B">
        <w:rPr>
          <w:rFonts w:ascii="Arial" w:hAnsi="Arial" w:cs="Arial"/>
          <w:color w:val="000000" w:themeColor="text1"/>
          <w:sz w:val="22"/>
          <w:szCs w:val="22"/>
        </w:rPr>
        <w:t>+ 23%VAT, tj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1.597.770,00 zł </w:t>
      </w:r>
      <w:r w:rsidRPr="0015067B">
        <w:rPr>
          <w:rFonts w:ascii="Arial" w:hAnsi="Arial" w:cs="Arial"/>
          <w:color w:val="000000" w:themeColor="text1"/>
          <w:sz w:val="22"/>
          <w:szCs w:val="22"/>
        </w:rPr>
        <w:t>brutto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(słownie: jeden milion pięćset dziewięćdziesiąt siedem tysięcy siedemset siedemdziesiąt zł).</w:t>
      </w:r>
    </w:p>
    <w:p w:rsidR="00FE359D" w:rsidRPr="00FE359D" w:rsidRDefault="00FE359D" w:rsidP="00111411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E359D">
        <w:rPr>
          <w:rFonts w:ascii="Arial" w:hAnsi="Arial" w:cs="Arial"/>
          <w:sz w:val="22"/>
          <w:szCs w:val="22"/>
        </w:rPr>
        <w:t>Nieruchomość jest objęta umową najmu na czas nieoznaczony</w:t>
      </w:r>
      <w:r w:rsidR="00D709AF">
        <w:rPr>
          <w:rFonts w:ascii="Arial" w:hAnsi="Arial" w:cs="Arial"/>
          <w:sz w:val="22"/>
          <w:szCs w:val="22"/>
        </w:rPr>
        <w:t>, która przewiduje prawo pierwokupu dla najemcy</w:t>
      </w:r>
      <w:r w:rsidRPr="00FE359D">
        <w:rPr>
          <w:rFonts w:ascii="Arial" w:hAnsi="Arial" w:cs="Arial"/>
          <w:sz w:val="22"/>
          <w:szCs w:val="22"/>
        </w:rPr>
        <w:t xml:space="preserve">. Zawarcie umowy sprzedaży </w:t>
      </w:r>
      <w:r w:rsidR="00922038">
        <w:rPr>
          <w:rFonts w:ascii="Arial" w:hAnsi="Arial" w:cs="Arial"/>
          <w:sz w:val="22"/>
          <w:szCs w:val="22"/>
        </w:rPr>
        <w:t xml:space="preserve">z Oferentem, który złożył najwyższa ofertę, </w:t>
      </w:r>
      <w:r w:rsidRPr="00FE359D">
        <w:rPr>
          <w:rFonts w:ascii="Arial" w:hAnsi="Arial" w:cs="Arial"/>
          <w:sz w:val="22"/>
          <w:szCs w:val="22"/>
        </w:rPr>
        <w:t xml:space="preserve">nastąpi pod warunkiem, że </w:t>
      </w:r>
      <w:r w:rsidR="00D709AF">
        <w:rPr>
          <w:rFonts w:ascii="Arial" w:hAnsi="Arial" w:cs="Arial"/>
          <w:sz w:val="22"/>
          <w:szCs w:val="22"/>
        </w:rPr>
        <w:t>najemca</w:t>
      </w:r>
      <w:r w:rsidRPr="00FE359D">
        <w:rPr>
          <w:rFonts w:ascii="Arial" w:hAnsi="Arial" w:cs="Arial"/>
          <w:sz w:val="22"/>
          <w:szCs w:val="22"/>
        </w:rPr>
        <w:t xml:space="preserve"> nie skorzysta z przysługującego </w:t>
      </w:r>
      <w:r>
        <w:rPr>
          <w:rFonts w:ascii="Arial" w:hAnsi="Arial" w:cs="Arial"/>
          <w:sz w:val="22"/>
          <w:szCs w:val="22"/>
        </w:rPr>
        <w:t>mu</w:t>
      </w:r>
      <w:r w:rsidRPr="00FE359D">
        <w:rPr>
          <w:rFonts w:ascii="Arial" w:hAnsi="Arial" w:cs="Arial"/>
          <w:sz w:val="22"/>
          <w:szCs w:val="22"/>
        </w:rPr>
        <w:t xml:space="preserve"> na podstawie umowy najmu, prawa pierwokupu.</w:t>
      </w:r>
    </w:p>
    <w:p w:rsidR="00CE1B9A" w:rsidRPr="0027544A" w:rsidRDefault="00CE1B9A" w:rsidP="00111411">
      <w:pPr>
        <w:pStyle w:val="Akapitzlist"/>
        <w:widowControl w:val="0"/>
        <w:numPr>
          <w:ilvl w:val="0"/>
          <w:numId w:val="7"/>
        </w:numPr>
        <w:tabs>
          <w:tab w:val="left" w:pos="7088"/>
        </w:tabs>
        <w:suppressAutoHyphens/>
        <w:autoSpaceDE w:val="0"/>
        <w:spacing w:after="120"/>
        <w:ind w:left="357" w:right="71" w:hanging="357"/>
        <w:jc w:val="both"/>
      </w:pPr>
      <w:r w:rsidRPr="00DC502E">
        <w:rPr>
          <w:rFonts w:ascii="Arial" w:hAnsi="Arial" w:cs="Arial"/>
          <w:sz w:val="22"/>
          <w:szCs w:val="22"/>
        </w:rPr>
        <w:t xml:space="preserve">Warunkiem przystąpienia do przetargu jest </w:t>
      </w:r>
      <w:r w:rsidRPr="00812DDF">
        <w:rPr>
          <w:rFonts w:ascii="Arial" w:hAnsi="Arial" w:cs="Arial"/>
          <w:sz w:val="22"/>
          <w:szCs w:val="22"/>
        </w:rPr>
        <w:t>wniesienie wadium</w:t>
      </w:r>
      <w:r w:rsidRPr="00DC502E">
        <w:rPr>
          <w:rFonts w:ascii="Arial" w:hAnsi="Arial" w:cs="Arial"/>
          <w:sz w:val="22"/>
          <w:szCs w:val="22"/>
        </w:rPr>
        <w:t xml:space="preserve"> przed upływem terminu </w:t>
      </w:r>
      <w:r w:rsidRPr="0027544A">
        <w:rPr>
          <w:rFonts w:ascii="Arial" w:hAnsi="Arial" w:cs="Arial"/>
          <w:sz w:val="22"/>
          <w:szCs w:val="22"/>
        </w:rPr>
        <w:t>składania ofert</w:t>
      </w:r>
      <w:r>
        <w:rPr>
          <w:rFonts w:ascii="Arial" w:hAnsi="Arial" w:cs="Arial"/>
          <w:sz w:val="22"/>
          <w:szCs w:val="22"/>
        </w:rPr>
        <w:t>.</w:t>
      </w:r>
    </w:p>
    <w:p w:rsidR="00CE1B9A" w:rsidRPr="00242F65" w:rsidRDefault="00CE1B9A" w:rsidP="00111411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709AF">
        <w:rPr>
          <w:rFonts w:ascii="Arial" w:hAnsi="Arial" w:cs="Arial"/>
          <w:sz w:val="22"/>
          <w:szCs w:val="22"/>
        </w:rPr>
        <w:t xml:space="preserve">Wadium w wysokości </w:t>
      </w:r>
      <w:r w:rsidR="00C87425" w:rsidRPr="00D709AF">
        <w:rPr>
          <w:rFonts w:ascii="Arial" w:hAnsi="Arial" w:cs="Arial"/>
          <w:sz w:val="22"/>
          <w:szCs w:val="22"/>
        </w:rPr>
        <w:t>5% ceny wywoławczej</w:t>
      </w:r>
      <w:r w:rsidR="00D709AF">
        <w:rPr>
          <w:rFonts w:ascii="Arial" w:hAnsi="Arial" w:cs="Arial"/>
          <w:sz w:val="22"/>
          <w:szCs w:val="22"/>
        </w:rPr>
        <w:t>, tj.</w:t>
      </w:r>
      <w:r w:rsidR="00C87425" w:rsidRPr="00D709AF">
        <w:rPr>
          <w:rFonts w:ascii="Arial" w:hAnsi="Arial" w:cs="Arial"/>
          <w:sz w:val="22"/>
          <w:szCs w:val="22"/>
        </w:rPr>
        <w:t xml:space="preserve"> </w:t>
      </w:r>
      <w:r w:rsidRPr="00D709AF">
        <w:rPr>
          <w:rFonts w:ascii="Arial" w:hAnsi="Arial" w:cs="Arial"/>
          <w:sz w:val="22"/>
          <w:szCs w:val="22"/>
        </w:rPr>
        <w:t xml:space="preserve">64.950,00 zł (słownie: sześćdziesiąt cztery </w:t>
      </w:r>
      <w:r w:rsidRPr="00242F65">
        <w:rPr>
          <w:rFonts w:ascii="Arial" w:hAnsi="Arial" w:cs="Arial"/>
          <w:sz w:val="22"/>
          <w:szCs w:val="22"/>
        </w:rPr>
        <w:t>tysiące dziewięćset pięćdziesiąt zł)</w:t>
      </w:r>
      <w:r w:rsidR="00D709AF">
        <w:rPr>
          <w:rFonts w:ascii="Arial" w:hAnsi="Arial" w:cs="Arial"/>
          <w:sz w:val="22"/>
          <w:szCs w:val="22"/>
        </w:rPr>
        <w:t>,</w:t>
      </w:r>
      <w:r w:rsidRPr="00242F65">
        <w:rPr>
          <w:rFonts w:ascii="Arial" w:hAnsi="Arial" w:cs="Arial"/>
          <w:sz w:val="22"/>
          <w:szCs w:val="22"/>
        </w:rPr>
        <w:t xml:space="preserve"> należy wpłacić przelewem na następujący numer rachunku bankowego: Bank PKO Bank Polski SA</w:t>
      </w:r>
      <w:r>
        <w:rPr>
          <w:rFonts w:ascii="Arial" w:hAnsi="Arial" w:cs="Arial"/>
          <w:sz w:val="22"/>
          <w:szCs w:val="22"/>
        </w:rPr>
        <w:t xml:space="preserve"> </w:t>
      </w:r>
      <w:r w:rsidRPr="00242F65">
        <w:rPr>
          <w:rFonts w:ascii="Arial" w:hAnsi="Arial" w:cs="Arial"/>
          <w:sz w:val="22"/>
          <w:szCs w:val="22"/>
        </w:rPr>
        <w:t>nr  83 1020 1026 0000 1102 0372 3509.</w:t>
      </w:r>
    </w:p>
    <w:p w:rsidR="00CE1B9A" w:rsidRPr="00A56181" w:rsidRDefault="00857B26" w:rsidP="00111411">
      <w:pPr>
        <w:pStyle w:val="Akapitzlist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A56181">
        <w:rPr>
          <w:rFonts w:ascii="Arial" w:hAnsi="Arial" w:cs="Arial"/>
          <w:bCs/>
          <w:sz w:val="22"/>
          <w:szCs w:val="22"/>
        </w:rPr>
        <w:t>W</w:t>
      </w:r>
      <w:r w:rsidR="00CE1B9A" w:rsidRPr="00A56181">
        <w:rPr>
          <w:rFonts w:ascii="Arial" w:hAnsi="Arial" w:cs="Arial"/>
          <w:bCs/>
          <w:sz w:val="22"/>
          <w:szCs w:val="22"/>
        </w:rPr>
        <w:t xml:space="preserve"> tytule przelewu</w:t>
      </w:r>
      <w:r w:rsidR="00CE1B9A" w:rsidRPr="00A56181">
        <w:rPr>
          <w:rFonts w:ascii="Arial" w:hAnsi="Arial" w:cs="Arial"/>
          <w:bCs/>
          <w:sz w:val="20"/>
          <w:szCs w:val="20"/>
        </w:rPr>
        <w:t xml:space="preserve"> </w:t>
      </w:r>
      <w:r w:rsidR="00CE1B9A" w:rsidRPr="00A56181">
        <w:rPr>
          <w:rFonts w:ascii="Arial" w:hAnsi="Arial" w:cs="Arial"/>
          <w:bCs/>
          <w:sz w:val="22"/>
          <w:szCs w:val="22"/>
        </w:rPr>
        <w:t>należy wskazać przedmiot przetargu (przykładowy opis: W</w:t>
      </w:r>
      <w:r w:rsidR="00CE1B9A" w:rsidRPr="00A56181">
        <w:rPr>
          <w:rFonts w:ascii="Arial" w:hAnsi="Arial" w:cs="Arial"/>
          <w:bCs/>
          <w:i/>
          <w:sz w:val="22"/>
          <w:szCs w:val="22"/>
        </w:rPr>
        <w:t xml:space="preserve">adium-nieruchomość Świętochłowice, ul. Katowicka 72) </w:t>
      </w:r>
      <w:r w:rsidR="00CE1B9A" w:rsidRPr="00A56181">
        <w:rPr>
          <w:rFonts w:ascii="Arial" w:hAnsi="Arial" w:cs="Arial"/>
          <w:sz w:val="22"/>
          <w:szCs w:val="22"/>
        </w:rPr>
        <w:t xml:space="preserve">w terminie do dnia </w:t>
      </w:r>
      <w:r w:rsidR="00A56181" w:rsidRPr="00A56181">
        <w:rPr>
          <w:rFonts w:ascii="Arial" w:hAnsi="Arial" w:cs="Arial"/>
          <w:sz w:val="22"/>
          <w:szCs w:val="22"/>
        </w:rPr>
        <w:t>28.11.</w:t>
      </w:r>
      <w:r w:rsidR="00CE1B9A" w:rsidRPr="00A56181">
        <w:rPr>
          <w:rFonts w:ascii="Arial" w:hAnsi="Arial" w:cs="Arial"/>
          <w:sz w:val="22"/>
          <w:szCs w:val="22"/>
        </w:rPr>
        <w:t xml:space="preserve">2019 r. </w:t>
      </w:r>
    </w:p>
    <w:p w:rsidR="00CE1B9A" w:rsidRPr="00A56181" w:rsidRDefault="00CE1B9A" w:rsidP="005D2907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56181">
        <w:rPr>
          <w:rFonts w:ascii="Arial" w:hAnsi="Arial" w:cs="Arial"/>
          <w:sz w:val="22"/>
          <w:szCs w:val="22"/>
        </w:rPr>
        <w:lastRenderedPageBreak/>
        <w:t xml:space="preserve">Ofertę w formie pisemnej przygotowaną zgodnie ze Specyfikacją Warunków Sprzedaży należy złożyć </w:t>
      </w:r>
      <w:r w:rsidRPr="00D709AF">
        <w:rPr>
          <w:rFonts w:ascii="Arial" w:hAnsi="Arial" w:cs="Arial"/>
          <w:b/>
          <w:sz w:val="22"/>
          <w:szCs w:val="22"/>
        </w:rPr>
        <w:t xml:space="preserve">do dnia </w:t>
      </w:r>
      <w:r w:rsidR="00A56181" w:rsidRPr="00D709AF">
        <w:rPr>
          <w:rFonts w:ascii="Arial" w:hAnsi="Arial" w:cs="Arial"/>
          <w:b/>
          <w:sz w:val="22"/>
          <w:szCs w:val="22"/>
        </w:rPr>
        <w:t>29.11.</w:t>
      </w:r>
      <w:r w:rsidRPr="00D709AF">
        <w:rPr>
          <w:rFonts w:ascii="Arial" w:hAnsi="Arial" w:cs="Arial"/>
          <w:b/>
          <w:sz w:val="22"/>
          <w:szCs w:val="22"/>
        </w:rPr>
        <w:t xml:space="preserve">2019 r. do godz. </w:t>
      </w:r>
      <w:r w:rsidR="00A56181" w:rsidRPr="00D709AF">
        <w:rPr>
          <w:rFonts w:ascii="Arial" w:hAnsi="Arial" w:cs="Arial"/>
          <w:b/>
          <w:sz w:val="22"/>
          <w:szCs w:val="22"/>
        </w:rPr>
        <w:t>10,00</w:t>
      </w:r>
      <w:r w:rsidRPr="00A56181">
        <w:rPr>
          <w:rFonts w:ascii="Arial" w:hAnsi="Arial" w:cs="Arial"/>
          <w:sz w:val="22"/>
          <w:szCs w:val="22"/>
        </w:rPr>
        <w:t xml:space="preserve"> w zamkniętej kopercie z napisem </w:t>
      </w:r>
      <w:r w:rsidRPr="00A56181">
        <w:rPr>
          <w:rFonts w:ascii="Arial" w:hAnsi="Arial" w:cs="Arial"/>
          <w:b/>
          <w:sz w:val="22"/>
          <w:szCs w:val="22"/>
        </w:rPr>
        <w:t xml:space="preserve">„Oferta przetargowa na zakup nieruchomości w Świętochłowicach przy ul. Katowickiej 72 - nie otwierać do dnia </w:t>
      </w:r>
      <w:r w:rsidR="00A56181" w:rsidRPr="00A56181">
        <w:rPr>
          <w:rFonts w:ascii="Arial" w:hAnsi="Arial" w:cs="Arial"/>
          <w:b/>
          <w:sz w:val="22"/>
          <w:szCs w:val="22"/>
        </w:rPr>
        <w:t>29.11.</w:t>
      </w:r>
      <w:r w:rsidRPr="00A56181">
        <w:rPr>
          <w:rFonts w:ascii="Arial" w:hAnsi="Arial" w:cs="Arial"/>
          <w:b/>
          <w:sz w:val="22"/>
          <w:szCs w:val="22"/>
        </w:rPr>
        <w:t xml:space="preserve">2019 r. do godz. </w:t>
      </w:r>
      <w:r w:rsidR="00A56181" w:rsidRPr="00A56181">
        <w:rPr>
          <w:rFonts w:ascii="Arial" w:hAnsi="Arial" w:cs="Arial"/>
          <w:b/>
          <w:sz w:val="22"/>
          <w:szCs w:val="22"/>
        </w:rPr>
        <w:t>10,30</w:t>
      </w:r>
      <w:r w:rsidRPr="00A56181">
        <w:rPr>
          <w:rFonts w:ascii="Arial" w:hAnsi="Arial" w:cs="Arial"/>
          <w:b/>
          <w:sz w:val="22"/>
          <w:szCs w:val="22"/>
        </w:rPr>
        <w:t xml:space="preserve">” </w:t>
      </w:r>
      <w:r w:rsidRPr="00A56181">
        <w:rPr>
          <w:rFonts w:ascii="Arial" w:hAnsi="Arial" w:cs="Arial"/>
          <w:sz w:val="22"/>
          <w:szCs w:val="22"/>
        </w:rPr>
        <w:t xml:space="preserve">w  PGNiG Obrót Detaliczny sp. z o.o. Region Górnośląski ul. Mikulczycka 5, 41-800 Zabrze, pokój nr 01 (Kancelaria na parterze) lub listownie na podany adres: PGNiG Obrót Detaliczny sp. </w:t>
      </w:r>
      <w:r w:rsidR="00207557">
        <w:rPr>
          <w:rFonts w:ascii="Arial" w:hAnsi="Arial" w:cs="Arial"/>
          <w:sz w:val="22"/>
          <w:szCs w:val="22"/>
        </w:rPr>
        <w:br/>
      </w:r>
      <w:r w:rsidRPr="00A56181">
        <w:rPr>
          <w:rFonts w:ascii="Arial" w:hAnsi="Arial" w:cs="Arial"/>
          <w:sz w:val="22"/>
          <w:szCs w:val="22"/>
        </w:rPr>
        <w:t>z o.o., Region Górnośląski ul. Mikulczycka 5, 41-800 Zabrze. Decyduje data i godzina wpływu oferty do PGNiG Obrót Detaliczny sp. z o.o. Region Górnośląski.</w:t>
      </w:r>
    </w:p>
    <w:p w:rsidR="00CE1B9A" w:rsidRPr="00A56181" w:rsidRDefault="00CE1B9A" w:rsidP="00111411">
      <w:pPr>
        <w:pStyle w:val="Akapitzlist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A56181">
        <w:rPr>
          <w:rFonts w:ascii="Arial" w:hAnsi="Arial" w:cs="Arial"/>
          <w:sz w:val="22"/>
          <w:szCs w:val="22"/>
        </w:rPr>
        <w:t>Niezłożenie oferty w wymaganej formie, w zamkniętej kopercie bez możliwości uprzedniego zapoznania się z jej treścią będzie skutkowało unieważnieniem oferty.</w:t>
      </w:r>
    </w:p>
    <w:p w:rsidR="00CE1B9A" w:rsidRPr="00A56181" w:rsidRDefault="00CE1B9A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56181">
        <w:rPr>
          <w:rFonts w:ascii="Arial" w:hAnsi="Arial" w:cs="Arial"/>
          <w:sz w:val="22"/>
          <w:szCs w:val="22"/>
        </w:rPr>
        <w:t xml:space="preserve">Otwarcie ofert nastąpi w dniu </w:t>
      </w:r>
      <w:r w:rsidR="00A56181" w:rsidRPr="00D709AF">
        <w:rPr>
          <w:rFonts w:ascii="Arial" w:hAnsi="Arial" w:cs="Arial"/>
          <w:b/>
          <w:sz w:val="22"/>
          <w:szCs w:val="22"/>
        </w:rPr>
        <w:t>29.11.</w:t>
      </w:r>
      <w:r w:rsidRPr="00D709AF">
        <w:rPr>
          <w:rFonts w:ascii="Arial" w:hAnsi="Arial" w:cs="Arial"/>
          <w:b/>
          <w:sz w:val="22"/>
          <w:szCs w:val="22"/>
        </w:rPr>
        <w:t>2019</w:t>
      </w:r>
      <w:r w:rsidRPr="00A56181">
        <w:rPr>
          <w:rFonts w:ascii="Arial" w:hAnsi="Arial" w:cs="Arial"/>
          <w:b/>
          <w:sz w:val="22"/>
          <w:szCs w:val="22"/>
        </w:rPr>
        <w:t xml:space="preserve"> r. o godz. </w:t>
      </w:r>
      <w:r w:rsidR="00A56181" w:rsidRPr="00A56181">
        <w:rPr>
          <w:rFonts w:ascii="Arial" w:hAnsi="Arial" w:cs="Arial"/>
          <w:b/>
          <w:sz w:val="22"/>
          <w:szCs w:val="22"/>
        </w:rPr>
        <w:t xml:space="preserve">10,30 </w:t>
      </w:r>
      <w:r w:rsidRPr="00A56181">
        <w:rPr>
          <w:rFonts w:ascii="Arial" w:hAnsi="Arial" w:cs="Arial"/>
          <w:sz w:val="22"/>
          <w:szCs w:val="22"/>
        </w:rPr>
        <w:t xml:space="preserve">w siedzibie </w:t>
      </w:r>
      <w:r w:rsidRPr="00A56181">
        <w:rPr>
          <w:rFonts w:ascii="Arial" w:hAnsi="Arial" w:cs="Arial"/>
          <w:b/>
          <w:sz w:val="22"/>
          <w:szCs w:val="22"/>
        </w:rPr>
        <w:t>PGNiG Obrót Detaliczny sp. z o.o. Region Górnośląski, ul. Mikulczycka 5, 41-800 Zabrze, sala</w:t>
      </w:r>
      <w:r w:rsidR="00A56181" w:rsidRPr="00A56181">
        <w:rPr>
          <w:rFonts w:ascii="Arial" w:hAnsi="Arial" w:cs="Arial"/>
          <w:b/>
          <w:sz w:val="22"/>
          <w:szCs w:val="22"/>
        </w:rPr>
        <w:t xml:space="preserve"> nr 22</w:t>
      </w:r>
      <w:r w:rsidRPr="00A56181">
        <w:rPr>
          <w:rFonts w:ascii="Arial" w:hAnsi="Arial" w:cs="Arial"/>
          <w:b/>
          <w:sz w:val="22"/>
          <w:szCs w:val="22"/>
        </w:rPr>
        <w:t>1 (II piętro).</w:t>
      </w:r>
      <w:r w:rsidRPr="00A56181">
        <w:rPr>
          <w:rFonts w:ascii="Arial" w:hAnsi="Arial" w:cs="Arial"/>
          <w:sz w:val="22"/>
          <w:szCs w:val="22"/>
        </w:rPr>
        <w:t xml:space="preserve"> Zbywający zastrzega sobie prawo do zmiany ogłoszenia lub warunków przetargu, zamknięcia przetargu bez dokonania wyboru oferty oraz odwołania przetargu, jak również unieważnienia przetargu lub jego wyniku bez podania przyczyny.</w:t>
      </w:r>
    </w:p>
    <w:p w:rsidR="00CE1B9A" w:rsidRPr="00A56181" w:rsidRDefault="00CE1B9A" w:rsidP="00111411">
      <w:pPr>
        <w:pStyle w:val="Akapitzlist"/>
        <w:numPr>
          <w:ilvl w:val="0"/>
          <w:numId w:val="7"/>
        </w:numPr>
        <w:tabs>
          <w:tab w:val="left" w:pos="56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56181">
        <w:rPr>
          <w:rFonts w:ascii="Arial" w:hAnsi="Arial" w:cs="Arial"/>
          <w:sz w:val="22"/>
          <w:szCs w:val="22"/>
        </w:rPr>
        <w:t>Otwarcie ofert jest jawne.</w:t>
      </w:r>
      <w:r w:rsidR="00857B26" w:rsidRPr="00A56181">
        <w:rPr>
          <w:rFonts w:ascii="Arial" w:hAnsi="Arial" w:cs="Arial"/>
          <w:sz w:val="22"/>
          <w:szCs w:val="22"/>
        </w:rPr>
        <w:t xml:space="preserve"> </w:t>
      </w:r>
      <w:r w:rsidRPr="00A56181">
        <w:rPr>
          <w:rFonts w:ascii="Arial" w:hAnsi="Arial" w:cs="Arial"/>
          <w:sz w:val="22"/>
          <w:szCs w:val="22"/>
        </w:rPr>
        <w:t xml:space="preserve"> </w:t>
      </w:r>
    </w:p>
    <w:p w:rsidR="00857B26" w:rsidRPr="00A56181" w:rsidRDefault="00857B26" w:rsidP="00111411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56181">
        <w:rPr>
          <w:rFonts w:ascii="Arial" w:hAnsi="Arial" w:cs="Arial"/>
          <w:sz w:val="22"/>
          <w:szCs w:val="22"/>
        </w:rPr>
        <w:t>O wyniku przetargu Zbywający powiadomi pisemnie wszystkich Oferentów, którzy złożyli oferty. Powiadomienie zostanie wysłane listem poleconym za zwrotnym potwierdzeniem odbioru w ciągu 3 dni roboczych od dnia zamknięcia przetargu.</w:t>
      </w:r>
    </w:p>
    <w:p w:rsidR="00481292" w:rsidRDefault="00CE1B9A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80931">
        <w:rPr>
          <w:rFonts w:ascii="Arial" w:hAnsi="Arial" w:cs="Arial"/>
          <w:sz w:val="22"/>
          <w:szCs w:val="22"/>
        </w:rPr>
        <w:t xml:space="preserve">Odstąpienie od zawarcia umowy powoduje utratę wadium. </w:t>
      </w:r>
    </w:p>
    <w:p w:rsidR="00CE1B9A" w:rsidRPr="00A56181" w:rsidRDefault="00CE1B9A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56181">
        <w:rPr>
          <w:rFonts w:ascii="Arial" w:hAnsi="Arial" w:cs="Arial"/>
          <w:sz w:val="22"/>
          <w:szCs w:val="22"/>
        </w:rPr>
        <w:t xml:space="preserve">Wydanie nieruchomości Nabywcy nastąpi po zawarciu </w:t>
      </w:r>
      <w:r w:rsidR="00B12B8D" w:rsidRPr="00A56181">
        <w:rPr>
          <w:rFonts w:ascii="Arial" w:hAnsi="Arial" w:cs="Arial"/>
          <w:sz w:val="22"/>
          <w:szCs w:val="22"/>
        </w:rPr>
        <w:t xml:space="preserve">ostatecznej </w:t>
      </w:r>
      <w:r w:rsidRPr="00A56181">
        <w:rPr>
          <w:rFonts w:ascii="Arial" w:hAnsi="Arial" w:cs="Arial"/>
          <w:sz w:val="22"/>
          <w:szCs w:val="22"/>
        </w:rPr>
        <w:t xml:space="preserve">umowy </w:t>
      </w:r>
      <w:r w:rsidR="00481292" w:rsidRPr="00A56181">
        <w:rPr>
          <w:rFonts w:ascii="Arial" w:hAnsi="Arial" w:cs="Arial"/>
          <w:sz w:val="22"/>
          <w:szCs w:val="22"/>
        </w:rPr>
        <w:t xml:space="preserve">sprzedaży </w:t>
      </w:r>
      <w:r w:rsidR="00207557">
        <w:rPr>
          <w:rFonts w:ascii="Arial" w:hAnsi="Arial" w:cs="Arial"/>
          <w:sz w:val="22"/>
          <w:szCs w:val="22"/>
        </w:rPr>
        <w:br/>
      </w:r>
      <w:r w:rsidRPr="00A56181">
        <w:rPr>
          <w:rFonts w:ascii="Arial" w:hAnsi="Arial" w:cs="Arial"/>
          <w:sz w:val="22"/>
          <w:szCs w:val="22"/>
        </w:rPr>
        <w:t xml:space="preserve">w formie aktu notarialnego i po zapłaceniu Zbywającemu ceny nabycia nieruchomości. </w:t>
      </w:r>
    </w:p>
    <w:p w:rsidR="00CE1B9A" w:rsidRDefault="00CE1B9A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71C98">
        <w:rPr>
          <w:rFonts w:ascii="Arial" w:hAnsi="Arial" w:cs="Arial"/>
          <w:sz w:val="22"/>
          <w:szCs w:val="22"/>
        </w:rPr>
        <w:t>Niniejsze ogłoszenie oraz Specyfikacja Warunków Sprzedaży (SWS) opublikowana jest na stronie internetowej portalu korporacyjnym PGNiG http://nieruchomosci.pgnig.pl/; http://pgnig.pl/przetargi-pgnig</w:t>
      </w:r>
      <w:r w:rsidR="00BE65BB">
        <w:rPr>
          <w:rStyle w:val="Odwoaniedokomentarza"/>
          <w:rFonts w:ascii="Arial" w:hAnsi="Arial" w:cs="Arial"/>
          <w:sz w:val="22"/>
          <w:szCs w:val="22"/>
        </w:rPr>
        <w:t xml:space="preserve"> </w:t>
      </w:r>
      <w:r w:rsidRPr="00C71C98">
        <w:rPr>
          <w:rStyle w:val="Odwoaniedokomentarza"/>
          <w:rFonts w:ascii="Arial" w:hAnsi="Arial" w:cs="Arial"/>
          <w:sz w:val="22"/>
          <w:szCs w:val="22"/>
        </w:rPr>
        <w:t>oraz w prasie</w:t>
      </w:r>
      <w:r w:rsidR="00BE65BB">
        <w:rPr>
          <w:rFonts w:ascii="Arial" w:hAnsi="Arial" w:cs="Arial"/>
          <w:sz w:val="22"/>
          <w:szCs w:val="22"/>
        </w:rPr>
        <w:t>.</w:t>
      </w:r>
    </w:p>
    <w:p w:rsidR="005709D7" w:rsidRPr="005709D7" w:rsidRDefault="005709D7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709D7">
        <w:rPr>
          <w:rFonts w:ascii="Arial" w:hAnsi="Arial"/>
          <w:sz w:val="22"/>
          <w:szCs w:val="22"/>
        </w:rPr>
        <w:t>Uczestnik przetargu przed przystąpieniem do przetargu zobowiązany jest</w:t>
      </w:r>
      <w:r w:rsidR="002E79E0">
        <w:rPr>
          <w:rFonts w:ascii="Arial" w:hAnsi="Arial"/>
          <w:sz w:val="22"/>
          <w:szCs w:val="22"/>
        </w:rPr>
        <w:t xml:space="preserve"> do</w:t>
      </w:r>
      <w:r w:rsidRPr="005709D7">
        <w:rPr>
          <w:rFonts w:ascii="Arial" w:hAnsi="Arial"/>
          <w:sz w:val="22"/>
          <w:szCs w:val="22"/>
        </w:rPr>
        <w:t xml:space="preserve"> zapozna</w:t>
      </w:r>
      <w:r w:rsidR="002E79E0">
        <w:rPr>
          <w:rFonts w:ascii="Arial" w:hAnsi="Arial"/>
          <w:sz w:val="22"/>
          <w:szCs w:val="22"/>
        </w:rPr>
        <w:t>nia</w:t>
      </w:r>
      <w:r w:rsidRPr="005709D7">
        <w:rPr>
          <w:rFonts w:ascii="Arial" w:hAnsi="Arial"/>
          <w:sz w:val="22"/>
          <w:szCs w:val="22"/>
        </w:rPr>
        <w:t xml:space="preserve"> się z w</w:t>
      </w:r>
      <w:r>
        <w:rPr>
          <w:rFonts w:ascii="Arial" w:hAnsi="Arial"/>
          <w:sz w:val="22"/>
          <w:szCs w:val="22"/>
        </w:rPr>
        <w:t>/</w:t>
      </w:r>
      <w:r w:rsidRPr="005709D7">
        <w:rPr>
          <w:rFonts w:ascii="Arial" w:hAnsi="Arial"/>
          <w:sz w:val="22"/>
          <w:szCs w:val="22"/>
        </w:rPr>
        <w:t>w informacjami oraz stanem technicznym nieruchomości</w:t>
      </w:r>
      <w:r>
        <w:rPr>
          <w:rFonts w:ascii="Arial" w:hAnsi="Arial"/>
          <w:sz w:val="22"/>
          <w:szCs w:val="22"/>
        </w:rPr>
        <w:t>.</w:t>
      </w:r>
    </w:p>
    <w:p w:rsidR="00281AC1" w:rsidRDefault="00281AC1" w:rsidP="00281AC1">
      <w:pPr>
        <w:numPr>
          <w:ilvl w:val="0"/>
          <w:numId w:val="7"/>
        </w:numPr>
        <w:spacing w:after="120"/>
        <w:ind w:left="357" w:hanging="357"/>
        <w:jc w:val="both"/>
        <w:rPr>
          <w:rStyle w:val="phone-number-desktop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Informacje nt. nieruchomości można uzyskać pod nr. </w:t>
      </w:r>
      <w:r w:rsidRPr="00931C27">
        <w:rPr>
          <w:rFonts w:ascii="Arial" w:hAnsi="Arial" w:cs="Arial"/>
          <w:sz w:val="22"/>
          <w:szCs w:val="22"/>
        </w:rPr>
        <w:t xml:space="preserve">tel. 22 106-35-58 lub </w:t>
      </w:r>
      <w:r w:rsidRPr="00931C27">
        <w:rPr>
          <w:rStyle w:val="phone-number-desktop"/>
          <w:rFonts w:ascii="Arial" w:hAnsi="Arial" w:cs="Arial"/>
          <w:sz w:val="22"/>
          <w:szCs w:val="22"/>
        </w:rPr>
        <w:t>601 456</w:t>
      </w:r>
      <w:r w:rsidR="002E79E0">
        <w:rPr>
          <w:rStyle w:val="phone-number-desktop"/>
          <w:rFonts w:ascii="Arial" w:hAnsi="Arial" w:cs="Arial"/>
          <w:sz w:val="22"/>
          <w:szCs w:val="22"/>
        </w:rPr>
        <w:t> </w:t>
      </w:r>
      <w:r w:rsidRPr="00931C27">
        <w:rPr>
          <w:rStyle w:val="phone-number-desktop"/>
          <w:rFonts w:ascii="Arial" w:hAnsi="Arial" w:cs="Arial"/>
          <w:sz w:val="22"/>
          <w:szCs w:val="22"/>
        </w:rPr>
        <w:t>287</w:t>
      </w:r>
      <w:r w:rsidR="002E79E0">
        <w:rPr>
          <w:rStyle w:val="phone-number-desktop"/>
          <w:rFonts w:ascii="Arial" w:hAnsi="Arial" w:cs="Arial"/>
          <w:sz w:val="22"/>
          <w:szCs w:val="22"/>
        </w:rPr>
        <w:t xml:space="preserve"> </w:t>
      </w:r>
      <w:r w:rsidR="002E79E0" w:rsidRPr="005D0428">
        <w:rPr>
          <w:rFonts w:ascii="Arial" w:hAnsi="Arial" w:cs="Arial"/>
          <w:color w:val="000000" w:themeColor="text1"/>
          <w:sz w:val="22"/>
          <w:szCs w:val="22"/>
        </w:rPr>
        <w:t xml:space="preserve">od </w:t>
      </w:r>
      <w:r w:rsidR="002E79E0" w:rsidRPr="005D0428">
        <w:rPr>
          <w:rFonts w:ascii="Arial" w:hAnsi="Arial" w:cs="Arial"/>
          <w:sz w:val="22"/>
          <w:szCs w:val="22"/>
        </w:rPr>
        <w:t>poniedziałku do piątku w godzinach 8-14 (z wyjątkiem dnia przetargu</w:t>
      </w:r>
      <w:r w:rsidR="002E79E0">
        <w:rPr>
          <w:rFonts w:ascii="Arial" w:hAnsi="Arial" w:cs="Arial"/>
          <w:sz w:val="22"/>
          <w:szCs w:val="22"/>
        </w:rPr>
        <w:t>)</w:t>
      </w:r>
      <w:r>
        <w:rPr>
          <w:rStyle w:val="phone-number-desktop"/>
          <w:rFonts w:ascii="Arial" w:hAnsi="Arial" w:cs="Arial"/>
          <w:sz w:val="22"/>
          <w:szCs w:val="22"/>
        </w:rPr>
        <w:t>.</w:t>
      </w:r>
    </w:p>
    <w:p w:rsidR="00CE1B9A" w:rsidRPr="005D0428" w:rsidRDefault="00CE1B9A" w:rsidP="00111411">
      <w:pPr>
        <w:pStyle w:val="Akapitzlis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D0428">
        <w:rPr>
          <w:rFonts w:ascii="Arial" w:hAnsi="Arial" w:cs="Arial"/>
          <w:sz w:val="22"/>
          <w:szCs w:val="22"/>
        </w:rPr>
        <w:t>Informacj</w:t>
      </w:r>
      <w:r w:rsidR="00D709AF">
        <w:rPr>
          <w:rFonts w:ascii="Arial" w:hAnsi="Arial" w:cs="Arial"/>
          <w:sz w:val="22"/>
          <w:szCs w:val="22"/>
        </w:rPr>
        <w:t>e</w:t>
      </w:r>
      <w:r w:rsidRPr="005D0428">
        <w:rPr>
          <w:rFonts w:ascii="Arial" w:hAnsi="Arial" w:cs="Arial"/>
          <w:sz w:val="22"/>
          <w:szCs w:val="22"/>
        </w:rPr>
        <w:t xml:space="preserve"> na temat warunków i zasad uczestnictwa w przetargu </w:t>
      </w:r>
      <w:r w:rsidR="005709D7">
        <w:rPr>
          <w:rFonts w:ascii="Arial" w:hAnsi="Arial" w:cs="Arial"/>
          <w:sz w:val="22"/>
          <w:szCs w:val="22"/>
        </w:rPr>
        <w:t>można uzyskać pod nr</w:t>
      </w:r>
      <w:r w:rsidR="00931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tel.</w:t>
      </w:r>
      <w:r w:rsidR="00931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</w:t>
      </w:r>
      <w:r w:rsidR="00931C2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106</w:t>
      </w:r>
      <w:r w:rsidR="00931C27">
        <w:rPr>
          <w:rFonts w:ascii="Arial" w:hAnsi="Arial" w:cs="Arial"/>
          <w:sz w:val="22"/>
          <w:szCs w:val="22"/>
        </w:rPr>
        <w:t xml:space="preserve">-35-40 lub 661 310 522 </w:t>
      </w:r>
      <w:r w:rsidRPr="005D0428">
        <w:rPr>
          <w:rFonts w:ascii="Arial" w:hAnsi="Arial" w:cs="Arial"/>
          <w:color w:val="000000" w:themeColor="text1"/>
          <w:sz w:val="22"/>
          <w:szCs w:val="22"/>
        </w:rPr>
        <w:t xml:space="preserve">od </w:t>
      </w:r>
      <w:r w:rsidRPr="005D0428">
        <w:rPr>
          <w:rFonts w:ascii="Arial" w:hAnsi="Arial" w:cs="Arial"/>
          <w:sz w:val="22"/>
          <w:szCs w:val="22"/>
        </w:rPr>
        <w:t xml:space="preserve">poniedziałku do piątku w godzinach 8-14 (z wyjątkiem dnia przetargu). </w:t>
      </w:r>
    </w:p>
    <w:sectPr w:rsidR="00CE1B9A" w:rsidRPr="005D0428" w:rsidSect="00F36C57">
      <w:footerReference w:type="default" r:id="rId10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C4E" w:rsidRDefault="00A27C4E">
      <w:r>
        <w:separator/>
      </w:r>
    </w:p>
  </w:endnote>
  <w:endnote w:type="continuationSeparator" w:id="0">
    <w:p w:rsidR="00A27C4E" w:rsidRDefault="00A2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DB" w:rsidRPr="00F36C57" w:rsidRDefault="009009C6" w:rsidP="00A461EF">
    <w:pPr>
      <w:pStyle w:val="Stopka"/>
      <w:jc w:val="right"/>
      <w:rPr>
        <w:rFonts w:ascii="Arial" w:hAnsi="Arial" w:cs="Arial"/>
        <w:sz w:val="16"/>
        <w:szCs w:val="16"/>
      </w:rPr>
    </w:pPr>
    <w:r w:rsidRPr="00F36C57">
      <w:rPr>
        <w:rFonts w:ascii="Arial" w:hAnsi="Arial" w:cs="Arial"/>
        <w:sz w:val="16"/>
        <w:szCs w:val="16"/>
      </w:rPr>
      <w:t xml:space="preserve">Strona </w:t>
    </w:r>
    <w:r w:rsidRPr="00F36C57">
      <w:rPr>
        <w:rFonts w:ascii="Arial" w:hAnsi="Arial" w:cs="Arial"/>
        <w:sz w:val="16"/>
        <w:szCs w:val="16"/>
      </w:rPr>
      <w:fldChar w:fldCharType="begin"/>
    </w:r>
    <w:r w:rsidRPr="00F36C57">
      <w:rPr>
        <w:rFonts w:ascii="Arial" w:hAnsi="Arial" w:cs="Arial"/>
        <w:sz w:val="16"/>
        <w:szCs w:val="16"/>
      </w:rPr>
      <w:instrText xml:space="preserve"> PAGE </w:instrText>
    </w:r>
    <w:r w:rsidRPr="00F36C57">
      <w:rPr>
        <w:rFonts w:ascii="Arial" w:hAnsi="Arial" w:cs="Arial"/>
        <w:sz w:val="16"/>
        <w:szCs w:val="16"/>
      </w:rPr>
      <w:fldChar w:fldCharType="separate"/>
    </w:r>
    <w:r w:rsidR="00F563B6">
      <w:rPr>
        <w:rFonts w:ascii="Arial" w:hAnsi="Arial" w:cs="Arial"/>
        <w:noProof/>
        <w:sz w:val="16"/>
        <w:szCs w:val="16"/>
      </w:rPr>
      <w:t>1</w:t>
    </w:r>
    <w:r w:rsidRPr="00F36C57">
      <w:rPr>
        <w:rFonts w:ascii="Arial" w:hAnsi="Arial" w:cs="Arial"/>
        <w:sz w:val="16"/>
        <w:szCs w:val="16"/>
      </w:rPr>
      <w:fldChar w:fldCharType="end"/>
    </w:r>
    <w:r w:rsidRPr="00F36C57">
      <w:rPr>
        <w:rFonts w:ascii="Arial" w:hAnsi="Arial" w:cs="Arial"/>
        <w:sz w:val="16"/>
        <w:szCs w:val="16"/>
      </w:rPr>
      <w:t xml:space="preserve"> z </w:t>
    </w:r>
    <w:r w:rsidRPr="00F36C57">
      <w:rPr>
        <w:rFonts w:ascii="Arial" w:hAnsi="Arial" w:cs="Arial"/>
        <w:sz w:val="16"/>
        <w:szCs w:val="16"/>
      </w:rPr>
      <w:fldChar w:fldCharType="begin"/>
    </w:r>
    <w:r w:rsidRPr="00F36C57">
      <w:rPr>
        <w:rFonts w:ascii="Arial" w:hAnsi="Arial" w:cs="Arial"/>
        <w:sz w:val="16"/>
        <w:szCs w:val="16"/>
      </w:rPr>
      <w:instrText xml:space="preserve"> NUMPAGES </w:instrText>
    </w:r>
    <w:r w:rsidRPr="00F36C57">
      <w:rPr>
        <w:rFonts w:ascii="Arial" w:hAnsi="Arial" w:cs="Arial"/>
        <w:sz w:val="16"/>
        <w:szCs w:val="16"/>
      </w:rPr>
      <w:fldChar w:fldCharType="separate"/>
    </w:r>
    <w:r w:rsidR="00F563B6">
      <w:rPr>
        <w:rFonts w:ascii="Arial" w:hAnsi="Arial" w:cs="Arial"/>
        <w:noProof/>
        <w:sz w:val="16"/>
        <w:szCs w:val="16"/>
      </w:rPr>
      <w:t>2</w:t>
    </w:r>
    <w:r w:rsidRPr="00F36C57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C4E" w:rsidRDefault="00A27C4E">
      <w:r>
        <w:separator/>
      </w:r>
    </w:p>
  </w:footnote>
  <w:footnote w:type="continuationSeparator" w:id="0">
    <w:p w:rsidR="00A27C4E" w:rsidRDefault="00A2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26C5D"/>
    <w:multiLevelType w:val="hybridMultilevel"/>
    <w:tmpl w:val="C5748B86"/>
    <w:lvl w:ilvl="0" w:tplc="1D767E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B2CB4"/>
    <w:multiLevelType w:val="hybridMultilevel"/>
    <w:tmpl w:val="3EDCE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25DE"/>
    <w:multiLevelType w:val="hybridMultilevel"/>
    <w:tmpl w:val="2C1A3F7A"/>
    <w:lvl w:ilvl="0" w:tplc="9746CEEA">
      <w:start w:val="1"/>
      <w:numFmt w:val="decimal"/>
      <w:lvlText w:val="%1."/>
      <w:lvlJc w:val="left"/>
      <w:pPr>
        <w:ind w:left="125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360768B4"/>
    <w:multiLevelType w:val="hybridMultilevel"/>
    <w:tmpl w:val="33F808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2D394C"/>
    <w:multiLevelType w:val="hybridMultilevel"/>
    <w:tmpl w:val="8EE6A786"/>
    <w:lvl w:ilvl="0" w:tplc="AA785EE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67F5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A9C30">
      <w:start w:val="1"/>
      <w:numFmt w:val="lowerLetter"/>
      <w:lvlText w:val="%5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BD1422"/>
    <w:multiLevelType w:val="hybridMultilevel"/>
    <w:tmpl w:val="40067AF0"/>
    <w:lvl w:ilvl="0" w:tplc="C77A2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91FB0"/>
    <w:multiLevelType w:val="hybridMultilevel"/>
    <w:tmpl w:val="97E6DD6C"/>
    <w:lvl w:ilvl="0" w:tplc="0C6E47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1592F"/>
    <w:multiLevelType w:val="hybridMultilevel"/>
    <w:tmpl w:val="7804C8EA"/>
    <w:lvl w:ilvl="0" w:tplc="86DC16A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795F"/>
    <w:multiLevelType w:val="hybridMultilevel"/>
    <w:tmpl w:val="62FAAEAA"/>
    <w:lvl w:ilvl="0" w:tplc="555E65D6">
      <w:start w:val="1"/>
      <w:numFmt w:val="decimal"/>
      <w:lvlText w:val="%1."/>
      <w:lvlJc w:val="left"/>
      <w:pPr>
        <w:ind w:left="643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9A"/>
    <w:rsid w:val="00036DCB"/>
    <w:rsid w:val="00046920"/>
    <w:rsid w:val="00063F87"/>
    <w:rsid w:val="00070694"/>
    <w:rsid w:val="00111411"/>
    <w:rsid w:val="00115B7B"/>
    <w:rsid w:val="00133635"/>
    <w:rsid w:val="00141188"/>
    <w:rsid w:val="00191B9F"/>
    <w:rsid w:val="001A6CAB"/>
    <w:rsid w:val="00207557"/>
    <w:rsid w:val="00220E83"/>
    <w:rsid w:val="00281AC1"/>
    <w:rsid w:val="0029478B"/>
    <w:rsid w:val="002978C7"/>
    <w:rsid w:val="002C06CD"/>
    <w:rsid w:val="002E79E0"/>
    <w:rsid w:val="00304BE9"/>
    <w:rsid w:val="00394B1E"/>
    <w:rsid w:val="003A4F22"/>
    <w:rsid w:val="003B2DD3"/>
    <w:rsid w:val="003D1910"/>
    <w:rsid w:val="003D48B4"/>
    <w:rsid w:val="00414681"/>
    <w:rsid w:val="00481292"/>
    <w:rsid w:val="004A38A4"/>
    <w:rsid w:val="00515266"/>
    <w:rsid w:val="00515786"/>
    <w:rsid w:val="005703C2"/>
    <w:rsid w:val="005709D7"/>
    <w:rsid w:val="005A7BCD"/>
    <w:rsid w:val="005D2907"/>
    <w:rsid w:val="005E3286"/>
    <w:rsid w:val="006C5B57"/>
    <w:rsid w:val="006E1C43"/>
    <w:rsid w:val="00701FE9"/>
    <w:rsid w:val="0070209A"/>
    <w:rsid w:val="00716D5B"/>
    <w:rsid w:val="007569DE"/>
    <w:rsid w:val="007D2351"/>
    <w:rsid w:val="007E27E6"/>
    <w:rsid w:val="007F3A87"/>
    <w:rsid w:val="00814409"/>
    <w:rsid w:val="00857B26"/>
    <w:rsid w:val="009009C6"/>
    <w:rsid w:val="00914A36"/>
    <w:rsid w:val="00922038"/>
    <w:rsid w:val="00927F67"/>
    <w:rsid w:val="00931658"/>
    <w:rsid w:val="00931C27"/>
    <w:rsid w:val="00950B7E"/>
    <w:rsid w:val="00953EB5"/>
    <w:rsid w:val="00963E78"/>
    <w:rsid w:val="00994314"/>
    <w:rsid w:val="009D24CE"/>
    <w:rsid w:val="00A27C4E"/>
    <w:rsid w:val="00A33ABD"/>
    <w:rsid w:val="00A56181"/>
    <w:rsid w:val="00A63C23"/>
    <w:rsid w:val="00A70F57"/>
    <w:rsid w:val="00A72FD3"/>
    <w:rsid w:val="00A96FEA"/>
    <w:rsid w:val="00AE0795"/>
    <w:rsid w:val="00AE1B7B"/>
    <w:rsid w:val="00B0159A"/>
    <w:rsid w:val="00B12B8D"/>
    <w:rsid w:val="00B17576"/>
    <w:rsid w:val="00B205FA"/>
    <w:rsid w:val="00BA53ED"/>
    <w:rsid w:val="00BB33FA"/>
    <w:rsid w:val="00BE65BB"/>
    <w:rsid w:val="00BF34CE"/>
    <w:rsid w:val="00C71C98"/>
    <w:rsid w:val="00C87425"/>
    <w:rsid w:val="00C94BC3"/>
    <w:rsid w:val="00C96072"/>
    <w:rsid w:val="00CB025F"/>
    <w:rsid w:val="00CB3701"/>
    <w:rsid w:val="00CB7CD8"/>
    <w:rsid w:val="00CE1B9A"/>
    <w:rsid w:val="00D21117"/>
    <w:rsid w:val="00D35061"/>
    <w:rsid w:val="00D659FF"/>
    <w:rsid w:val="00D709AF"/>
    <w:rsid w:val="00D82B98"/>
    <w:rsid w:val="00D83A1F"/>
    <w:rsid w:val="00DF05CD"/>
    <w:rsid w:val="00DF68BE"/>
    <w:rsid w:val="00E05D97"/>
    <w:rsid w:val="00E870F6"/>
    <w:rsid w:val="00EC09B6"/>
    <w:rsid w:val="00F0636F"/>
    <w:rsid w:val="00F36C57"/>
    <w:rsid w:val="00F41D20"/>
    <w:rsid w:val="00F563B6"/>
    <w:rsid w:val="00F65DE9"/>
    <w:rsid w:val="00FB5B69"/>
    <w:rsid w:val="00FD3249"/>
    <w:rsid w:val="00FE359D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71A2F-F0B4-40DB-8849-08FEDB4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E1B9A"/>
    <w:rPr>
      <w:color w:val="0000FF"/>
      <w:u w:val="single"/>
    </w:rPr>
  </w:style>
  <w:style w:type="paragraph" w:styleId="Stopka">
    <w:name w:val="footer"/>
    <w:basedOn w:val="Normalny"/>
    <w:link w:val="StopkaZnak"/>
    <w:rsid w:val="00CE1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1B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CE1B9A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E1B9A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E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E1B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B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B9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6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C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C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C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phone-number-desktop">
    <w:name w:val="phone-number-desktop"/>
    <w:basedOn w:val="Domylnaczcionkaakapitu"/>
    <w:rsid w:val="0093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gif@01D451A1.F2EE87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7C95-482D-4306-BCA4-269899A3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Malajka Wioletta</dc:creator>
  <cp:lastModifiedBy>Kusio Tomasz</cp:lastModifiedBy>
  <cp:revision>2</cp:revision>
  <cp:lastPrinted>2019-09-23T14:08:00Z</cp:lastPrinted>
  <dcterms:created xsi:type="dcterms:W3CDTF">2019-09-27T10:15:00Z</dcterms:created>
  <dcterms:modified xsi:type="dcterms:W3CDTF">2019-09-27T10:15:00Z</dcterms:modified>
</cp:coreProperties>
</file>