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  <w:r w:rsidR="0075023A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75023A" w:rsidRPr="0075023A">
        <w:rPr>
          <w:rFonts w:ascii="Arial" w:hAnsi="Arial" w:cs="Arial"/>
          <w:b w:val="0"/>
          <w:color w:val="auto"/>
          <w:sz w:val="22"/>
          <w:szCs w:val="22"/>
        </w:rPr>
        <w:t>o wydaniu decyzji o środowiskowych uwarunkowaniach</w:t>
      </w:r>
    </w:p>
    <w:p w:rsidR="001E0311" w:rsidRDefault="007E1EAE" w:rsidP="001E0311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WOOŚ.420.7.2022.MK1.16</w:t>
      </w:r>
    </w:p>
    <w:p w:rsidR="001E0311" w:rsidRDefault="00C32FF5" w:rsidP="00EE27D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0" w:name="EZDDataPodpisu_2"/>
      <w:r w:rsidRPr="00C32FF5">
        <w:rPr>
          <w:rFonts w:ascii="Arial" w:hAnsi="Arial" w:cs="Arial"/>
        </w:rPr>
        <w:t>21</w:t>
      </w:r>
      <w:r w:rsidR="0075023A" w:rsidRPr="00C32FF5">
        <w:rPr>
          <w:rFonts w:ascii="Arial" w:hAnsi="Arial" w:cs="Arial"/>
        </w:rPr>
        <w:t xml:space="preserve"> lipca</w:t>
      </w:r>
      <w:r w:rsidR="001E0311" w:rsidRPr="00C32FF5">
        <w:rPr>
          <w:rFonts w:ascii="Arial" w:hAnsi="Arial" w:cs="Arial"/>
        </w:rPr>
        <w:t xml:space="preserve"> 2022</w:t>
      </w:r>
      <w:bookmarkEnd w:id="0"/>
      <w:r w:rsidR="001E0311" w:rsidRPr="00BA265E">
        <w:rPr>
          <w:rFonts w:ascii="Arial" w:hAnsi="Arial" w:cs="Arial"/>
        </w:rPr>
        <w:t xml:space="preserve"> </w:t>
      </w:r>
    </w:p>
    <w:p w:rsidR="007E1EAE" w:rsidRPr="00E3307B" w:rsidRDefault="007E1EAE" w:rsidP="007E1EAE">
      <w:pPr>
        <w:pStyle w:val="Akapitzlist"/>
        <w:spacing w:before="600" w:after="120"/>
        <w:ind w:left="0"/>
        <w:contextualSpacing w:val="0"/>
        <w:rPr>
          <w:rStyle w:val="5yl5"/>
          <w:rFonts w:ascii="Arial" w:hAnsi="Arial" w:cs="Arial"/>
        </w:rPr>
      </w:pPr>
      <w:r w:rsidRPr="00E3307B">
        <w:rPr>
          <w:rFonts w:ascii="Arial" w:hAnsi="Arial" w:cs="Arial"/>
        </w:rPr>
        <w:t xml:space="preserve">Na podstawie art. 85 ust. 3 i art. 38 </w:t>
      </w:r>
      <w:r w:rsidRPr="00E3307B">
        <w:rPr>
          <w:rStyle w:val="5yl5"/>
          <w:rFonts w:ascii="Arial" w:hAnsi="Arial" w:cs="Arial"/>
        </w:rPr>
        <w:t>ustawy z dnia 3 października 2008 r. o udostępnianiu informacji o środowisku i jego ochronie, udziale społeczeństwa w ochronie środowiska oraz o ocenach oddziaływania na środowisko (Dz. U. z 202</w:t>
      </w:r>
      <w:r>
        <w:rPr>
          <w:rStyle w:val="5yl5"/>
          <w:rFonts w:ascii="Arial" w:hAnsi="Arial" w:cs="Arial"/>
        </w:rPr>
        <w:t>2</w:t>
      </w:r>
      <w:r w:rsidRPr="00E3307B">
        <w:rPr>
          <w:rStyle w:val="5yl5"/>
          <w:rFonts w:ascii="Arial" w:hAnsi="Arial" w:cs="Arial"/>
        </w:rPr>
        <w:t xml:space="preserve"> r. poz. </w:t>
      </w:r>
      <w:bookmarkStart w:id="1" w:name="_Hlk20748508"/>
      <w:r w:rsidRPr="00E3307B">
        <w:rPr>
          <w:rStyle w:val="5yl5"/>
          <w:rFonts w:ascii="Arial" w:hAnsi="Arial" w:cs="Arial"/>
        </w:rPr>
        <w:t>1029 - cyt. dalej jako „UUOŚ”)</w:t>
      </w:r>
      <w:bookmarkEnd w:id="1"/>
    </w:p>
    <w:p w:rsidR="007E1EAE" w:rsidRPr="007E1EAE" w:rsidRDefault="007E1EAE" w:rsidP="007E1EAE">
      <w:pPr>
        <w:pStyle w:val="Akapitzlist"/>
        <w:spacing w:after="120"/>
        <w:ind w:left="0"/>
        <w:contextualSpacing w:val="0"/>
        <w:rPr>
          <w:rFonts w:ascii="Arial" w:hAnsi="Arial" w:cs="Arial"/>
          <w:bCs/>
        </w:rPr>
      </w:pPr>
      <w:r w:rsidRPr="007E1EAE">
        <w:rPr>
          <w:rFonts w:ascii="Arial" w:hAnsi="Arial" w:cs="Arial"/>
          <w:bCs/>
        </w:rPr>
        <w:t>podaję do publicznej wiadomości,</w:t>
      </w:r>
    </w:p>
    <w:p w:rsidR="007E1EAE" w:rsidRPr="00E3307B" w:rsidRDefault="007E1EAE" w:rsidP="007E1EAE">
      <w:pPr>
        <w:pStyle w:val="Akapitzlist"/>
        <w:spacing w:after="120"/>
        <w:ind w:left="0"/>
        <w:contextualSpacing w:val="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że dnia </w:t>
      </w:r>
      <w:r>
        <w:rPr>
          <w:rFonts w:ascii="Arial" w:hAnsi="Arial" w:cs="Arial"/>
        </w:rPr>
        <w:t>20.07</w:t>
      </w:r>
      <w:r w:rsidRPr="00E3307B">
        <w:rPr>
          <w:rFonts w:ascii="Arial" w:hAnsi="Arial" w:cs="Arial"/>
        </w:rPr>
        <w:t>.2022 r.  wydana została decyzja znak: WOOŚ.420.</w:t>
      </w:r>
      <w:r>
        <w:rPr>
          <w:rFonts w:ascii="Arial" w:hAnsi="Arial" w:cs="Arial"/>
        </w:rPr>
        <w:t>7</w:t>
      </w:r>
      <w:r w:rsidRPr="00E3307B">
        <w:rPr>
          <w:rFonts w:ascii="Arial" w:hAnsi="Arial" w:cs="Arial"/>
        </w:rPr>
        <w:t>.2022.</w:t>
      </w:r>
      <w:r>
        <w:rPr>
          <w:rFonts w:ascii="Arial" w:hAnsi="Arial" w:cs="Arial"/>
        </w:rPr>
        <w:t>MK1.14</w:t>
      </w:r>
      <w:r w:rsidRPr="00E330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 </w:t>
      </w:r>
      <w:r w:rsidRPr="00E3307B">
        <w:rPr>
          <w:rFonts w:ascii="Arial" w:hAnsi="Arial" w:cs="Arial"/>
        </w:rPr>
        <w:t xml:space="preserve">środowiskowych uwarunkowaniach dla przedsięwzięcia pn.: </w:t>
      </w:r>
      <w:r w:rsidRPr="006F659A">
        <w:rPr>
          <w:rFonts w:ascii="Arial" w:hAnsi="Arial" w:cs="Arial"/>
          <w:shd w:val="clear" w:color="auto" w:fill="FFFFFF"/>
        </w:rPr>
        <w:t>„Budowa rurociągu gazowego doprowadzającego gaz do instalacji energetycznego spalania paliw - Nowego Bloku gazowo-parowego w Rybniku”</w:t>
      </w:r>
      <w:r>
        <w:rPr>
          <w:rFonts w:ascii="Arial" w:hAnsi="Arial" w:cs="Arial"/>
        </w:rPr>
        <w:t>.</w:t>
      </w:r>
      <w:bookmarkStart w:id="2" w:name="_GoBack"/>
      <w:bookmarkEnd w:id="2"/>
    </w:p>
    <w:p w:rsidR="007E1EAE" w:rsidRPr="00E3307B" w:rsidRDefault="007E1EAE" w:rsidP="007E1EAE">
      <w:pPr>
        <w:pStyle w:val="Akapitzlist"/>
        <w:spacing w:after="120"/>
        <w:ind w:left="0"/>
        <w:contextualSpacing w:val="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Decyzja ta została wydana na wniosek pełnomocnika inwestora: </w:t>
      </w:r>
      <w:r>
        <w:rPr>
          <w:rFonts w:ascii="Arial" w:hAnsi="Arial" w:cs="Arial"/>
        </w:rPr>
        <w:t>Rybnik 2050 Sp. z o.o. z </w:t>
      </w:r>
      <w:r w:rsidRPr="009A7F02">
        <w:rPr>
          <w:rFonts w:ascii="Arial" w:hAnsi="Arial" w:cs="Arial"/>
        </w:rPr>
        <w:t>siedzibą przy ul. Podmiejskiej w Rybniku</w:t>
      </w:r>
      <w:r>
        <w:rPr>
          <w:rFonts w:ascii="Arial" w:hAnsi="Arial" w:cs="Arial"/>
        </w:rPr>
        <w:t>.</w:t>
      </w:r>
    </w:p>
    <w:p w:rsidR="007E1EAE" w:rsidRPr="00E3307B" w:rsidRDefault="007E1EAE" w:rsidP="007E1EAE">
      <w:pPr>
        <w:spacing w:after="12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Z treścią ww. decyzji oraz ze stosowną dokumentacją sprawy, w tym z opiniami/uzgodnieniami właściwych organów można zapoznać się po uprzednim uzgodnieniu sposobu </w:t>
      </w:r>
      <w:r>
        <w:rPr>
          <w:rFonts w:ascii="Arial" w:hAnsi="Arial" w:cs="Arial"/>
        </w:rPr>
        <w:t>udostępnienia z </w:t>
      </w:r>
      <w:r w:rsidRPr="00E3307B">
        <w:rPr>
          <w:rFonts w:ascii="Arial" w:hAnsi="Arial" w:cs="Arial"/>
        </w:rPr>
        <w:t>pracownikiem tutejszej Dyrekcji (nr telefonu do kontaktu: 32 42</w:t>
      </w:r>
      <w:r>
        <w:rPr>
          <w:rFonts w:ascii="Arial" w:hAnsi="Arial" w:cs="Arial"/>
        </w:rPr>
        <w:t xml:space="preserve"> </w:t>
      </w:r>
      <w:r w:rsidRPr="00E3307B">
        <w:rPr>
          <w:rFonts w:ascii="Arial" w:hAnsi="Arial" w:cs="Arial"/>
        </w:rPr>
        <w:t>06</w:t>
      </w:r>
      <w:r>
        <w:rPr>
          <w:rFonts w:ascii="Arial" w:hAnsi="Arial" w:cs="Arial"/>
        </w:rPr>
        <w:t xml:space="preserve"> 805</w:t>
      </w:r>
      <w:r w:rsidRPr="00E3307B">
        <w:rPr>
          <w:rFonts w:ascii="Arial" w:hAnsi="Arial" w:cs="Arial"/>
        </w:rPr>
        <w:t>).</w:t>
      </w:r>
    </w:p>
    <w:p w:rsidR="007E1EAE" w:rsidRPr="00E3307B" w:rsidRDefault="007E1EAE" w:rsidP="007E1EAE">
      <w:pPr>
        <w:spacing w:after="360"/>
        <w:rPr>
          <w:rFonts w:ascii="Arial" w:hAnsi="Arial" w:cs="Arial"/>
          <w:bCs/>
        </w:rPr>
      </w:pPr>
      <w:r w:rsidRPr="00E3307B">
        <w:rPr>
          <w:rFonts w:ascii="Arial" w:hAnsi="Arial" w:cs="Arial"/>
          <w:bCs/>
        </w:rPr>
        <w:t xml:space="preserve">Dnia </w:t>
      </w:r>
      <w:r>
        <w:rPr>
          <w:rFonts w:ascii="Arial" w:hAnsi="Arial" w:cs="Arial"/>
          <w:bCs/>
        </w:rPr>
        <w:t>21.07</w:t>
      </w:r>
      <w:r w:rsidRPr="00E3307B">
        <w:rPr>
          <w:rFonts w:ascii="Arial" w:hAnsi="Arial" w:cs="Arial"/>
          <w:bCs/>
        </w:rPr>
        <w:t>.2022 r. treść ww. decyzji została udostępniona na okres 14 dni w Biuletynie Informacji Publicznej Regionalnej Dyrekcji Ochrony Środowiska w Katowicach.</w:t>
      </w:r>
    </w:p>
    <w:p w:rsidR="007E1EAE" w:rsidRPr="00466AB8" w:rsidRDefault="007E1EAE" w:rsidP="007E1EAE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Regionalny Dyrektor</w:t>
      </w:r>
      <w:r>
        <w:rPr>
          <w:rFonts w:ascii="Arial" w:hAnsi="Arial" w:cs="Arial"/>
        </w:rPr>
        <w:t xml:space="preserve"> </w:t>
      </w:r>
      <w:r w:rsidRPr="00466AB8">
        <w:rPr>
          <w:rFonts w:ascii="Arial" w:hAnsi="Arial" w:cs="Arial"/>
        </w:rPr>
        <w:t>Ochrony Środowiska w Katowicach</w:t>
      </w:r>
    </w:p>
    <w:p w:rsidR="007E1EAE" w:rsidRPr="00466AB8" w:rsidRDefault="007E1EAE" w:rsidP="007E1EAE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dr Mirosława Mierczyk-Sawicka</w:t>
      </w:r>
    </w:p>
    <w:p w:rsidR="007E1EAE" w:rsidRDefault="007E1EAE" w:rsidP="007E1EAE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podpisano elektronicznie</w:t>
      </w:r>
    </w:p>
    <w:p w:rsidR="007E1EAE" w:rsidRPr="00E3307B" w:rsidRDefault="007E1EAE" w:rsidP="007E1EAE">
      <w:pPr>
        <w:tabs>
          <w:tab w:val="left" w:pos="360"/>
        </w:tabs>
        <w:spacing w:before="480" w:after="0"/>
        <w:ind w:right="45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Upublicznienie nastąpiło od </w:t>
      </w:r>
      <w:r w:rsidRPr="00C32FF5">
        <w:rPr>
          <w:rFonts w:ascii="Arial" w:hAnsi="Arial" w:cs="Arial"/>
        </w:rPr>
        <w:t>dnia:</w:t>
      </w:r>
      <w:r w:rsidR="00C32FF5" w:rsidRPr="00C32FF5">
        <w:rPr>
          <w:rFonts w:ascii="Arial" w:hAnsi="Arial" w:cs="Arial"/>
        </w:rPr>
        <w:t xml:space="preserve"> 21.07.2022 r.</w:t>
      </w:r>
      <w:r w:rsidRPr="00C32FF5">
        <w:rPr>
          <w:rFonts w:ascii="Arial" w:hAnsi="Arial" w:cs="Arial"/>
        </w:rPr>
        <w:t xml:space="preserve"> do dnia: </w:t>
      </w:r>
      <w:r w:rsidR="00C32FF5" w:rsidRPr="00C32FF5">
        <w:rPr>
          <w:rFonts w:ascii="Arial" w:hAnsi="Arial" w:cs="Arial"/>
        </w:rPr>
        <w:t>4.08.2022 r.</w:t>
      </w:r>
    </w:p>
    <w:p w:rsidR="007E1EAE" w:rsidRPr="00E3307B" w:rsidRDefault="007E1EAE" w:rsidP="007E1EAE">
      <w:pPr>
        <w:tabs>
          <w:tab w:val="left" w:pos="360"/>
        </w:tabs>
        <w:spacing w:after="1680"/>
        <w:ind w:right="45"/>
        <w:rPr>
          <w:rFonts w:ascii="Arial" w:hAnsi="Arial" w:cs="Arial"/>
        </w:rPr>
      </w:pPr>
      <w:r w:rsidRPr="00E3307B">
        <w:rPr>
          <w:rFonts w:ascii="Arial" w:hAnsi="Arial" w:cs="Arial"/>
        </w:rPr>
        <w:t>Pieczęć urzędu:</w:t>
      </w:r>
    </w:p>
    <w:p w:rsidR="007E1EAE" w:rsidRPr="00E3307B" w:rsidRDefault="007E1EAE" w:rsidP="007E1EAE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E3307B">
        <w:rPr>
          <w:rFonts w:ascii="Arial" w:hAnsi="Arial" w:cs="Arial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:rsidR="00214EDB" w:rsidRPr="007E1EAE" w:rsidRDefault="007E1EAE" w:rsidP="007E1EAE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E3307B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214EDB" w:rsidRPr="007E1EAE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09427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2BEF3DC" w:tentative="1">
      <w:start w:val="1"/>
      <w:numFmt w:val="lowerLetter"/>
      <w:lvlText w:val="%2."/>
      <w:lvlJc w:val="left"/>
      <w:pPr>
        <w:ind w:left="1440" w:hanging="360"/>
      </w:pPr>
    </w:lvl>
    <w:lvl w:ilvl="2" w:tplc="E3327630" w:tentative="1">
      <w:start w:val="1"/>
      <w:numFmt w:val="lowerRoman"/>
      <w:lvlText w:val="%3."/>
      <w:lvlJc w:val="right"/>
      <w:pPr>
        <w:ind w:left="2160" w:hanging="180"/>
      </w:pPr>
    </w:lvl>
    <w:lvl w:ilvl="3" w:tplc="8DC8C344" w:tentative="1">
      <w:start w:val="1"/>
      <w:numFmt w:val="decimal"/>
      <w:lvlText w:val="%4."/>
      <w:lvlJc w:val="left"/>
      <w:pPr>
        <w:ind w:left="2880" w:hanging="360"/>
      </w:pPr>
    </w:lvl>
    <w:lvl w:ilvl="4" w:tplc="9FA895A2" w:tentative="1">
      <w:start w:val="1"/>
      <w:numFmt w:val="lowerLetter"/>
      <w:lvlText w:val="%5."/>
      <w:lvlJc w:val="left"/>
      <w:pPr>
        <w:ind w:left="3600" w:hanging="360"/>
      </w:pPr>
    </w:lvl>
    <w:lvl w:ilvl="5" w:tplc="D8803DB2" w:tentative="1">
      <w:start w:val="1"/>
      <w:numFmt w:val="lowerRoman"/>
      <w:lvlText w:val="%6."/>
      <w:lvlJc w:val="right"/>
      <w:pPr>
        <w:ind w:left="4320" w:hanging="180"/>
      </w:pPr>
    </w:lvl>
    <w:lvl w:ilvl="6" w:tplc="244CD55A" w:tentative="1">
      <w:start w:val="1"/>
      <w:numFmt w:val="decimal"/>
      <w:lvlText w:val="%7."/>
      <w:lvlJc w:val="left"/>
      <w:pPr>
        <w:ind w:left="5040" w:hanging="360"/>
      </w:pPr>
    </w:lvl>
    <w:lvl w:ilvl="7" w:tplc="67DCCA9E" w:tentative="1">
      <w:start w:val="1"/>
      <w:numFmt w:val="lowerLetter"/>
      <w:lvlText w:val="%8."/>
      <w:lvlJc w:val="left"/>
      <w:pPr>
        <w:ind w:left="5760" w:hanging="360"/>
      </w:pPr>
    </w:lvl>
    <w:lvl w:ilvl="8" w:tplc="BB72B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1E0311"/>
    <w:rsid w:val="002005BF"/>
    <w:rsid w:val="00204BE5"/>
    <w:rsid w:val="00214EDB"/>
    <w:rsid w:val="003A124E"/>
    <w:rsid w:val="003E462F"/>
    <w:rsid w:val="003E70F8"/>
    <w:rsid w:val="0058773A"/>
    <w:rsid w:val="005B43F9"/>
    <w:rsid w:val="00624AFF"/>
    <w:rsid w:val="00645DCF"/>
    <w:rsid w:val="00664B74"/>
    <w:rsid w:val="006674D5"/>
    <w:rsid w:val="006E0824"/>
    <w:rsid w:val="00735E65"/>
    <w:rsid w:val="0075023A"/>
    <w:rsid w:val="007921C5"/>
    <w:rsid w:val="007D73BD"/>
    <w:rsid w:val="007E1EAE"/>
    <w:rsid w:val="00810AB7"/>
    <w:rsid w:val="008277F7"/>
    <w:rsid w:val="00871704"/>
    <w:rsid w:val="008807DC"/>
    <w:rsid w:val="00885BAD"/>
    <w:rsid w:val="008A7704"/>
    <w:rsid w:val="0098190D"/>
    <w:rsid w:val="00A06FE5"/>
    <w:rsid w:val="00A2789B"/>
    <w:rsid w:val="00A433E0"/>
    <w:rsid w:val="00A77AA4"/>
    <w:rsid w:val="00B10EB4"/>
    <w:rsid w:val="00B268E1"/>
    <w:rsid w:val="00BC6D41"/>
    <w:rsid w:val="00C12596"/>
    <w:rsid w:val="00C32FF5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817BF"/>
    <w:rsid w:val="00E83F18"/>
    <w:rsid w:val="00EA6A74"/>
    <w:rsid w:val="00EE27DD"/>
    <w:rsid w:val="00EF04F0"/>
    <w:rsid w:val="00F660B8"/>
    <w:rsid w:val="00FA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1E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1E031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02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023A"/>
  </w:style>
  <w:style w:type="character" w:customStyle="1" w:styleId="AkapitzlistZnak">
    <w:name w:val="Akapit z listą Znak"/>
    <w:link w:val="Akapitzlist"/>
    <w:uiPriority w:val="34"/>
    <w:locked/>
    <w:rsid w:val="0075023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17</cp:revision>
  <dcterms:created xsi:type="dcterms:W3CDTF">2021-07-07T07:10:00Z</dcterms:created>
  <dcterms:modified xsi:type="dcterms:W3CDTF">2022-07-21T11:00:00Z</dcterms:modified>
</cp:coreProperties>
</file>