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568" w:rsidRPr="00A2083F" w:rsidRDefault="00DB15DE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r w:rsidRPr="00A2083F">
        <w:rPr>
          <w:sz w:val="24"/>
          <w:szCs w:val="24"/>
          <w:lang w:val="en-US"/>
        </w:rPr>
        <w:t xml:space="preserve">Łódź, </w:t>
      </w:r>
      <w:bookmarkStart w:id="0" w:name="ezdDataPodpisu"/>
      <w:r w:rsidRPr="00A2083F">
        <w:rPr>
          <w:sz w:val="24"/>
          <w:szCs w:val="24"/>
          <w:lang w:val="en-US"/>
        </w:rPr>
        <w:t>13 czerwca 2022</w:t>
      </w:r>
      <w:bookmarkEnd w:id="0"/>
      <w:r w:rsidRPr="00A2083F">
        <w:rPr>
          <w:sz w:val="24"/>
          <w:szCs w:val="24"/>
          <w:lang w:val="en-US"/>
        </w:rPr>
        <w:t xml:space="preserve"> r.</w:t>
      </w:r>
    </w:p>
    <w:p w:rsidR="00366568" w:rsidRPr="00A2083F" w:rsidRDefault="00DB15DE">
      <w:pPr>
        <w:tabs>
          <w:tab w:val="center" w:pos="1418"/>
        </w:tabs>
        <w:rPr>
          <w:sz w:val="24"/>
          <w:szCs w:val="24"/>
          <w:lang w:val="en-US"/>
        </w:rPr>
      </w:pPr>
      <w:r w:rsidRPr="00A2083F">
        <w:rPr>
          <w:sz w:val="24"/>
          <w:szCs w:val="24"/>
          <w:lang w:val="en-US"/>
        </w:rPr>
        <w:tab/>
      </w:r>
      <w:bookmarkStart w:id="1" w:name="ezdSprawaZnak"/>
      <w:r w:rsidRPr="00A2083F">
        <w:rPr>
          <w:sz w:val="24"/>
          <w:szCs w:val="24"/>
          <w:lang w:val="en-US"/>
        </w:rPr>
        <w:t>ZK-I.68.22.2022</w:t>
      </w:r>
      <w:bookmarkEnd w:id="1"/>
    </w:p>
    <w:p w:rsidR="00366568" w:rsidRPr="00A2083F" w:rsidRDefault="00DB15DE">
      <w:pPr>
        <w:snapToGrid w:val="0"/>
        <w:rPr>
          <w:sz w:val="24"/>
          <w:szCs w:val="24"/>
          <w:lang w:val="en-US"/>
        </w:rPr>
      </w:pPr>
    </w:p>
    <w:p w:rsidR="00205C2D" w:rsidRPr="001A7A54" w:rsidRDefault="00DB15DE" w:rsidP="00205C2D">
      <w:pPr>
        <w:spacing w:after="240" w:line="360" w:lineRule="auto"/>
        <w:jc w:val="center"/>
        <w:rPr>
          <w:b/>
          <w:bCs/>
          <w:color w:val="000000"/>
          <w:kern w:val="1"/>
          <w:sz w:val="22"/>
          <w:szCs w:val="22"/>
        </w:rPr>
      </w:pPr>
      <w:r w:rsidRPr="001A7A54">
        <w:rPr>
          <w:b/>
          <w:bCs/>
          <w:color w:val="000000"/>
          <w:kern w:val="1"/>
          <w:sz w:val="22"/>
          <w:szCs w:val="22"/>
        </w:rPr>
        <w:t xml:space="preserve">Ogłoszenie o otwartym konkursie ofert  </w:t>
      </w:r>
    </w:p>
    <w:p w:rsidR="00205C2D" w:rsidRPr="00074BAC" w:rsidRDefault="00DB15DE" w:rsidP="00205C2D">
      <w:pPr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Na podstawie art. 11 ust. 1 pkt 1 i ust. 2 oraz art. 13 ust. 1 </w:t>
      </w:r>
      <w:r w:rsidRPr="0071766D">
        <w:rPr>
          <w:bCs/>
          <w:color w:val="000000"/>
          <w:kern w:val="1"/>
          <w:sz w:val="22"/>
          <w:szCs w:val="22"/>
        </w:rPr>
        <w:t xml:space="preserve">ustawy z dnia 24 kwietnia 2003 r. o działalności pożytku publicznego i o wolontariacie (Dz. U. z 2020 r., </w:t>
      </w:r>
      <w:r w:rsidRPr="0071766D">
        <w:rPr>
          <w:bCs/>
          <w:color w:val="000000"/>
          <w:kern w:val="1"/>
          <w:sz w:val="22"/>
          <w:szCs w:val="22"/>
        </w:rPr>
        <w:t>poz. 1057</w:t>
      </w:r>
      <w:r>
        <w:rPr>
          <w:bCs/>
          <w:color w:val="000000"/>
          <w:kern w:val="1"/>
          <w:sz w:val="22"/>
          <w:szCs w:val="22"/>
        </w:rPr>
        <w:t xml:space="preserve"> </w:t>
      </w:r>
      <w:r w:rsidRPr="0071766D">
        <w:rPr>
          <w:bCs/>
          <w:color w:val="000000"/>
          <w:kern w:val="1"/>
          <w:sz w:val="22"/>
          <w:szCs w:val="22"/>
        </w:rPr>
        <w:t>ze zm</w:t>
      </w:r>
      <w:r>
        <w:rPr>
          <w:bCs/>
          <w:i/>
          <w:color w:val="000000"/>
          <w:kern w:val="1"/>
          <w:sz w:val="22"/>
          <w:szCs w:val="22"/>
        </w:rPr>
        <w:t>.</w:t>
      </w:r>
      <w:r w:rsidRPr="001A7A54">
        <w:rPr>
          <w:bCs/>
          <w:i/>
          <w:color w:val="000000"/>
          <w:kern w:val="1"/>
          <w:sz w:val="22"/>
          <w:szCs w:val="22"/>
        </w:rPr>
        <w:t>)</w:t>
      </w:r>
      <w:r w:rsidRPr="001A7A54">
        <w:rPr>
          <w:bCs/>
          <w:color w:val="000000"/>
          <w:kern w:val="1"/>
          <w:sz w:val="22"/>
          <w:szCs w:val="22"/>
        </w:rPr>
        <w:t xml:space="preserve"> w związku z art. 22 ust. </w:t>
      </w:r>
      <w:r w:rsidRPr="00074BAC">
        <w:rPr>
          <w:bCs/>
          <w:color w:val="000000"/>
          <w:kern w:val="1"/>
          <w:sz w:val="22"/>
          <w:szCs w:val="22"/>
        </w:rPr>
        <w:t>2</w:t>
      </w:r>
      <w:r>
        <w:rPr>
          <w:bCs/>
          <w:color w:val="000000"/>
          <w:kern w:val="1"/>
          <w:sz w:val="22"/>
          <w:szCs w:val="22"/>
        </w:rPr>
        <w:t> </w:t>
      </w:r>
      <w:r w:rsidRPr="00074BAC">
        <w:rPr>
          <w:bCs/>
          <w:color w:val="000000"/>
          <w:kern w:val="1"/>
          <w:sz w:val="22"/>
          <w:szCs w:val="22"/>
        </w:rPr>
        <w:t>ustawy z dnia 18 sierpnia 2011 r. o bezpieczeństwie osób przebywających na obszarach wodnych (Dz.U. z 2022 r. poz. 147), zgodnie z art. 127 ust. 1 pkt 1 lit. e ustawy z dnia 27 sierpnia 2009 r. o finansach publi</w:t>
      </w:r>
      <w:r w:rsidRPr="00074BAC">
        <w:rPr>
          <w:bCs/>
          <w:color w:val="000000"/>
          <w:kern w:val="1"/>
          <w:sz w:val="22"/>
          <w:szCs w:val="22"/>
        </w:rPr>
        <w:t xml:space="preserve">cznych </w:t>
      </w:r>
      <w:r w:rsidRPr="00B30F5D">
        <w:rPr>
          <w:bCs/>
          <w:color w:val="000000"/>
          <w:kern w:val="1"/>
          <w:sz w:val="22"/>
          <w:szCs w:val="22"/>
        </w:rPr>
        <w:t>(Dz. U. z 2021 r., poz. 305 ze zm.)</w:t>
      </w:r>
      <w:r>
        <w:rPr>
          <w:bCs/>
          <w:color w:val="000000"/>
          <w:kern w:val="1"/>
          <w:sz w:val="22"/>
          <w:szCs w:val="22"/>
        </w:rPr>
        <w:t xml:space="preserve">, </w:t>
      </w:r>
      <w:r w:rsidRPr="00074BAC">
        <w:rPr>
          <w:bCs/>
          <w:color w:val="000000"/>
          <w:kern w:val="1"/>
          <w:sz w:val="22"/>
          <w:szCs w:val="22"/>
        </w:rPr>
        <w:t xml:space="preserve">Wojewoda Łódzki ogłasza otwarty konkurs ofert na realizację zadania publicznego z zakresu ratownictwa i ochrony ludności na terenie województwa łódzkiego w 2022 roku oraz zaprasza do składania ofert. </w:t>
      </w:r>
    </w:p>
    <w:p w:rsidR="00205C2D" w:rsidRPr="00A13FC7" w:rsidRDefault="00DB15DE" w:rsidP="00205C2D">
      <w:pPr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074BAC">
        <w:rPr>
          <w:bCs/>
          <w:color w:val="000000"/>
          <w:kern w:val="1"/>
          <w:sz w:val="22"/>
          <w:szCs w:val="22"/>
        </w:rPr>
        <w:t xml:space="preserve">Zlecenie </w:t>
      </w:r>
      <w:r w:rsidRPr="00074BAC">
        <w:rPr>
          <w:bCs/>
          <w:color w:val="000000"/>
          <w:kern w:val="1"/>
          <w:sz w:val="22"/>
          <w:szCs w:val="22"/>
        </w:rPr>
        <w:t>realizacji zadań publicznych nastąpi w formie ich wspierania wraz z udzieleniem dotacji</w:t>
      </w:r>
      <w:r w:rsidRPr="001A7A54">
        <w:rPr>
          <w:bCs/>
          <w:color w:val="000000"/>
          <w:kern w:val="1"/>
          <w:sz w:val="22"/>
          <w:szCs w:val="22"/>
        </w:rPr>
        <w:t xml:space="preserve"> na dofinansowanie realizacji zadań. </w:t>
      </w:r>
    </w:p>
    <w:p w:rsidR="00205C2D" w:rsidRPr="001A7A54" w:rsidRDefault="00DB15DE" w:rsidP="00205C2D">
      <w:pPr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spacing w:before="240" w:after="240" w:line="360" w:lineRule="auto"/>
        <w:ind w:left="426" w:hanging="66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Rodzaj zadania i wysokość środków publicznych, które Wojewoda Łódzki ma zamiar przeznaczyć na jego realizację:</w:t>
      </w:r>
    </w:p>
    <w:p w:rsidR="00205C2D" w:rsidRPr="001A7A54" w:rsidRDefault="00DB15DE" w:rsidP="00205C2D">
      <w:pPr>
        <w:spacing w:line="360" w:lineRule="auto"/>
        <w:ind w:left="283"/>
        <w:contextualSpacing/>
        <w:rPr>
          <w:b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2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Tytuł zadania publ</w:t>
      </w:r>
      <w:r w:rsidRPr="001A7A54">
        <w:rPr>
          <w:bCs/>
          <w:color w:val="000000"/>
          <w:kern w:val="1"/>
          <w:sz w:val="22"/>
          <w:szCs w:val="22"/>
        </w:rPr>
        <w:t xml:space="preserve">icznego: </w:t>
      </w:r>
      <w:bookmarkStart w:id="2" w:name="_GoBack"/>
      <w:r w:rsidRPr="001A7A54">
        <w:rPr>
          <w:bCs/>
          <w:i/>
          <w:iCs/>
          <w:color w:val="000000"/>
          <w:kern w:val="1"/>
          <w:sz w:val="22"/>
          <w:szCs w:val="22"/>
        </w:rPr>
        <w:t>Organizowanie i udzielanie pomocy osobom, które uległy wypadkowi lub są narażone na niebezpieczeństwo utraty życia lub zdrowia na obszarach wodnych województwa łódzkiego w 202</w:t>
      </w:r>
      <w:r w:rsidRPr="00A13FC7">
        <w:rPr>
          <w:bCs/>
          <w:i/>
          <w:iCs/>
          <w:color w:val="000000"/>
          <w:kern w:val="1"/>
          <w:sz w:val="22"/>
          <w:szCs w:val="22"/>
        </w:rPr>
        <w:t>2</w:t>
      </w:r>
      <w:r w:rsidRPr="001A7A54">
        <w:rPr>
          <w:bCs/>
          <w:i/>
          <w:iCs/>
          <w:color w:val="000000"/>
          <w:kern w:val="1"/>
          <w:sz w:val="22"/>
          <w:szCs w:val="22"/>
        </w:rPr>
        <w:t xml:space="preserve"> r. </w:t>
      </w:r>
    </w:p>
    <w:bookmarkEnd w:id="2"/>
    <w:p w:rsidR="00205C2D" w:rsidRPr="001A7A54" w:rsidRDefault="00DB15DE" w:rsidP="00205C2D">
      <w:pPr>
        <w:numPr>
          <w:ilvl w:val="0"/>
          <w:numId w:val="2"/>
        </w:numPr>
        <w:spacing w:before="240"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Zakres zadania obejmuje utrzymanie gotowości ratowniczej i prowadz</w:t>
      </w:r>
      <w:r w:rsidRPr="001A7A54">
        <w:rPr>
          <w:bCs/>
          <w:kern w:val="1"/>
          <w:sz w:val="22"/>
          <w:szCs w:val="22"/>
        </w:rPr>
        <w:t xml:space="preserve">enie działań ratowniczych, utrzymanie gotowości operacyjnej sprzętu ratowniczego i prowadzenie dokumentacji wypadków. </w:t>
      </w:r>
    </w:p>
    <w:p w:rsidR="00205C2D" w:rsidRDefault="00DB15DE" w:rsidP="00205C2D">
      <w:pPr>
        <w:numPr>
          <w:ilvl w:val="0"/>
          <w:numId w:val="2"/>
        </w:numPr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Na wsparcie realizacji zadań publicznych z zakresu ratownictwa i ochrony ludności w 202</w:t>
      </w:r>
      <w:r w:rsidRPr="00A13FC7">
        <w:rPr>
          <w:bCs/>
          <w:color w:val="000000"/>
          <w:kern w:val="1"/>
          <w:sz w:val="22"/>
          <w:szCs w:val="22"/>
        </w:rPr>
        <w:t>2</w:t>
      </w:r>
      <w:r w:rsidRPr="001A7A54">
        <w:rPr>
          <w:bCs/>
          <w:color w:val="000000"/>
          <w:kern w:val="1"/>
          <w:sz w:val="22"/>
          <w:szCs w:val="22"/>
        </w:rPr>
        <w:t xml:space="preserve"> r. przeznaczona jest kwota dotacji w wysokości </w:t>
      </w:r>
      <w:bookmarkStart w:id="3" w:name="_Hlk103160967"/>
      <w:r>
        <w:rPr>
          <w:b/>
          <w:color w:val="000000"/>
          <w:kern w:val="1"/>
          <w:sz w:val="22"/>
          <w:szCs w:val="22"/>
        </w:rPr>
        <w:t>8</w:t>
      </w:r>
      <w:r>
        <w:rPr>
          <w:b/>
          <w:color w:val="000000"/>
          <w:kern w:val="1"/>
          <w:sz w:val="22"/>
          <w:szCs w:val="22"/>
        </w:rPr>
        <w:t>5</w:t>
      </w:r>
      <w:r w:rsidRPr="00A13FC7">
        <w:rPr>
          <w:b/>
          <w:color w:val="000000"/>
          <w:kern w:val="1"/>
          <w:sz w:val="22"/>
          <w:szCs w:val="22"/>
        </w:rPr>
        <w:t>.000</w:t>
      </w:r>
      <w:r w:rsidRPr="001A7A54">
        <w:rPr>
          <w:b/>
          <w:color w:val="000000"/>
          <w:kern w:val="1"/>
          <w:sz w:val="22"/>
          <w:szCs w:val="22"/>
        </w:rPr>
        <w:t>,00 zł</w:t>
      </w:r>
      <w:bookmarkEnd w:id="3"/>
      <w:r w:rsidRPr="001A7A54">
        <w:rPr>
          <w:b/>
          <w:color w:val="000000"/>
          <w:kern w:val="1"/>
          <w:sz w:val="22"/>
          <w:szCs w:val="22"/>
        </w:rPr>
        <w:t xml:space="preserve">. </w:t>
      </w:r>
      <w:r w:rsidRPr="001A7A54">
        <w:rPr>
          <w:bCs/>
          <w:color w:val="000000"/>
          <w:kern w:val="1"/>
          <w:sz w:val="22"/>
          <w:szCs w:val="22"/>
        </w:rPr>
        <w:t>Klasyfikacja budżetowa: dział 754 – bezpieczeństwo publiczne i ochrona przeciwpożarowa, rozdział 75415 – zadania ratownictwa górskiego i wodnego.</w:t>
      </w:r>
    </w:p>
    <w:p w:rsidR="00A2083F" w:rsidRPr="001A7A54" w:rsidRDefault="00DB15DE" w:rsidP="00A2083F">
      <w:pPr>
        <w:spacing w:before="240" w:line="360" w:lineRule="auto"/>
        <w:ind w:left="360"/>
        <w:contextualSpacing/>
        <w:jc w:val="both"/>
        <w:rPr>
          <w:bCs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tabs>
          <w:tab w:val="left" w:pos="426"/>
        </w:tabs>
        <w:spacing w:before="240" w:after="240"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Zasady przyznawania dotacji</w:t>
      </w:r>
    </w:p>
    <w:p w:rsidR="00205C2D" w:rsidRPr="001A7A54" w:rsidRDefault="00DB15DE" w:rsidP="00205C2D">
      <w:pPr>
        <w:tabs>
          <w:tab w:val="left" w:pos="426"/>
        </w:tabs>
        <w:spacing w:before="240" w:after="240"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Konkurs skierowany jest do organizacji pozarządowych, o których mowa w art. 3 ust. 2 i 3 </w:t>
      </w:r>
      <w:r w:rsidRPr="009876D3">
        <w:rPr>
          <w:bCs/>
          <w:color w:val="000000"/>
          <w:kern w:val="1"/>
          <w:sz w:val="22"/>
          <w:szCs w:val="22"/>
        </w:rPr>
        <w:t>ustawy o działalności pożytku publicznego i o wolontariacie, o ile w dniu składania oferty spełniają w</w:t>
      </w:r>
      <w:r w:rsidRPr="001A7A54">
        <w:rPr>
          <w:bCs/>
          <w:color w:val="000000"/>
          <w:kern w:val="1"/>
          <w:sz w:val="22"/>
          <w:szCs w:val="22"/>
        </w:rPr>
        <w:t xml:space="preserve">arunki określone w art. 12 ust. 1 </w:t>
      </w:r>
      <w:r w:rsidRPr="009876D3">
        <w:rPr>
          <w:bCs/>
          <w:color w:val="000000"/>
          <w:kern w:val="1"/>
          <w:sz w:val="22"/>
          <w:szCs w:val="22"/>
        </w:rPr>
        <w:t xml:space="preserve">ustawy z dnia 18 sierpnia 2011 </w:t>
      </w:r>
      <w:r w:rsidRPr="009876D3">
        <w:rPr>
          <w:bCs/>
          <w:color w:val="000000"/>
          <w:kern w:val="1"/>
          <w:sz w:val="22"/>
          <w:szCs w:val="22"/>
        </w:rPr>
        <w:t>r. o bezpieczeństwie osób przebywających na obszarach wodnych,</w:t>
      </w:r>
      <w:r w:rsidRPr="001A7A54">
        <w:rPr>
          <w:bCs/>
          <w:color w:val="000000"/>
          <w:kern w:val="1"/>
          <w:sz w:val="22"/>
          <w:szCs w:val="22"/>
        </w:rPr>
        <w:t xml:space="preserve"> tzn. uzyskały zgodę ministra właściwego do spraw wewnętrznych na wykonywanie ratownictwa wodnego oraz wpis </w:t>
      </w:r>
      <w:r>
        <w:rPr>
          <w:bCs/>
          <w:color w:val="000000"/>
          <w:kern w:val="1"/>
          <w:sz w:val="22"/>
          <w:szCs w:val="22"/>
        </w:rPr>
        <w:t xml:space="preserve">Wojewody Łódzkiego </w:t>
      </w:r>
      <w:r w:rsidRPr="001A7A54">
        <w:rPr>
          <w:bCs/>
          <w:color w:val="000000"/>
          <w:kern w:val="1"/>
          <w:sz w:val="22"/>
          <w:szCs w:val="22"/>
        </w:rPr>
        <w:t xml:space="preserve">do rejestru jednostek </w:t>
      </w:r>
      <w:r w:rsidRPr="001A7A54">
        <w:rPr>
          <w:bCs/>
          <w:color w:val="000000"/>
          <w:kern w:val="1"/>
          <w:sz w:val="22"/>
          <w:szCs w:val="22"/>
        </w:rPr>
        <w:lastRenderedPageBreak/>
        <w:t>współpracujących z systemem Państwowe Ratowni</w:t>
      </w:r>
      <w:r w:rsidRPr="001A7A54">
        <w:rPr>
          <w:bCs/>
          <w:color w:val="000000"/>
          <w:kern w:val="1"/>
          <w:sz w:val="22"/>
          <w:szCs w:val="22"/>
        </w:rPr>
        <w:t xml:space="preserve">ctwo Medyczne, o którym mowa w art. 17 ust. </w:t>
      </w:r>
      <w:r w:rsidRPr="009876D3">
        <w:rPr>
          <w:bCs/>
          <w:color w:val="000000"/>
          <w:kern w:val="1"/>
          <w:sz w:val="22"/>
          <w:szCs w:val="22"/>
        </w:rPr>
        <w:t>1 ustawy z dnia 8 września 2006 r. o Państwowym Ratownictwie Medycznym (Dz. U. z 2021 r., poz. 2053 ze zm.)</w:t>
      </w:r>
      <w:r w:rsidRPr="009876D3">
        <w:rPr>
          <w:bCs/>
          <w:i/>
          <w:color w:val="000000"/>
          <w:kern w:val="1"/>
          <w:sz w:val="22"/>
          <w:szCs w:val="22"/>
        </w:rPr>
        <w:t>,</w:t>
      </w:r>
      <w:r>
        <w:rPr>
          <w:bCs/>
          <w:i/>
          <w:color w:val="000000"/>
          <w:kern w:val="1"/>
          <w:sz w:val="22"/>
          <w:szCs w:val="22"/>
        </w:rPr>
        <w:t xml:space="preserve"> </w:t>
      </w:r>
      <w:r w:rsidRPr="001A7A54">
        <w:rPr>
          <w:bCs/>
          <w:color w:val="000000"/>
          <w:kern w:val="1"/>
          <w:sz w:val="22"/>
          <w:szCs w:val="22"/>
        </w:rPr>
        <w:t>zwanych dalej „podmiotami uprawnionymi do wykonywania ratownictwa wodnego”.</w:t>
      </w: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Dofinansowanie nie może prz</w:t>
      </w:r>
      <w:r w:rsidRPr="001A7A54">
        <w:rPr>
          <w:bCs/>
          <w:color w:val="000000"/>
          <w:kern w:val="1"/>
          <w:sz w:val="22"/>
          <w:szCs w:val="22"/>
        </w:rPr>
        <w:t>ekraczać 80% całkowitych kosztów realizacji zadania.</w:t>
      </w: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Środki przeznaczone na koszty obsługi zadania, w tym koszty administracyjne, nie mogą przekraczać 25% dotacji.</w:t>
      </w: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Środki pochodzące z dotacji muszą zostać wykorzystane w terminie do dnia 30 września 202</w:t>
      </w:r>
      <w:r w:rsidRPr="00A13FC7">
        <w:rPr>
          <w:bCs/>
          <w:kern w:val="1"/>
          <w:sz w:val="22"/>
          <w:szCs w:val="22"/>
        </w:rPr>
        <w:t>2</w:t>
      </w:r>
      <w:r w:rsidRPr="001A7A54">
        <w:rPr>
          <w:bCs/>
          <w:kern w:val="1"/>
          <w:sz w:val="22"/>
          <w:szCs w:val="22"/>
        </w:rPr>
        <w:t xml:space="preserve"> r. na finansowanie realizacji poszczególnych działań (koszty kwalifikowane do kosztów zadania), w szczególności: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utrzymanie gotowości ratowniczej i prowadzenie działań ratowniczych na obszarach wodnych województwa łódzkiego, w tym:</w:t>
      </w:r>
    </w:p>
    <w:p w:rsidR="00205C2D" w:rsidRPr="001A7A54" w:rsidRDefault="00DB15DE" w:rsidP="00205C2D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organizację dyżurów rat</w:t>
      </w:r>
      <w:r w:rsidRPr="001A7A54">
        <w:rPr>
          <w:bCs/>
          <w:kern w:val="1"/>
          <w:sz w:val="22"/>
          <w:szCs w:val="22"/>
        </w:rPr>
        <w:t>owniczych, tj. wynagrodzenie ratowników wodnych, ich ubezpieczenie, wyżywienie oraz wyposażenie w oznakowaną odzież,</w:t>
      </w:r>
    </w:p>
    <w:p w:rsidR="00205C2D" w:rsidRPr="001A7A54" w:rsidRDefault="00DB15DE" w:rsidP="00205C2D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zakup paliwa i oleju do środków transportu ratowniczego,</w:t>
      </w:r>
    </w:p>
    <w:p w:rsidR="00205C2D" w:rsidRPr="001A7A54" w:rsidRDefault="00DB15DE" w:rsidP="00205C2D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ubezpieczenie środków transportu ratowniczego,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utrzymanie gotowości operacyjnej sp</w:t>
      </w:r>
      <w:r w:rsidRPr="001A7A54">
        <w:rPr>
          <w:bCs/>
          <w:kern w:val="1"/>
          <w:sz w:val="22"/>
          <w:szCs w:val="22"/>
        </w:rPr>
        <w:t>rzętu ratowniczego na obszarach wodnych województwa łódzkiego, w tym:</w:t>
      </w:r>
    </w:p>
    <w:p w:rsidR="00205C2D" w:rsidRPr="001A7A54" w:rsidRDefault="00DB15DE" w:rsidP="00205C2D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koszty eksploatacji sprzętu i środków transportu ratowniczego wykorzystywanego do prowadzenia działań ratowniczych, tj. koszty napraw i remontów,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prowadzenie dokumentacji wypadków, w tym</w:t>
      </w:r>
      <w:r w:rsidRPr="001A7A54">
        <w:rPr>
          <w:bCs/>
          <w:kern w:val="1"/>
          <w:sz w:val="22"/>
          <w:szCs w:val="22"/>
        </w:rPr>
        <w:t>:</w:t>
      </w:r>
    </w:p>
    <w:p w:rsidR="00205C2D" w:rsidRPr="001A7A54" w:rsidRDefault="00DB15DE" w:rsidP="00205C2D">
      <w:pPr>
        <w:numPr>
          <w:ilvl w:val="2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zakup materiałów biurowych.</w:t>
      </w: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Kosztami kwalifikowanymi do kosztów realizowanego zadania będą koszty, które: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są niezbędne do realizacji zadania,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zostały faktycznie poniesione (tzn. nastąpił rozchód środków finansowych z kasy lub rachunku bankowego oferenta </w:t>
      </w:r>
      <w:r w:rsidRPr="001A7A54">
        <w:rPr>
          <w:bCs/>
          <w:kern w:val="1"/>
          <w:sz w:val="22"/>
          <w:szCs w:val="22"/>
        </w:rPr>
        <w:t>na podstawie faktury lub innego dokumentu księgowego),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są udokumentowane dowodami księgowymi,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zostały poniesione w okresie od dnia podpisania umowy do dnia 30 września </w:t>
      </w:r>
      <w:r w:rsidRPr="005B5300">
        <w:rPr>
          <w:bCs/>
          <w:kern w:val="1"/>
          <w:sz w:val="22"/>
          <w:szCs w:val="22"/>
        </w:rPr>
        <w:t>2022 r.</w:t>
      </w: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Za wkład własny uznaje się zaangażowane w realizację zadania: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środki finansowe </w:t>
      </w:r>
      <w:r w:rsidRPr="001A7A54">
        <w:rPr>
          <w:bCs/>
          <w:kern w:val="1"/>
          <w:sz w:val="22"/>
          <w:szCs w:val="22"/>
        </w:rPr>
        <w:t>własne i/lub środki finansowe pochodzące z innych źródeł publicznych,</w:t>
      </w:r>
    </w:p>
    <w:p w:rsidR="00205C2D" w:rsidRPr="001A7A54" w:rsidRDefault="00DB15DE" w:rsidP="00205C2D">
      <w:pPr>
        <w:spacing w:line="360" w:lineRule="auto"/>
        <w:ind w:left="1080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lub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wyceniony wkład osobowy (wolontariusze, społeczna praca członków stowarzyszenia),</w:t>
      </w:r>
    </w:p>
    <w:p w:rsidR="00205C2D" w:rsidRPr="001A7A54" w:rsidRDefault="00DB15DE" w:rsidP="00205C2D">
      <w:pPr>
        <w:spacing w:line="360" w:lineRule="auto"/>
        <w:ind w:left="1080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lub</w:t>
      </w:r>
    </w:p>
    <w:p w:rsidR="00205C2D" w:rsidRPr="001A7A54" w:rsidRDefault="00DB15DE" w:rsidP="00205C2D">
      <w:pPr>
        <w:numPr>
          <w:ilvl w:val="1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wyceniony wkład rzeczowy (np. własny sprzęt, maszyny, urządzenia, wyposażenie, materiały, narzęd</w:t>
      </w:r>
      <w:r w:rsidRPr="001A7A54">
        <w:rPr>
          <w:bCs/>
          <w:kern w:val="1"/>
          <w:sz w:val="22"/>
          <w:szCs w:val="22"/>
        </w:rPr>
        <w:t xml:space="preserve">zia). </w:t>
      </w: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>
        <w:rPr>
          <w:bCs/>
          <w:kern w:val="1"/>
          <w:sz w:val="22"/>
          <w:szCs w:val="22"/>
        </w:rPr>
        <w:lastRenderedPageBreak/>
        <w:t>Wkład własny powinien</w:t>
      </w:r>
      <w:r w:rsidRPr="001A7A54">
        <w:rPr>
          <w:bCs/>
          <w:kern w:val="1"/>
          <w:sz w:val="22"/>
          <w:szCs w:val="22"/>
        </w:rPr>
        <w:t xml:space="preserve"> stanowić w całości lub w części środki finansowe, którymi dysponuje podmiot uprawniony (własne lub pochodzące z innych źródeł) – nie może być to wyłącznie wkład osobowy i/lub wkład rzeczowy.</w:t>
      </w:r>
    </w:p>
    <w:p w:rsidR="00205C2D" w:rsidRPr="001A7A54" w:rsidRDefault="00DB15DE" w:rsidP="00205C2D">
      <w:pPr>
        <w:numPr>
          <w:ilvl w:val="0"/>
          <w:numId w:val="4"/>
        </w:numPr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 xml:space="preserve">Udział wkładu rzeczowego w stosunku </w:t>
      </w:r>
      <w:r w:rsidRPr="001A7A54">
        <w:rPr>
          <w:bCs/>
          <w:kern w:val="1"/>
          <w:sz w:val="22"/>
          <w:szCs w:val="22"/>
        </w:rPr>
        <w:t>do wnioskowanej kwoty dotacji nie powinien przekraczać 10%.</w:t>
      </w:r>
    </w:p>
    <w:p w:rsidR="00205C2D" w:rsidRPr="001A7A54" w:rsidRDefault="00DB15DE" w:rsidP="00205C2D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Udokumentowanie wkładu własnego w formie wkładu osobowego w sprawozdaniu końcowym z realizacji zadania nastąpi poprzez przedstawienie imiennych list wolontariuszy i/lub osób świadczących pracę spo</w:t>
      </w:r>
      <w:r w:rsidRPr="001A7A54">
        <w:rPr>
          <w:bCs/>
          <w:color w:val="000000"/>
          <w:kern w:val="1"/>
          <w:sz w:val="22"/>
          <w:szCs w:val="22"/>
        </w:rPr>
        <w:t>łeczną wraz z liczbą godzin oraz stawką za godzinę.</w:t>
      </w:r>
    </w:p>
    <w:p w:rsidR="00205C2D" w:rsidRPr="001A7A54" w:rsidRDefault="00DB15DE" w:rsidP="00205C2D">
      <w:pPr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 Środki pochodzące z dotacji nie mogą być przeznaczone na realizację zadania wykraczającego poza teren województwa łódzkiego.</w:t>
      </w:r>
    </w:p>
    <w:p w:rsidR="00205C2D" w:rsidRPr="001A7A54" w:rsidRDefault="00DB15DE" w:rsidP="00205C2D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Środki pochodzące z dotacji nie mogą być wykorzystane na finansowanie kosztów </w:t>
      </w:r>
      <w:r w:rsidRPr="001A7A54">
        <w:rPr>
          <w:bCs/>
          <w:color w:val="000000"/>
          <w:kern w:val="1"/>
          <w:sz w:val="22"/>
          <w:szCs w:val="22"/>
        </w:rPr>
        <w:t>realizacji zadania poza okresem obowiązywania umowy, w szczególności na finansowanie zaległości i zobowiązań. Należy zadbać o terminowe opłacanie pochodnych ponoszonych od wynagrodzeń ratowników wodnych.</w:t>
      </w:r>
    </w:p>
    <w:p w:rsidR="00205C2D" w:rsidRPr="001A7A54" w:rsidRDefault="00DB15DE" w:rsidP="00205C2D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 przypadku, gdy suma wnioskowanych dofinansowań, wy</w:t>
      </w:r>
      <w:r w:rsidRPr="001A7A54">
        <w:rPr>
          <w:bCs/>
          <w:color w:val="000000"/>
          <w:kern w:val="1"/>
          <w:sz w:val="22"/>
          <w:szCs w:val="22"/>
        </w:rPr>
        <w:t>nikających ze złożonych ofert przekracza wysokość środków przeznaczonych na realizację zadania, organizator konkursu zastrzega sobie możliwość zmniejszenia wielkości przyznanego dofinansowania.</w:t>
      </w:r>
    </w:p>
    <w:p w:rsidR="00205C2D" w:rsidRPr="001A7A54" w:rsidRDefault="00DB15DE" w:rsidP="00205C2D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Złożenie oferty nie jest równoznaczne z przyznaniem dotacji. D</w:t>
      </w:r>
      <w:r w:rsidRPr="001A7A54">
        <w:rPr>
          <w:bCs/>
          <w:color w:val="000000"/>
          <w:kern w:val="1"/>
          <w:sz w:val="22"/>
          <w:szCs w:val="22"/>
        </w:rPr>
        <w:t>otację na dofinansowanie realizacji zadania otrzymają podmioty, których oferty zostaną wybrane w postępowaniu konkursowym.</w:t>
      </w:r>
    </w:p>
    <w:p w:rsidR="00205C2D" w:rsidRPr="001A7A54" w:rsidRDefault="00DB15DE" w:rsidP="00205C2D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Kwota zaplanowana w budżecie na dofinansowanie zadania konkursowego, w przypadku zgłoszenia ofert częściowych, może zostać podzielona</w:t>
      </w:r>
      <w:r w:rsidRPr="001A7A54">
        <w:rPr>
          <w:bCs/>
          <w:color w:val="000000"/>
          <w:kern w:val="1"/>
          <w:sz w:val="22"/>
          <w:szCs w:val="22"/>
        </w:rPr>
        <w:t xml:space="preserve"> pomiędzy podmioty, których oferty zostaną wybrane.</w:t>
      </w:r>
    </w:p>
    <w:p w:rsidR="00205C2D" w:rsidRPr="00A13FC7" w:rsidRDefault="00DB15DE" w:rsidP="00205C2D">
      <w:pPr>
        <w:numPr>
          <w:ilvl w:val="0"/>
          <w:numId w:val="4"/>
        </w:numPr>
        <w:tabs>
          <w:tab w:val="left" w:pos="426"/>
        </w:tabs>
        <w:spacing w:line="360" w:lineRule="auto"/>
        <w:ind w:left="426" w:hanging="426"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Wysokość przyznanej kwoty dotacji może być niższa niż wnioskowana w ofercie. Wysokość</w:t>
      </w:r>
      <w:r w:rsidRPr="00380B5E">
        <w:rPr>
          <w:bCs/>
          <w:color w:val="FF0000"/>
          <w:kern w:val="1"/>
          <w:sz w:val="22"/>
          <w:szCs w:val="22"/>
        </w:rPr>
        <w:t xml:space="preserve"> </w:t>
      </w:r>
      <w:r w:rsidRPr="00C44887">
        <w:rPr>
          <w:bCs/>
          <w:kern w:val="1"/>
          <w:sz w:val="22"/>
          <w:szCs w:val="22"/>
        </w:rPr>
        <w:t xml:space="preserve">kwoty </w:t>
      </w:r>
      <w:r w:rsidRPr="001A7A54">
        <w:rPr>
          <w:bCs/>
          <w:color w:val="000000"/>
          <w:kern w:val="1"/>
          <w:sz w:val="22"/>
          <w:szCs w:val="22"/>
        </w:rPr>
        <w:t xml:space="preserve">zostanie określona na podstawie dokonanej oceny ofert w oparciu o kryteria formalne i merytoryczne, o których </w:t>
      </w:r>
      <w:r w:rsidRPr="001A7A54">
        <w:rPr>
          <w:bCs/>
          <w:color w:val="000000"/>
          <w:kern w:val="1"/>
          <w:sz w:val="22"/>
          <w:szCs w:val="22"/>
        </w:rPr>
        <w:t>mowa w ogłoszeniu.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ind w:left="426"/>
        <w:jc w:val="both"/>
        <w:rPr>
          <w:bCs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tabs>
          <w:tab w:val="left" w:pos="426"/>
        </w:tabs>
        <w:spacing w:before="240" w:after="240"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Termin i warunki realizacji zadania publicznego</w:t>
      </w:r>
    </w:p>
    <w:p w:rsidR="00205C2D" w:rsidRPr="001A7A54" w:rsidRDefault="00DB15DE" w:rsidP="00205C2D">
      <w:pPr>
        <w:tabs>
          <w:tab w:val="left" w:pos="426"/>
        </w:tabs>
        <w:spacing w:before="240" w:after="240"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Realizacja zadania obejmuje okres od dnia podpisania umowy o udzieleniu dotacji do dnia 30 września 202</w:t>
      </w:r>
      <w:r w:rsidRPr="00A13FC7">
        <w:rPr>
          <w:bCs/>
          <w:kern w:val="1"/>
          <w:sz w:val="22"/>
          <w:szCs w:val="22"/>
        </w:rPr>
        <w:t>2</w:t>
      </w:r>
      <w:r w:rsidRPr="001A7A54">
        <w:rPr>
          <w:bCs/>
          <w:kern w:val="1"/>
          <w:sz w:val="22"/>
          <w:szCs w:val="22"/>
        </w:rPr>
        <w:t xml:space="preserve"> r. </w:t>
      </w:r>
    </w:p>
    <w:p w:rsidR="00205C2D" w:rsidRPr="001A7A54" w:rsidRDefault="00DB15DE" w:rsidP="00205C2D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Szczegółowe warunki realizacji zadania oraz sposób rozliczenia przyznanej </w:t>
      </w:r>
      <w:r w:rsidRPr="001A7A54">
        <w:rPr>
          <w:bCs/>
          <w:color w:val="000000"/>
          <w:kern w:val="1"/>
          <w:sz w:val="22"/>
          <w:szCs w:val="22"/>
        </w:rPr>
        <w:t>dotacji regulować będzie umowa zawarta pomiędzy Wojewodą Łódzkim a wybranym zleceniobiorcą (oferentem).</w:t>
      </w:r>
    </w:p>
    <w:p w:rsidR="00205C2D" w:rsidRPr="001A7A54" w:rsidRDefault="00DB15DE" w:rsidP="00205C2D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Przy planowaniu zadania należy uwzględnić prowadzenie dokumentacji z realizacji zadania zawierającej: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faktury/rachunki dotyczące realizacji zadania,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umo</w:t>
      </w:r>
      <w:r w:rsidRPr="001A7A54">
        <w:rPr>
          <w:bCs/>
          <w:color w:val="000000"/>
          <w:kern w:val="1"/>
          <w:sz w:val="22"/>
          <w:szCs w:val="22"/>
        </w:rPr>
        <w:t>wy użyczenia, najmu, polisy ubezpieczeniowe związane z realizacją zadania,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lastRenderedPageBreak/>
        <w:t>umowy o pracę, umowy zlecenia, umowy o dzieło, umowy o wolontariat związane z realizacją zadania,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grafiki dyżurów ratowników, w tym wolontariuszy oraz listy obecności na dyżurach,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</w:t>
      </w:r>
      <w:r w:rsidRPr="001A7A54">
        <w:rPr>
          <w:bCs/>
          <w:color w:val="000000"/>
          <w:kern w:val="1"/>
          <w:sz w:val="22"/>
          <w:szCs w:val="22"/>
        </w:rPr>
        <w:t>zienniki z dyżurów ratowniczych,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dzienniki pływań i eksploatacji sprzętu ratowniczego.</w:t>
      </w:r>
    </w:p>
    <w:p w:rsidR="00205C2D" w:rsidRPr="001A7A54" w:rsidRDefault="00DB15DE" w:rsidP="00205C2D">
      <w:pPr>
        <w:numPr>
          <w:ilvl w:val="0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Podmioty realizujące zadanie muszą posiadać niezbędne warunki i doświadczenie w realizacji zadań o podobnym charakterze, w tym przede wszystkim: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kadrę specjalistów o kwa</w:t>
      </w:r>
      <w:r w:rsidRPr="001A7A54">
        <w:rPr>
          <w:bCs/>
          <w:color w:val="000000"/>
          <w:kern w:val="1"/>
          <w:sz w:val="22"/>
          <w:szCs w:val="22"/>
        </w:rPr>
        <w:t>lifikacjach potwierdzonych dokumentami oraz przeszkolonych wolontariuszy,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bazę lokalową (własną lub potwierdzoną umową najmu/użyczenia) umożliwiającą realizację zadania,</w:t>
      </w:r>
    </w:p>
    <w:p w:rsidR="00205C2D" w:rsidRPr="001A7A54" w:rsidRDefault="00DB15DE" w:rsidP="00205C2D">
      <w:pPr>
        <w:numPr>
          <w:ilvl w:val="1"/>
          <w:numId w:val="5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bCs/>
          <w:kern w:val="1"/>
          <w:sz w:val="22"/>
          <w:szCs w:val="22"/>
        </w:rPr>
        <w:t>dokumentację potwierdzającą realizację zadań o podobnym charakterze (np. recenzje, fot</w:t>
      </w:r>
      <w:r w:rsidRPr="001A7A54">
        <w:rPr>
          <w:bCs/>
          <w:kern w:val="1"/>
          <w:sz w:val="22"/>
          <w:szCs w:val="22"/>
        </w:rPr>
        <w:t>ografie), o ile takie były przez podmiot realizowane.</w:t>
      </w:r>
    </w:p>
    <w:p w:rsidR="00205C2D" w:rsidRPr="006014BD" w:rsidRDefault="00DB15DE" w:rsidP="00205C2D">
      <w:pPr>
        <w:numPr>
          <w:ilvl w:val="0"/>
          <w:numId w:val="5"/>
        </w:numPr>
        <w:tabs>
          <w:tab w:val="left" w:pos="426"/>
        </w:tabs>
        <w:spacing w:after="240" w:line="360" w:lineRule="auto"/>
        <w:contextualSpacing/>
        <w:jc w:val="both"/>
        <w:rPr>
          <w:bCs/>
          <w:kern w:val="1"/>
          <w:sz w:val="22"/>
          <w:szCs w:val="22"/>
        </w:rPr>
      </w:pPr>
      <w:r w:rsidRPr="001A7A54">
        <w:rPr>
          <w:rFonts w:eastAsia="Andale Sans UI"/>
          <w:color w:val="000000"/>
          <w:kern w:val="1"/>
          <w:sz w:val="22"/>
          <w:szCs w:val="22"/>
        </w:rPr>
        <w:t xml:space="preserve">Podmiot realizujący zadanie zobowiązany jest do stosowania przepisów prawa, w szczególności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ustawy z dnia 29 września 1994 r. o rachunkowości (Dz. U. z 2021 r., poz. 217</w:t>
      </w:r>
      <w:r>
        <w:rPr>
          <w:rFonts w:eastAsia="Andale Sans UI"/>
          <w:iCs/>
          <w:color w:val="000000"/>
          <w:kern w:val="1"/>
          <w:sz w:val="22"/>
          <w:szCs w:val="22"/>
        </w:rPr>
        <w:t xml:space="preserve"> ze zm.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)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,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ustawy z</w:t>
      </w:r>
      <w:r>
        <w:rPr>
          <w:rFonts w:eastAsia="Andale Sans UI"/>
          <w:iCs/>
          <w:color w:val="000000"/>
          <w:kern w:val="1"/>
          <w:sz w:val="22"/>
          <w:szCs w:val="22"/>
        </w:rPr>
        <w:t> 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 xml:space="preserve">dnia 10 maja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2018 r. o ochronie danych osobowych (Dz. U. z 2019 r., poz. 1781)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,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 xml:space="preserve">ustawy z dnia 29 stycznia 2004 r. Prawo zamówień publicznych </w:t>
      </w:r>
      <w:r w:rsidRPr="006832F2">
        <w:rPr>
          <w:rFonts w:eastAsia="Andale Sans UI"/>
          <w:iCs/>
          <w:color w:val="000000"/>
          <w:kern w:val="1"/>
          <w:sz w:val="22"/>
          <w:szCs w:val="22"/>
        </w:rPr>
        <w:t>(Dz. U. z 2021 r., poz. 1129 ze zm.),</w:t>
      </w:r>
      <w:r>
        <w:rPr>
          <w:rFonts w:eastAsia="Andale Sans UI"/>
          <w:iCs/>
          <w:color w:val="000000"/>
          <w:kern w:val="1"/>
          <w:sz w:val="22"/>
          <w:szCs w:val="22"/>
        </w:rPr>
        <w:t xml:space="preserve">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ustawy z dnia 17 grudnia 2004 r. o odpowiedzialności za naruszenie dyscypliny finansów pub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 xml:space="preserve">licznych </w:t>
      </w:r>
      <w:r w:rsidRPr="00AE0EE1">
        <w:rPr>
          <w:rFonts w:eastAsia="Andale Sans UI"/>
          <w:iCs/>
          <w:color w:val="000000"/>
          <w:kern w:val="1"/>
          <w:sz w:val="22"/>
          <w:szCs w:val="22"/>
        </w:rPr>
        <w:t>(Dz. U. z</w:t>
      </w:r>
      <w:r>
        <w:rPr>
          <w:rFonts w:eastAsia="Andale Sans UI"/>
          <w:iCs/>
          <w:color w:val="000000"/>
          <w:kern w:val="1"/>
          <w:sz w:val="22"/>
          <w:szCs w:val="22"/>
        </w:rPr>
        <w:t> </w:t>
      </w:r>
      <w:r w:rsidRPr="00AE0EE1">
        <w:rPr>
          <w:rFonts w:eastAsia="Andale Sans UI"/>
          <w:iCs/>
          <w:color w:val="000000"/>
          <w:kern w:val="1"/>
          <w:sz w:val="22"/>
          <w:szCs w:val="22"/>
        </w:rPr>
        <w:t xml:space="preserve">2021 r., poz. 289 ze zm.) 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oraz 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ustawy z dnia 27 sierpnia 2009 r. o finansach publicznych (Dz. U. z 2021 r., poz. 305</w:t>
      </w:r>
      <w:r>
        <w:rPr>
          <w:rFonts w:eastAsia="Andale Sans UI"/>
          <w:iCs/>
          <w:color w:val="000000"/>
          <w:kern w:val="1"/>
          <w:sz w:val="22"/>
          <w:szCs w:val="22"/>
        </w:rPr>
        <w:t xml:space="preserve"> ze zm.</w:t>
      </w:r>
      <w:r w:rsidRPr="006014BD">
        <w:rPr>
          <w:rFonts w:eastAsia="Andale Sans UI"/>
          <w:iCs/>
          <w:color w:val="000000"/>
          <w:kern w:val="1"/>
          <w:sz w:val="22"/>
          <w:szCs w:val="22"/>
        </w:rPr>
        <w:t>)</w:t>
      </w:r>
      <w:r w:rsidRPr="006014BD">
        <w:rPr>
          <w:rFonts w:eastAsia="Andale Sans UI"/>
          <w:color w:val="000000"/>
          <w:kern w:val="1"/>
          <w:sz w:val="22"/>
          <w:szCs w:val="22"/>
        </w:rPr>
        <w:t xml:space="preserve">. 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ind w:left="360"/>
        <w:contextualSpacing/>
        <w:jc w:val="both"/>
        <w:rPr>
          <w:bCs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kern w:val="1"/>
          <w:sz w:val="22"/>
          <w:szCs w:val="22"/>
        </w:rPr>
      </w:pPr>
      <w:r w:rsidRPr="001A7A54">
        <w:rPr>
          <w:b/>
          <w:kern w:val="1"/>
          <w:sz w:val="22"/>
          <w:szCs w:val="22"/>
        </w:rPr>
        <w:t>Wymagane dokumenty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ind w:left="720"/>
        <w:contextualSpacing/>
        <w:jc w:val="both"/>
        <w:rPr>
          <w:b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Prawidłowo wypełniony formularz oferty, stanowiący załącznik nr 1 </w:t>
      </w:r>
      <w:r w:rsidRPr="0095364F">
        <w:rPr>
          <w:bCs/>
          <w:color w:val="000000"/>
          <w:kern w:val="1"/>
          <w:sz w:val="22"/>
          <w:szCs w:val="22"/>
        </w:rPr>
        <w:t xml:space="preserve">do </w:t>
      </w:r>
      <w:r w:rsidRPr="0095364F">
        <w:rPr>
          <w:bCs/>
          <w:iCs/>
          <w:color w:val="000000"/>
          <w:kern w:val="1"/>
          <w:sz w:val="22"/>
          <w:szCs w:val="22"/>
        </w:rPr>
        <w:t>Rozporządzenia Przewodniczącego Komitetu do Spraw Pożytku Publicznego w sprawie wzorów ofert i ramowych wzorów umów dotyczących realizacji zadań publicznych oraz wzorów sprawozdań z wykonania tych zadań z dnia 24 października 2018 r. (Dz. U. z 2018 r., poz</w:t>
      </w:r>
      <w:r w:rsidRPr="0095364F">
        <w:rPr>
          <w:bCs/>
          <w:iCs/>
          <w:color w:val="000000"/>
          <w:kern w:val="1"/>
          <w:sz w:val="22"/>
          <w:szCs w:val="22"/>
        </w:rPr>
        <w:t xml:space="preserve">. 2057) </w:t>
      </w:r>
      <w:r w:rsidRPr="0095364F">
        <w:rPr>
          <w:bCs/>
          <w:color w:val="000000"/>
          <w:kern w:val="1"/>
          <w:sz w:val="22"/>
          <w:szCs w:val="22"/>
        </w:rPr>
        <w:t>podpisany przez osoby upoważnione do składania oświadczeń woli, zgodnie z wyciągiem z Krajowego Rejestru</w:t>
      </w:r>
      <w:r w:rsidRPr="001A7A54">
        <w:rPr>
          <w:bCs/>
          <w:color w:val="000000"/>
          <w:kern w:val="1"/>
          <w:sz w:val="22"/>
          <w:szCs w:val="22"/>
        </w:rPr>
        <w:t xml:space="preserve"> Sądowego lub innym dokumentem potwierdzającym status prawny podmiotu oraz umocowanie osób go reprezentujących.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Odpis z Krajowego Rejestru Sądow</w:t>
      </w:r>
      <w:r w:rsidRPr="001A7A54">
        <w:rPr>
          <w:bCs/>
          <w:color w:val="000000"/>
          <w:kern w:val="1"/>
          <w:sz w:val="22"/>
          <w:szCs w:val="22"/>
        </w:rPr>
        <w:t xml:space="preserve">ego, innego rejestru lub ewidencji (odpis musi być zgodny z aktualnym stanem faktycznym i prawnym, niezależnie od tego, kiedy został wydany). Wydruk z Internetu (ems.ms.gov.pl) aktualnego odpisu z Krajowego Rejestru Sądowego nie musi być opatrzony żadnymi </w:t>
      </w:r>
      <w:r w:rsidRPr="001A7A54">
        <w:rPr>
          <w:bCs/>
          <w:color w:val="000000"/>
          <w:kern w:val="1"/>
          <w:sz w:val="22"/>
          <w:szCs w:val="22"/>
        </w:rPr>
        <w:t>pieczątkami oraz podpisami.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lastRenderedPageBreak/>
        <w:t>W przypadku innego sposobu reprezentacji podmiotów składających ofertę wspólną niż wynikający z Krajowego Rejestru Sądowego lub innego właściwego rejestru – dokument potwierdzający upoważnienie do działania w imieniu oferenta(ów</w:t>
      </w:r>
      <w:r w:rsidRPr="001A7A54">
        <w:rPr>
          <w:bCs/>
          <w:color w:val="000000"/>
          <w:kern w:val="1"/>
          <w:sz w:val="22"/>
          <w:szCs w:val="22"/>
        </w:rPr>
        <w:t>).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Kopia decyzji administracyjnej wydanej przez ministra właściwego do spraw wewnętrznych udzielająca zgody na wykonywanie ratownictwa wodnego.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Kopia decyzji administracyjnej wydanej przez </w:t>
      </w:r>
      <w:r>
        <w:rPr>
          <w:bCs/>
          <w:color w:val="000000"/>
          <w:kern w:val="1"/>
          <w:sz w:val="22"/>
          <w:szCs w:val="22"/>
        </w:rPr>
        <w:t>Wojewodę Łódzkiego</w:t>
      </w:r>
      <w:r w:rsidRPr="001A7A54">
        <w:rPr>
          <w:bCs/>
          <w:color w:val="000000"/>
          <w:kern w:val="1"/>
          <w:sz w:val="22"/>
          <w:szCs w:val="22"/>
        </w:rPr>
        <w:t xml:space="preserve"> potwierdzającej dokonanie wpisu do Rejestru jedn</w:t>
      </w:r>
      <w:r w:rsidRPr="001A7A54">
        <w:rPr>
          <w:bCs/>
          <w:color w:val="000000"/>
          <w:kern w:val="1"/>
          <w:sz w:val="22"/>
          <w:szCs w:val="22"/>
        </w:rPr>
        <w:t>ostek współpracujących z systemem Państwowe Ratownictwo Medyczne.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Kopia aktualnego statutu organizacji lub innego aktu regulującego status podmiotu.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Kopie dokumentów poświadczających prawo zajmowania lokalu (lokali), w którym realizowane ma być zadania, w </w:t>
      </w:r>
      <w:r w:rsidRPr="001A7A54">
        <w:rPr>
          <w:bCs/>
          <w:color w:val="000000"/>
          <w:kern w:val="1"/>
          <w:sz w:val="22"/>
          <w:szCs w:val="22"/>
        </w:rPr>
        <w:t>szczególności akt własności, umowa najmu, umowa użyczenia, porozumienie w sprawie udostępnienia lokalu lub przyrzeczenie użyczenia lokalu. W przypadku realizowania zadania w kilku miejscach, należy dołączyć dokumenty poświadczające prawo zajmowania wszystk</w:t>
      </w:r>
      <w:r w:rsidRPr="001A7A54">
        <w:rPr>
          <w:bCs/>
          <w:color w:val="000000"/>
          <w:kern w:val="1"/>
          <w:sz w:val="22"/>
          <w:szCs w:val="22"/>
        </w:rPr>
        <w:t>ich lokali.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Oświadczenie o nieposiadaniu zaległości z tytułu zobowiązań finansowych.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Zaświadczenie z banku lub oświadczenie oferenta dotyczące wyodrębnionego numeru rachunku bankowego, na który zostaną przekazane środki finansowe z dotacji.</w:t>
      </w:r>
    </w:p>
    <w:p w:rsidR="00205C2D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ind w:left="363" w:hanging="363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Szczegółowy opi</w:t>
      </w:r>
      <w:r w:rsidRPr="001A7A54">
        <w:rPr>
          <w:bCs/>
          <w:color w:val="000000"/>
          <w:kern w:val="1"/>
          <w:sz w:val="22"/>
          <w:szCs w:val="22"/>
        </w:rPr>
        <w:t>s organizacji dyżurów</w:t>
      </w:r>
      <w:r w:rsidRPr="00A13FC7">
        <w:rPr>
          <w:bCs/>
          <w:color w:val="000000"/>
          <w:kern w:val="1"/>
          <w:sz w:val="22"/>
          <w:szCs w:val="22"/>
        </w:rPr>
        <w:t xml:space="preserve"> na zbiorniku wodnym</w:t>
      </w:r>
      <w:r>
        <w:rPr>
          <w:bCs/>
          <w:color w:val="000000"/>
          <w:kern w:val="1"/>
          <w:sz w:val="22"/>
          <w:szCs w:val="22"/>
        </w:rPr>
        <w:t>:</w:t>
      </w:r>
    </w:p>
    <w:p w:rsidR="00205C2D" w:rsidRPr="004C06AC" w:rsidRDefault="00DB15DE" w:rsidP="00205C2D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4C06AC">
        <w:rPr>
          <w:bCs/>
          <w:color w:val="000000"/>
          <w:kern w:val="1"/>
          <w:sz w:val="22"/>
          <w:szCs w:val="22"/>
        </w:rPr>
        <w:t xml:space="preserve"> Jeziorsko oraz Zalewie Sulejowskim:</w:t>
      </w:r>
    </w:p>
    <w:p w:rsidR="00205C2D" w:rsidRPr="004C06AC" w:rsidRDefault="00DB15DE" w:rsidP="00205C2D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4C06AC">
        <w:rPr>
          <w:bCs/>
          <w:color w:val="000000"/>
          <w:kern w:val="1"/>
          <w:sz w:val="22"/>
          <w:szCs w:val="22"/>
        </w:rPr>
        <w:t xml:space="preserve">dyżury w okresie od dnia </w:t>
      </w:r>
      <w:r>
        <w:rPr>
          <w:bCs/>
          <w:color w:val="000000"/>
          <w:kern w:val="1"/>
          <w:sz w:val="22"/>
          <w:szCs w:val="22"/>
        </w:rPr>
        <w:t>8</w:t>
      </w:r>
      <w:r w:rsidRPr="004C06AC">
        <w:rPr>
          <w:bCs/>
          <w:color w:val="000000"/>
          <w:kern w:val="1"/>
          <w:sz w:val="22"/>
          <w:szCs w:val="22"/>
        </w:rPr>
        <w:t xml:space="preserve"> </w:t>
      </w:r>
      <w:r>
        <w:rPr>
          <w:bCs/>
          <w:color w:val="000000"/>
          <w:kern w:val="1"/>
          <w:sz w:val="22"/>
          <w:szCs w:val="22"/>
        </w:rPr>
        <w:t>lipca</w:t>
      </w:r>
      <w:r w:rsidRPr="004C06AC">
        <w:rPr>
          <w:bCs/>
          <w:color w:val="000000"/>
          <w:kern w:val="1"/>
          <w:sz w:val="22"/>
          <w:szCs w:val="22"/>
        </w:rPr>
        <w:t xml:space="preserve"> 2022 r. do dnia 11 września 2022 r. – w </w:t>
      </w:r>
      <w:r>
        <w:rPr>
          <w:bCs/>
          <w:color w:val="000000"/>
          <w:kern w:val="1"/>
          <w:sz w:val="22"/>
          <w:szCs w:val="22"/>
        </w:rPr>
        <w:t>piątki</w:t>
      </w:r>
      <w:r w:rsidRPr="004C06AC">
        <w:rPr>
          <w:bCs/>
          <w:color w:val="000000"/>
          <w:kern w:val="1"/>
          <w:sz w:val="22"/>
          <w:szCs w:val="22"/>
        </w:rPr>
        <w:t xml:space="preserve"> w godz. 1</w:t>
      </w:r>
      <w:r>
        <w:rPr>
          <w:bCs/>
          <w:color w:val="000000"/>
          <w:kern w:val="1"/>
          <w:sz w:val="22"/>
          <w:szCs w:val="22"/>
        </w:rPr>
        <w:t>5</w:t>
      </w:r>
      <w:r w:rsidRPr="004C06AC">
        <w:rPr>
          <w:bCs/>
          <w:color w:val="000000"/>
          <w:kern w:val="1"/>
          <w:sz w:val="22"/>
          <w:szCs w:val="22"/>
        </w:rPr>
        <w:t>:00-20:00,</w:t>
      </w:r>
    </w:p>
    <w:p w:rsidR="00205C2D" w:rsidRPr="004C06AC" w:rsidRDefault="00DB15DE" w:rsidP="00205C2D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4C06AC">
        <w:rPr>
          <w:bCs/>
          <w:color w:val="000000"/>
          <w:kern w:val="1"/>
          <w:sz w:val="22"/>
          <w:szCs w:val="22"/>
        </w:rPr>
        <w:t>preferowana liczba ratowników na poszczególnych zmianach – 4 osoby,</w:t>
      </w:r>
    </w:p>
    <w:p w:rsidR="00205C2D" w:rsidRPr="004C06AC" w:rsidRDefault="00DB15DE" w:rsidP="00205C2D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4C06AC">
        <w:rPr>
          <w:bCs/>
          <w:color w:val="000000"/>
          <w:kern w:val="1"/>
          <w:sz w:val="22"/>
          <w:szCs w:val="22"/>
        </w:rPr>
        <w:t>koszt 1</w:t>
      </w:r>
      <w:r w:rsidRPr="004C06AC">
        <w:rPr>
          <w:bCs/>
          <w:color w:val="000000"/>
          <w:kern w:val="1"/>
          <w:sz w:val="22"/>
          <w:szCs w:val="22"/>
        </w:rPr>
        <w:t xml:space="preserve"> dyżuru,</w:t>
      </w:r>
    </w:p>
    <w:p w:rsidR="00205C2D" w:rsidRDefault="00DB15DE" w:rsidP="00205C2D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4C06AC">
        <w:rPr>
          <w:bCs/>
          <w:color w:val="000000"/>
          <w:kern w:val="1"/>
          <w:sz w:val="22"/>
          <w:szCs w:val="22"/>
        </w:rPr>
        <w:t>sposób wyliczenia kosztów dyżurów.</w:t>
      </w:r>
    </w:p>
    <w:p w:rsidR="00205C2D" w:rsidRDefault="00DB15DE" w:rsidP="00205C2D">
      <w:pPr>
        <w:pStyle w:val="Akapitzlist"/>
        <w:numPr>
          <w:ilvl w:val="0"/>
          <w:numId w:val="15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>
        <w:rPr>
          <w:bCs/>
          <w:color w:val="000000"/>
          <w:kern w:val="1"/>
          <w:sz w:val="22"/>
          <w:szCs w:val="22"/>
        </w:rPr>
        <w:t>Zalew Zadębie oraz Zalew Tatar:</w:t>
      </w:r>
    </w:p>
    <w:p w:rsidR="00205C2D" w:rsidRDefault="00DB15DE" w:rsidP="00205C2D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E13891">
        <w:rPr>
          <w:bCs/>
          <w:color w:val="000000"/>
          <w:kern w:val="1"/>
          <w:sz w:val="22"/>
          <w:szCs w:val="22"/>
        </w:rPr>
        <w:t xml:space="preserve">dyżury w okresie od dnia </w:t>
      </w:r>
      <w:r>
        <w:rPr>
          <w:bCs/>
          <w:color w:val="000000"/>
          <w:kern w:val="1"/>
          <w:sz w:val="22"/>
          <w:szCs w:val="22"/>
        </w:rPr>
        <w:t xml:space="preserve">8 </w:t>
      </w:r>
      <w:r w:rsidRPr="00E13891">
        <w:rPr>
          <w:bCs/>
          <w:color w:val="000000"/>
          <w:kern w:val="1"/>
          <w:sz w:val="22"/>
          <w:szCs w:val="22"/>
        </w:rPr>
        <w:t>lipca 2022 r. do dnia 11 września 2022 r. – w piątki w godz. 15:00-20:00 oraz w soboty i niedziele w godz</w:t>
      </w:r>
      <w:r>
        <w:rPr>
          <w:bCs/>
          <w:color w:val="000000"/>
          <w:kern w:val="1"/>
          <w:sz w:val="22"/>
          <w:szCs w:val="22"/>
        </w:rPr>
        <w:t>.</w:t>
      </w:r>
      <w:r w:rsidRPr="00E13891">
        <w:rPr>
          <w:bCs/>
          <w:color w:val="000000"/>
          <w:kern w:val="1"/>
          <w:sz w:val="22"/>
          <w:szCs w:val="22"/>
        </w:rPr>
        <w:t xml:space="preserve"> 10:00-20:00,</w:t>
      </w:r>
    </w:p>
    <w:p w:rsidR="00205C2D" w:rsidRPr="004C06AC" w:rsidRDefault="00DB15DE" w:rsidP="00205C2D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4C06AC">
        <w:rPr>
          <w:bCs/>
          <w:color w:val="000000"/>
          <w:kern w:val="1"/>
          <w:sz w:val="22"/>
          <w:szCs w:val="22"/>
        </w:rPr>
        <w:t xml:space="preserve">preferowana liczba ratowników na </w:t>
      </w:r>
      <w:r w:rsidRPr="004C06AC">
        <w:rPr>
          <w:bCs/>
          <w:color w:val="000000"/>
          <w:kern w:val="1"/>
          <w:sz w:val="22"/>
          <w:szCs w:val="22"/>
        </w:rPr>
        <w:t xml:space="preserve">poszczególnych zmianach – </w:t>
      </w:r>
      <w:r>
        <w:rPr>
          <w:bCs/>
          <w:color w:val="000000"/>
          <w:kern w:val="1"/>
          <w:sz w:val="22"/>
          <w:szCs w:val="22"/>
        </w:rPr>
        <w:t>2</w:t>
      </w:r>
      <w:r w:rsidRPr="004C06AC">
        <w:rPr>
          <w:bCs/>
          <w:color w:val="000000"/>
          <w:kern w:val="1"/>
          <w:sz w:val="22"/>
          <w:szCs w:val="22"/>
        </w:rPr>
        <w:t xml:space="preserve"> osoby,</w:t>
      </w:r>
    </w:p>
    <w:p w:rsidR="00205C2D" w:rsidRDefault="00DB15DE" w:rsidP="00205C2D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>
        <w:rPr>
          <w:bCs/>
          <w:color w:val="000000"/>
          <w:kern w:val="1"/>
          <w:sz w:val="22"/>
          <w:szCs w:val="22"/>
        </w:rPr>
        <w:t>koszt 1 dyżuru,</w:t>
      </w:r>
    </w:p>
    <w:p w:rsidR="00205C2D" w:rsidRPr="00E13891" w:rsidRDefault="00DB15DE" w:rsidP="00205C2D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>
        <w:rPr>
          <w:bCs/>
          <w:color w:val="000000"/>
          <w:kern w:val="1"/>
          <w:sz w:val="22"/>
          <w:szCs w:val="22"/>
        </w:rPr>
        <w:t>sposób wyliczenia kosztów dyżurów.</w:t>
      </w:r>
    </w:p>
    <w:p w:rsidR="00205C2D" w:rsidRPr="004C06AC" w:rsidRDefault="00DB15DE" w:rsidP="00205C2D">
      <w:pPr>
        <w:pStyle w:val="Akapitzlist"/>
        <w:numPr>
          <w:ilvl w:val="0"/>
          <w:numId w:val="6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4C06AC">
        <w:rPr>
          <w:bCs/>
          <w:color w:val="000000"/>
          <w:kern w:val="1"/>
          <w:sz w:val="22"/>
          <w:szCs w:val="22"/>
        </w:rPr>
        <w:t>Wykaz sprzętu ratowniczego, który będzie wykorzystywany przy realizacji zadania:</w:t>
      </w:r>
    </w:p>
    <w:p w:rsidR="00205C2D" w:rsidRDefault="00DB15DE" w:rsidP="00205C2D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A13FC7">
        <w:rPr>
          <w:bCs/>
          <w:color w:val="000000"/>
          <w:kern w:val="1"/>
          <w:sz w:val="22"/>
          <w:szCs w:val="22"/>
        </w:rPr>
        <w:t xml:space="preserve">w okresie od dnia </w:t>
      </w:r>
      <w:r>
        <w:rPr>
          <w:bCs/>
          <w:color w:val="000000"/>
          <w:kern w:val="1"/>
          <w:sz w:val="22"/>
          <w:szCs w:val="22"/>
        </w:rPr>
        <w:t>8</w:t>
      </w:r>
      <w:r w:rsidRPr="00A13FC7">
        <w:rPr>
          <w:bCs/>
          <w:color w:val="000000"/>
          <w:kern w:val="1"/>
          <w:sz w:val="22"/>
          <w:szCs w:val="22"/>
        </w:rPr>
        <w:t xml:space="preserve"> </w:t>
      </w:r>
      <w:r>
        <w:rPr>
          <w:bCs/>
          <w:color w:val="000000"/>
          <w:kern w:val="1"/>
          <w:sz w:val="22"/>
          <w:szCs w:val="22"/>
        </w:rPr>
        <w:t>lipca</w:t>
      </w:r>
      <w:r w:rsidRPr="00A13FC7">
        <w:rPr>
          <w:bCs/>
          <w:color w:val="000000"/>
          <w:kern w:val="1"/>
          <w:sz w:val="22"/>
          <w:szCs w:val="22"/>
        </w:rPr>
        <w:t xml:space="preserve"> 2022 r. do dnia 11 września 2022 r. preferowana liczba łodzi, k</w:t>
      </w:r>
      <w:r w:rsidRPr="00A13FC7">
        <w:rPr>
          <w:bCs/>
          <w:color w:val="000000"/>
          <w:kern w:val="1"/>
          <w:sz w:val="22"/>
          <w:szCs w:val="22"/>
        </w:rPr>
        <w:t xml:space="preserve">tóre będą wykorzystywane do patrolowania zbiorników wodnych </w:t>
      </w:r>
      <w:r>
        <w:rPr>
          <w:bCs/>
          <w:color w:val="000000"/>
          <w:kern w:val="1"/>
          <w:sz w:val="22"/>
          <w:szCs w:val="22"/>
        </w:rPr>
        <w:t xml:space="preserve">Jeziorsko oraz Zalew Sulejowskim </w:t>
      </w:r>
      <w:r w:rsidRPr="00A13FC7">
        <w:rPr>
          <w:bCs/>
          <w:color w:val="000000"/>
          <w:kern w:val="1"/>
          <w:sz w:val="22"/>
          <w:szCs w:val="22"/>
        </w:rPr>
        <w:t xml:space="preserve">– minimum 2 łodzie w </w:t>
      </w:r>
      <w:r>
        <w:rPr>
          <w:bCs/>
          <w:color w:val="000000"/>
          <w:kern w:val="1"/>
          <w:sz w:val="22"/>
          <w:szCs w:val="22"/>
        </w:rPr>
        <w:t>piątki w godz. 15:00-20:00,</w:t>
      </w:r>
    </w:p>
    <w:p w:rsidR="00205C2D" w:rsidRPr="00C321E2" w:rsidRDefault="00DB15DE" w:rsidP="00205C2D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  <w:r w:rsidRPr="00A13FC7">
        <w:rPr>
          <w:bCs/>
          <w:color w:val="000000"/>
          <w:kern w:val="1"/>
          <w:sz w:val="22"/>
          <w:szCs w:val="22"/>
        </w:rPr>
        <w:t xml:space="preserve">w okresie od dnia </w:t>
      </w:r>
      <w:r>
        <w:rPr>
          <w:bCs/>
          <w:color w:val="000000"/>
          <w:kern w:val="1"/>
          <w:sz w:val="22"/>
          <w:szCs w:val="22"/>
        </w:rPr>
        <w:t>8</w:t>
      </w:r>
      <w:r w:rsidRPr="00A13FC7">
        <w:rPr>
          <w:bCs/>
          <w:color w:val="000000"/>
          <w:kern w:val="1"/>
          <w:sz w:val="22"/>
          <w:szCs w:val="22"/>
        </w:rPr>
        <w:t xml:space="preserve"> </w:t>
      </w:r>
      <w:r>
        <w:rPr>
          <w:bCs/>
          <w:color w:val="000000"/>
          <w:kern w:val="1"/>
          <w:sz w:val="22"/>
          <w:szCs w:val="22"/>
        </w:rPr>
        <w:t>lipca</w:t>
      </w:r>
      <w:r w:rsidRPr="00A13FC7">
        <w:rPr>
          <w:bCs/>
          <w:color w:val="000000"/>
          <w:kern w:val="1"/>
          <w:sz w:val="22"/>
          <w:szCs w:val="22"/>
        </w:rPr>
        <w:t xml:space="preserve"> 2022 r. do dnia 11 września 2022 r. preferowana liczba łodzi, które będą wykorzystywane </w:t>
      </w:r>
      <w:r w:rsidRPr="00A13FC7">
        <w:rPr>
          <w:bCs/>
          <w:color w:val="000000"/>
          <w:kern w:val="1"/>
          <w:sz w:val="22"/>
          <w:szCs w:val="22"/>
        </w:rPr>
        <w:t xml:space="preserve">do patrolowania zbiorników wodnych </w:t>
      </w:r>
      <w:r>
        <w:rPr>
          <w:bCs/>
          <w:color w:val="000000"/>
          <w:kern w:val="1"/>
          <w:sz w:val="22"/>
          <w:szCs w:val="22"/>
        </w:rPr>
        <w:t xml:space="preserve">Zalew Zadębie oraz Zalew Tatar </w:t>
      </w:r>
      <w:r w:rsidRPr="00A13FC7">
        <w:rPr>
          <w:bCs/>
          <w:color w:val="000000"/>
          <w:kern w:val="1"/>
          <w:sz w:val="22"/>
          <w:szCs w:val="22"/>
        </w:rPr>
        <w:t xml:space="preserve">– minimum </w:t>
      </w:r>
      <w:r>
        <w:rPr>
          <w:bCs/>
          <w:color w:val="000000"/>
          <w:kern w:val="1"/>
          <w:sz w:val="22"/>
          <w:szCs w:val="22"/>
        </w:rPr>
        <w:t>1</w:t>
      </w:r>
      <w:r w:rsidRPr="00A13FC7">
        <w:rPr>
          <w:bCs/>
          <w:color w:val="000000"/>
          <w:kern w:val="1"/>
          <w:sz w:val="22"/>
          <w:szCs w:val="22"/>
        </w:rPr>
        <w:t xml:space="preserve"> ł</w:t>
      </w:r>
      <w:r>
        <w:rPr>
          <w:bCs/>
          <w:color w:val="000000"/>
          <w:kern w:val="1"/>
          <w:sz w:val="22"/>
          <w:szCs w:val="22"/>
        </w:rPr>
        <w:t>ódź</w:t>
      </w:r>
      <w:r w:rsidRPr="00A13FC7">
        <w:rPr>
          <w:bCs/>
          <w:color w:val="000000"/>
          <w:kern w:val="1"/>
          <w:sz w:val="22"/>
          <w:szCs w:val="22"/>
        </w:rPr>
        <w:t xml:space="preserve"> w </w:t>
      </w:r>
      <w:r>
        <w:rPr>
          <w:bCs/>
          <w:color w:val="000000"/>
          <w:kern w:val="1"/>
          <w:sz w:val="22"/>
          <w:szCs w:val="22"/>
        </w:rPr>
        <w:t xml:space="preserve">piątki w godz. 15:00-20:00 oraz w </w:t>
      </w:r>
      <w:r w:rsidRPr="00A13FC7">
        <w:rPr>
          <w:bCs/>
          <w:color w:val="000000"/>
          <w:kern w:val="1"/>
          <w:sz w:val="22"/>
          <w:szCs w:val="22"/>
        </w:rPr>
        <w:t>soboty i niedziele w godz. 10:00-20:00,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lastRenderedPageBreak/>
        <w:t xml:space="preserve">Sposób wyliczenia kosztów eksploatacji sprzętu ratowniczego, który będzie wykorzystywany podczas </w:t>
      </w:r>
      <w:r w:rsidRPr="001A7A54">
        <w:rPr>
          <w:bCs/>
          <w:color w:val="000000"/>
          <w:kern w:val="1"/>
          <w:sz w:val="22"/>
          <w:szCs w:val="22"/>
        </w:rPr>
        <w:t>realizacji zadania (w tym zużycia paliw i olejów).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Informacja o zabezpieczanym obszarze wodnym, ze wskazaniem baz ratowników wodnych i uzasadnieniem.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Umowa partnerska o wspólnej realizacji zadania, (jeśli dotyczy).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Do złożonej oferty można dołączyć inne </w:t>
      </w:r>
      <w:r w:rsidRPr="001A7A54">
        <w:rPr>
          <w:bCs/>
          <w:color w:val="000000"/>
          <w:kern w:val="1"/>
          <w:sz w:val="22"/>
          <w:szCs w:val="22"/>
        </w:rPr>
        <w:t>dokumenty, które według oferenta mogą mieć wpływ na ocenę merytoryczną składanej oferty.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Ofertę oraz załączniki należy złożyć w jednym egzemplarzu.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Wszystkie pola formularza oferty muszą być czytelnie wypełnione, zgodnie z pouczeniem zawartym we wzorze ofe</w:t>
      </w:r>
      <w:r w:rsidRPr="001A7A54">
        <w:rPr>
          <w:bCs/>
          <w:color w:val="000000"/>
          <w:kern w:val="1"/>
          <w:sz w:val="22"/>
          <w:szCs w:val="22"/>
        </w:rPr>
        <w:t>rty.</w:t>
      </w:r>
    </w:p>
    <w:p w:rsidR="00205C2D" w:rsidRPr="00384EC1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kern w:val="1"/>
          <w:sz w:val="22"/>
          <w:szCs w:val="22"/>
        </w:rPr>
      </w:pPr>
      <w:r w:rsidRPr="00384EC1">
        <w:rPr>
          <w:bCs/>
          <w:kern w:val="1"/>
          <w:sz w:val="22"/>
          <w:szCs w:val="22"/>
        </w:rPr>
        <w:t>W ofercie nie można dokonywać skreśleń i poprawek, poza wyraźnie wskazanymi rubrykami.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Jeżeli osoby uprawnione nie dysponują pieczątkami imiennymi, podpis musi być złożony pełnym imieniem i nazwiskiem (czytelnie) z zaznaczeniem pełnionej funkcji.</w:t>
      </w:r>
    </w:p>
    <w:p w:rsidR="00205C2D" w:rsidRPr="001A7A54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Wszy</w:t>
      </w:r>
      <w:r w:rsidRPr="001A7A54">
        <w:rPr>
          <w:bCs/>
          <w:color w:val="000000"/>
          <w:kern w:val="1"/>
          <w:sz w:val="22"/>
          <w:szCs w:val="22"/>
        </w:rPr>
        <w:t>stkie wyżej wymienione kopie dokumentów muszą zostać potwierdzone za zgodność z oryginałem na każdej stronie przez osoby upoważnione do składania oświadczeń woli, zgodnie z wyciągiem z Krajowego Rejestru Sądowego lub innym dokumentem potwierdzającym status</w:t>
      </w:r>
      <w:r w:rsidRPr="001A7A54">
        <w:rPr>
          <w:bCs/>
          <w:color w:val="000000"/>
          <w:kern w:val="1"/>
          <w:sz w:val="22"/>
          <w:szCs w:val="22"/>
        </w:rPr>
        <w:t xml:space="preserve"> prawny podmiotu i umocowanie osób go reprezentujących z podaniem daty dokonania potwierdzenia.</w:t>
      </w:r>
    </w:p>
    <w:p w:rsidR="00205C2D" w:rsidRPr="00B9024B" w:rsidRDefault="00DB15DE" w:rsidP="00205C2D">
      <w:pPr>
        <w:numPr>
          <w:ilvl w:val="0"/>
          <w:numId w:val="6"/>
        </w:numPr>
        <w:tabs>
          <w:tab w:val="left" w:pos="426"/>
        </w:tabs>
        <w:spacing w:line="360" w:lineRule="auto"/>
        <w:contextualSpacing/>
        <w:jc w:val="both"/>
        <w:rPr>
          <w:bCs/>
          <w:color w:val="FF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Wszystkie strony powinny być ze sobą połączone i ponumerowane, na ostatniej stronie oferty należy dokładnie wypisać wszystkie załączniki. 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Termin i warunki skł</w:t>
      </w:r>
      <w:r w:rsidRPr="001A7A54">
        <w:rPr>
          <w:b/>
          <w:color w:val="000000"/>
          <w:kern w:val="1"/>
          <w:sz w:val="22"/>
          <w:szCs w:val="22"/>
        </w:rPr>
        <w:t>adania ofert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Termin składania ofert upływa w 21 dniu od dnia ogłoszenia otwartego konkursu w Biuletynie Informacji Publicznej Łódzkiego Urzędu Wojewódzkiego w Łodzi.</w:t>
      </w:r>
    </w:p>
    <w:p w:rsidR="00205C2D" w:rsidRPr="001A7A54" w:rsidRDefault="00DB15DE" w:rsidP="00205C2D">
      <w:pPr>
        <w:numPr>
          <w:ilvl w:val="0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Oferty można składać:</w:t>
      </w:r>
    </w:p>
    <w:p w:rsidR="00205C2D" w:rsidRPr="001A7A54" w:rsidRDefault="00DB15DE" w:rsidP="00205C2D">
      <w:pPr>
        <w:numPr>
          <w:ilvl w:val="1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osobiście, w Punkcie Obsługi Klienta Łódzkiego Urzędu Wojewódzkiego</w:t>
      </w:r>
      <w:r w:rsidRPr="001A7A54">
        <w:rPr>
          <w:bCs/>
          <w:color w:val="000000"/>
          <w:kern w:val="1"/>
          <w:sz w:val="22"/>
          <w:szCs w:val="22"/>
        </w:rPr>
        <w:t xml:space="preserve"> w Łodzi, 90-926 Łódź, ul. Piotrkowska 104, na parterze w budynku C (poniedziałek, środa, czwartek, piątek w godz. 8:00-16:00, wtorek w godz. 9:00-17:00),</w:t>
      </w:r>
    </w:p>
    <w:p w:rsidR="00205C2D" w:rsidRPr="001A7A54" w:rsidRDefault="00DB15DE" w:rsidP="00205C2D">
      <w:pPr>
        <w:numPr>
          <w:ilvl w:val="1"/>
          <w:numId w:val="7"/>
        </w:numPr>
        <w:tabs>
          <w:tab w:val="left" w:pos="426"/>
        </w:tabs>
        <w:spacing w:before="240"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korespondencyjnie na adres: Łódzki Urząd Wojewódzki w Łodzi, Wydział Bezpieczeństwa i Zarządzania Kry</w:t>
      </w:r>
      <w:r w:rsidRPr="001A7A54">
        <w:rPr>
          <w:bCs/>
          <w:color w:val="000000"/>
          <w:kern w:val="1"/>
          <w:sz w:val="22"/>
          <w:szCs w:val="22"/>
        </w:rPr>
        <w:t>zysowego, 90-926 Łódź, ul. Piotrkowska 104 (decyduje data wpływu oferty do Łódzkiego Urzędu Wojewódzkiego w Łodzi).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jc w:val="both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 xml:space="preserve">Oferty należy składać w zamkniętych kopertach opatrzonych napisem: </w:t>
      </w:r>
      <w:r w:rsidRPr="001A7A54">
        <w:rPr>
          <w:b/>
          <w:i/>
          <w:iCs/>
          <w:color w:val="000000"/>
          <w:kern w:val="1"/>
          <w:sz w:val="22"/>
          <w:szCs w:val="22"/>
        </w:rPr>
        <w:t>„Nie otwierać – KONKURS – ratownictwo wodne 202</w:t>
      </w:r>
      <w:r w:rsidRPr="00A13FC7">
        <w:rPr>
          <w:b/>
          <w:i/>
          <w:iCs/>
          <w:color w:val="000000"/>
          <w:kern w:val="1"/>
          <w:sz w:val="22"/>
          <w:szCs w:val="22"/>
        </w:rPr>
        <w:t>2</w:t>
      </w:r>
      <w:r w:rsidRPr="001A7A54">
        <w:rPr>
          <w:b/>
          <w:i/>
          <w:iCs/>
          <w:color w:val="000000"/>
          <w:kern w:val="1"/>
          <w:sz w:val="22"/>
          <w:szCs w:val="22"/>
        </w:rPr>
        <w:t xml:space="preserve">” </w:t>
      </w:r>
      <w:r w:rsidRPr="001A7A54">
        <w:rPr>
          <w:b/>
          <w:color w:val="000000"/>
          <w:kern w:val="1"/>
          <w:sz w:val="22"/>
          <w:szCs w:val="22"/>
        </w:rPr>
        <w:t>do rąk własnych Dyrektora WBiZK ŁUW w Łodzi.</w:t>
      </w:r>
    </w:p>
    <w:p w:rsidR="00205C2D" w:rsidRPr="001A7A54" w:rsidRDefault="00DB15DE" w:rsidP="00205C2D">
      <w:pPr>
        <w:numPr>
          <w:ilvl w:val="0"/>
          <w:numId w:val="7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Nie będą przyjmowane oferty przesyłane drogą elektroniczną oraz faksem.</w:t>
      </w:r>
    </w:p>
    <w:p w:rsidR="00205C2D" w:rsidRPr="00CA71D0" w:rsidRDefault="00DB15DE" w:rsidP="00205C2D">
      <w:pPr>
        <w:numPr>
          <w:ilvl w:val="0"/>
          <w:numId w:val="7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lastRenderedPageBreak/>
        <w:t>Oferty, które nie zostały złożone we wskazanym terminie nie będą objęte dalszą procedurą konkursową i podlegają odrzuceniu.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jc w:val="both"/>
        <w:rPr>
          <w:bCs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Termin, tryb i</w:t>
      </w:r>
      <w:r w:rsidRPr="001A7A54">
        <w:rPr>
          <w:b/>
          <w:color w:val="000000"/>
          <w:kern w:val="1"/>
          <w:sz w:val="22"/>
          <w:szCs w:val="22"/>
        </w:rPr>
        <w:t xml:space="preserve"> kryteria stosowane przy dokonywaniu wyboru ofert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rPr>
          <w:b/>
          <w:color w:val="000000"/>
          <w:kern w:val="1"/>
          <w:sz w:val="22"/>
          <w:szCs w:val="22"/>
        </w:rPr>
      </w:pPr>
    </w:p>
    <w:p w:rsidR="00205C2D" w:rsidRPr="005D4379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Wybór ofert nastąpi zgodnie z art. 15 </w:t>
      </w:r>
      <w:r w:rsidRPr="005D4379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 </w:t>
      </w:r>
      <w:r w:rsidRPr="005D4379">
        <w:rPr>
          <w:bCs/>
          <w:color w:val="000000"/>
          <w:kern w:val="1"/>
          <w:sz w:val="22"/>
          <w:szCs w:val="22"/>
        </w:rPr>
        <w:t>oraz zasadami zawartymi w ogłoszeniu.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Wyboru ofert dokonuje komisja konkursowa</w:t>
      </w:r>
      <w:r w:rsidRPr="00A13FC7">
        <w:rPr>
          <w:bCs/>
          <w:color w:val="000000"/>
          <w:kern w:val="1"/>
          <w:sz w:val="22"/>
          <w:szCs w:val="22"/>
        </w:rPr>
        <w:t>.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Protokół z posiedzenia komi</w:t>
      </w:r>
      <w:r w:rsidRPr="001A7A54">
        <w:rPr>
          <w:bCs/>
          <w:color w:val="000000"/>
          <w:kern w:val="1"/>
          <w:sz w:val="22"/>
          <w:szCs w:val="22"/>
        </w:rPr>
        <w:t>sji konkursowej wraz z listą organizacji, których oferty zostały zarekomendowane do dofinansowania zostanie przedłożony Wojewodzie Łódzkiemu niezwłocznie po zakończeniu prac komisji.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Z chwilą zatwierdzenia przez Wojewodę Łódzkiego ofert zarekomendowanych d</w:t>
      </w:r>
      <w:r w:rsidRPr="001A7A54">
        <w:rPr>
          <w:bCs/>
          <w:color w:val="000000"/>
          <w:kern w:val="1"/>
          <w:sz w:val="22"/>
          <w:szCs w:val="22"/>
        </w:rPr>
        <w:t>o dofinansowania, wybór ofert uznaje się za ostatecznie dokonany.</w:t>
      </w:r>
    </w:p>
    <w:p w:rsidR="00205C2D" w:rsidRPr="006A3727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Wyniki otwartego konkursu ofert zostaną ogłoszone niezwłocznie po wyborze oferty w sposób określony w art. 13 ust</w:t>
      </w:r>
      <w:r w:rsidRPr="006A3727">
        <w:rPr>
          <w:bCs/>
          <w:color w:val="000000"/>
          <w:kern w:val="1"/>
          <w:sz w:val="22"/>
          <w:szCs w:val="22"/>
        </w:rPr>
        <w:t xml:space="preserve">. 3 </w:t>
      </w:r>
      <w:r w:rsidRPr="006A3727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wolontariacie. 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Od </w:t>
      </w:r>
      <w:r w:rsidRPr="001A7A54">
        <w:rPr>
          <w:bCs/>
          <w:color w:val="000000"/>
          <w:kern w:val="1"/>
          <w:sz w:val="22"/>
          <w:szCs w:val="22"/>
        </w:rPr>
        <w:t>ogłoszenia wyników otwartego konkursu ofert i udzielenia dotacji nie stosuje się trybu odwoławczego.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Po ogłoszeniu wyników otwartego konkursu ofert, wyłonieni oferenci dostarczają do Wydziału Bezpieczeństwa i Zarządzania Kryzysowego Łódzkiego Urzędu Wojewó</w:t>
      </w:r>
      <w:r w:rsidRPr="001A7A54">
        <w:rPr>
          <w:bCs/>
          <w:color w:val="000000"/>
          <w:kern w:val="1"/>
          <w:sz w:val="22"/>
          <w:szCs w:val="22"/>
        </w:rPr>
        <w:t>dzkiego w Łodzi niżej wymienione dokumenty:</w:t>
      </w:r>
    </w:p>
    <w:p w:rsidR="00205C2D" w:rsidRPr="001A7A54" w:rsidRDefault="00DB15DE" w:rsidP="00205C2D">
      <w:pPr>
        <w:numPr>
          <w:ilvl w:val="1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oświadczenie o przyjęciu bądź nieprzyjęciu dotacji oraz aktualności danych organizacji zawartych w ofercie,</w:t>
      </w:r>
    </w:p>
    <w:p w:rsidR="00205C2D" w:rsidRPr="001A7A54" w:rsidRDefault="00DB15DE" w:rsidP="00205C2D">
      <w:pPr>
        <w:numPr>
          <w:ilvl w:val="1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 przypadku przyznania dotacji mniejszej niż wnioskowana, dodatkowo zaktualizowany:</w:t>
      </w:r>
    </w:p>
    <w:p w:rsidR="00205C2D" w:rsidRPr="001A7A54" w:rsidRDefault="00DB15DE" w:rsidP="00205C2D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opis poszczególnych </w:t>
      </w:r>
      <w:r w:rsidRPr="001A7A54">
        <w:rPr>
          <w:bCs/>
          <w:color w:val="000000"/>
          <w:kern w:val="1"/>
          <w:sz w:val="22"/>
          <w:szCs w:val="22"/>
        </w:rPr>
        <w:t>działań,</w:t>
      </w:r>
    </w:p>
    <w:p w:rsidR="00205C2D" w:rsidRPr="001A7A54" w:rsidRDefault="00DB15DE" w:rsidP="00205C2D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harmonogram realizacji zadania,</w:t>
      </w:r>
    </w:p>
    <w:p w:rsidR="00205C2D" w:rsidRPr="001A7A54" w:rsidRDefault="00DB15DE" w:rsidP="00205C2D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kalkulację przewidywanych kosztów realizacji zadania,</w:t>
      </w:r>
    </w:p>
    <w:p w:rsidR="00205C2D" w:rsidRPr="001A7A54" w:rsidRDefault="00DB15DE" w:rsidP="00205C2D">
      <w:pPr>
        <w:numPr>
          <w:ilvl w:val="2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przewidywane źródła finansowania.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Niedostarczenie przez oferenta wymaganych dokumentów w terminie 7 dni od dnia ogłoszenia wyników otwartego konkursu ofert, </w:t>
      </w:r>
      <w:r>
        <w:rPr>
          <w:bCs/>
          <w:color w:val="000000"/>
          <w:kern w:val="1"/>
          <w:sz w:val="22"/>
          <w:szCs w:val="22"/>
        </w:rPr>
        <w:t>będz</w:t>
      </w:r>
      <w:r>
        <w:rPr>
          <w:bCs/>
          <w:color w:val="000000"/>
          <w:kern w:val="1"/>
          <w:sz w:val="22"/>
          <w:szCs w:val="22"/>
        </w:rPr>
        <w:t xml:space="preserve">ie </w:t>
      </w:r>
      <w:r w:rsidRPr="00C56F02">
        <w:rPr>
          <w:bCs/>
          <w:color w:val="000000" w:themeColor="text1"/>
          <w:kern w:val="1"/>
          <w:sz w:val="22"/>
          <w:szCs w:val="22"/>
        </w:rPr>
        <w:t>skutkować</w:t>
      </w:r>
      <w:r w:rsidRPr="00153B31">
        <w:rPr>
          <w:bCs/>
          <w:color w:val="FF0000"/>
          <w:kern w:val="1"/>
          <w:sz w:val="22"/>
          <w:szCs w:val="22"/>
        </w:rPr>
        <w:t xml:space="preserve"> </w:t>
      </w:r>
      <w:r w:rsidRPr="001A7A54">
        <w:rPr>
          <w:bCs/>
          <w:color w:val="000000"/>
          <w:kern w:val="1"/>
          <w:sz w:val="22"/>
          <w:szCs w:val="22"/>
        </w:rPr>
        <w:t>odstąpieniem Wojewody Łódzkiego od zawarcia umowy (decyduje data wpływu dokumentów do Łódzkiego Urzędu Wojewódzkiego w Łodzi).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Wojewoda Łódzki zastrzega sobie prawo odstąpienia od rozstrzygnięcia, w części lub w całości, otwartego konkursu ofe</w:t>
      </w:r>
      <w:r w:rsidRPr="001A7A54">
        <w:rPr>
          <w:bCs/>
          <w:color w:val="000000"/>
          <w:kern w:val="1"/>
          <w:sz w:val="22"/>
          <w:szCs w:val="22"/>
        </w:rPr>
        <w:t>rt bez podania przyczyny.</w:t>
      </w:r>
    </w:p>
    <w:p w:rsidR="00205C2D" w:rsidRPr="001A7A54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Kryteria wyboru ofert:</w:t>
      </w:r>
    </w:p>
    <w:p w:rsidR="00205C2D" w:rsidRPr="001A7A54" w:rsidRDefault="00DB15DE" w:rsidP="00205C2D">
      <w:pPr>
        <w:numPr>
          <w:ilvl w:val="0"/>
          <w:numId w:val="12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/>
          <w:i/>
          <w:iCs/>
          <w:color w:val="000000"/>
          <w:kern w:val="1"/>
          <w:sz w:val="22"/>
          <w:szCs w:val="22"/>
          <w:u w:val="single"/>
        </w:rPr>
        <w:t>Kryteria formalne:</w:t>
      </w:r>
    </w:p>
    <w:p w:rsidR="00205C2D" w:rsidRPr="001A7A54" w:rsidRDefault="00DB15DE" w:rsidP="00205C2D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 terminowości złożenia oferty,</w:t>
      </w:r>
    </w:p>
    <w:p w:rsidR="00205C2D" w:rsidRPr="00B20974" w:rsidRDefault="00DB15DE" w:rsidP="00205C2D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lastRenderedPageBreak/>
        <w:t xml:space="preserve">ocena, czy podmiot składający ofertę jest uprawniony do jej złożenia na podstawie </w:t>
      </w:r>
      <w:r w:rsidRPr="00B20974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 </w:t>
      </w:r>
      <w:r w:rsidRPr="00B20974">
        <w:rPr>
          <w:bCs/>
          <w:color w:val="000000"/>
          <w:kern w:val="1"/>
          <w:sz w:val="22"/>
          <w:szCs w:val="22"/>
        </w:rPr>
        <w:t xml:space="preserve">oraz </w:t>
      </w:r>
      <w:r w:rsidRPr="00B20974">
        <w:rPr>
          <w:bCs/>
          <w:iCs/>
          <w:color w:val="000000"/>
          <w:kern w:val="1"/>
          <w:sz w:val="22"/>
          <w:szCs w:val="22"/>
        </w:rPr>
        <w:t>ustawy o bezpieczeństwie osób przebywających na obszarach wodnych,</w:t>
      </w:r>
    </w:p>
    <w:p w:rsidR="00205C2D" w:rsidRPr="001A7A54" w:rsidRDefault="00DB15DE" w:rsidP="00205C2D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ocena, czy oferta złożona jest na właściwym formularzu,</w:t>
      </w:r>
    </w:p>
    <w:p w:rsidR="00205C2D" w:rsidRPr="001A7A54" w:rsidRDefault="00DB15DE" w:rsidP="00205C2D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 kompletności i poprawności wypełnienia złożonej oferty,</w:t>
      </w:r>
    </w:p>
    <w:p w:rsidR="00205C2D" w:rsidRPr="001A7A54" w:rsidRDefault="00DB15DE" w:rsidP="00205C2D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ocena, czy oferta została podpisana przez osoby upoważnione,</w:t>
      </w:r>
    </w:p>
    <w:p w:rsidR="00205C2D" w:rsidRPr="001A7A54" w:rsidRDefault="00DB15DE" w:rsidP="00205C2D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 zgod</w:t>
      </w:r>
      <w:r w:rsidRPr="001A7A54">
        <w:rPr>
          <w:bCs/>
          <w:color w:val="000000"/>
          <w:kern w:val="1"/>
          <w:sz w:val="22"/>
          <w:szCs w:val="22"/>
        </w:rPr>
        <w:t>ności danych dotyczących oferenta(ów) zawartych w ofercie z wpisem do Krajowego Rejestru Sądowego lub innej ewidencji,</w:t>
      </w:r>
    </w:p>
    <w:p w:rsidR="00205C2D" w:rsidRPr="001A7A54" w:rsidRDefault="00DB15DE" w:rsidP="00205C2D">
      <w:pPr>
        <w:numPr>
          <w:ilvl w:val="0"/>
          <w:numId w:val="9"/>
        </w:numPr>
        <w:tabs>
          <w:tab w:val="left" w:pos="426"/>
        </w:tabs>
        <w:spacing w:line="360" w:lineRule="auto"/>
        <w:contextualSpacing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Cs/>
          <w:color w:val="000000"/>
          <w:kern w:val="1"/>
          <w:sz w:val="22"/>
          <w:szCs w:val="22"/>
        </w:rPr>
        <w:t>ocena, czy do oferty zostały złożone wszystkie wymagane załączniki.</w:t>
      </w:r>
    </w:p>
    <w:p w:rsidR="00205C2D" w:rsidRDefault="00DB15DE" w:rsidP="00205C2D">
      <w:pPr>
        <w:tabs>
          <w:tab w:val="left" w:pos="426"/>
        </w:tabs>
        <w:spacing w:line="360" w:lineRule="auto"/>
        <w:jc w:val="both"/>
        <w:rPr>
          <w:bCs/>
          <w:kern w:val="1"/>
          <w:sz w:val="22"/>
          <w:szCs w:val="22"/>
          <w:u w:val="single"/>
        </w:rPr>
      </w:pPr>
    </w:p>
    <w:p w:rsidR="00205C2D" w:rsidRPr="00E35380" w:rsidRDefault="00DB15DE" w:rsidP="00205C2D">
      <w:pPr>
        <w:tabs>
          <w:tab w:val="left" w:pos="426"/>
        </w:tabs>
        <w:spacing w:line="360" w:lineRule="auto"/>
        <w:jc w:val="both"/>
        <w:rPr>
          <w:bCs/>
          <w:kern w:val="1"/>
          <w:sz w:val="22"/>
          <w:szCs w:val="22"/>
          <w:u w:val="single"/>
        </w:rPr>
      </w:pPr>
      <w:r>
        <w:rPr>
          <w:bCs/>
          <w:kern w:val="1"/>
          <w:sz w:val="22"/>
          <w:szCs w:val="22"/>
          <w:u w:val="single"/>
        </w:rPr>
        <w:t>Oferty, które nie spełnią kryteriów formalnych wymienionych w lit. a</w:t>
      </w:r>
      <w:r>
        <w:rPr>
          <w:bCs/>
          <w:kern w:val="1"/>
          <w:sz w:val="22"/>
          <w:szCs w:val="22"/>
          <w:u w:val="single"/>
        </w:rPr>
        <w:t>, b i c nie będą brane pod uwagę przez komisję konkursową i zostaną odrzucone. Natomiast oferenci, których oferty nie spełnią kryteriów formalnych wymienionych w lit. d, e, f, g zostaną wezwani do ich uzupełnienia w terminie 2 dni od daty posiedzenia komis</w:t>
      </w:r>
      <w:r>
        <w:rPr>
          <w:bCs/>
          <w:kern w:val="1"/>
          <w:sz w:val="22"/>
          <w:szCs w:val="22"/>
          <w:u w:val="single"/>
        </w:rPr>
        <w:t xml:space="preserve">ji konkursowej. </w:t>
      </w:r>
    </w:p>
    <w:p w:rsidR="00205C2D" w:rsidRPr="00E35380" w:rsidRDefault="00DB15DE" w:rsidP="00205C2D">
      <w:pPr>
        <w:tabs>
          <w:tab w:val="left" w:pos="426"/>
        </w:tabs>
        <w:spacing w:line="360" w:lineRule="auto"/>
        <w:jc w:val="both"/>
        <w:rPr>
          <w:bCs/>
          <w:kern w:val="1"/>
          <w:sz w:val="22"/>
          <w:szCs w:val="22"/>
          <w:u w:val="single"/>
        </w:rPr>
      </w:pPr>
    </w:p>
    <w:p w:rsidR="00205C2D" w:rsidRPr="001A7A54" w:rsidRDefault="00DB15DE" w:rsidP="00205C2D">
      <w:pPr>
        <w:tabs>
          <w:tab w:val="left" w:pos="426"/>
        </w:tabs>
        <w:spacing w:line="360" w:lineRule="auto"/>
        <w:jc w:val="both"/>
        <w:rPr>
          <w:b/>
          <w:i/>
          <w:iCs/>
          <w:color w:val="000000"/>
          <w:kern w:val="1"/>
          <w:sz w:val="22"/>
          <w:szCs w:val="22"/>
          <w:u w:val="single"/>
        </w:rPr>
      </w:pPr>
      <w:r w:rsidRPr="001A7A54">
        <w:rPr>
          <w:b/>
          <w:i/>
          <w:iCs/>
          <w:color w:val="000000"/>
          <w:kern w:val="1"/>
          <w:sz w:val="22"/>
          <w:szCs w:val="22"/>
          <w:u w:val="single"/>
        </w:rPr>
        <w:t>Kryteria merytoryczne: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zgodności złożonej oferty z zakresem zadania konkursowego,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wielkości zaproponowanego do zabezpieczenia obszaru wodnego oraz potencjalnej listy beneficjentów w trakcie p</w:t>
      </w:r>
      <w:r>
        <w:rPr>
          <w:bCs/>
          <w:color w:val="000000"/>
          <w:kern w:val="1"/>
          <w:sz w:val="22"/>
          <w:szCs w:val="22"/>
        </w:rPr>
        <w:t>rowadzenia dyżurów ratowniczych</w:t>
      </w:r>
      <w:r w:rsidRPr="001A7A54">
        <w:rPr>
          <w:bCs/>
          <w:color w:val="000000"/>
          <w:kern w:val="1"/>
          <w:sz w:val="22"/>
          <w:szCs w:val="22"/>
        </w:rPr>
        <w:t>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możliwości realizacji zadania publicznego przez dany podmiot, biorąc pod uwagę w szczególności:</w:t>
      </w:r>
    </w:p>
    <w:p w:rsidR="00205C2D" w:rsidRPr="001A7A54" w:rsidRDefault="00DB15DE" w:rsidP="00205C2D">
      <w:pPr>
        <w:numPr>
          <w:ilvl w:val="1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doświadczenie w realizacji tego typu zadań,</w:t>
      </w:r>
    </w:p>
    <w:p w:rsidR="00205C2D" w:rsidRPr="001A7A54" w:rsidRDefault="00DB15DE" w:rsidP="00205C2D">
      <w:pPr>
        <w:numPr>
          <w:ilvl w:val="1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posiadane zasoby kadrowe i rzeczowe, umożliwiające realizację zadania pod względem merytorycznym,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kalkul</w:t>
      </w:r>
      <w:r w:rsidRPr="001A7A54">
        <w:rPr>
          <w:bCs/>
          <w:color w:val="000000"/>
          <w:kern w:val="1"/>
          <w:sz w:val="22"/>
          <w:szCs w:val="22"/>
        </w:rPr>
        <w:t>acji kosztów realizacji zadania publicznego, w tym w odniesieniu do zakresu rzeczowego zadania,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ocena, czy dofinansowanie nie przekracza 80% całkowitych kosztów realizacji zadania,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>ocena proponowanej, jakości wykonania zadania i kwalifikacji osób, przy udz</w:t>
      </w:r>
      <w:r w:rsidRPr="001A7A54">
        <w:rPr>
          <w:bCs/>
          <w:color w:val="000000"/>
          <w:kern w:val="1"/>
          <w:sz w:val="22"/>
          <w:szCs w:val="22"/>
        </w:rPr>
        <w:t>iale, których organizacja pozarządowa będzie realizować zadanie publiczne,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  <w:lang w:eastAsia="pl-PL"/>
        </w:rPr>
        <w:t>ocena uwzględnienia planowanego przez organizację pozarządową udziału środków finansowych własnych lub środków pochodzących z innych źródeł na realizację zadania publicznego,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  <w:lang w:eastAsia="pl-PL"/>
        </w:rPr>
        <w:t xml:space="preserve">ocena </w:t>
      </w:r>
      <w:r w:rsidRPr="001A7A54">
        <w:rPr>
          <w:bCs/>
          <w:color w:val="000000"/>
          <w:kern w:val="1"/>
          <w:sz w:val="22"/>
          <w:szCs w:val="22"/>
          <w:lang w:eastAsia="pl-PL"/>
        </w:rPr>
        <w:t>uwzględnienia planowanego przez organizację pozarządową wkładu rzeczowego oraz osobowego, w tym świadczenia wolontariuszy i pracy społecznej członków,</w:t>
      </w:r>
    </w:p>
    <w:p w:rsidR="00205C2D" w:rsidRPr="001A7A54" w:rsidRDefault="00DB15DE" w:rsidP="00205C2D">
      <w:pPr>
        <w:numPr>
          <w:ilvl w:val="0"/>
          <w:numId w:val="10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  <w:lang w:eastAsia="pl-PL"/>
        </w:rPr>
        <w:lastRenderedPageBreak/>
        <w:t>analiza i ocena realizacji zleconych zadań publicznych w przypadku organizacji, które w latach poprzednic</w:t>
      </w:r>
      <w:r w:rsidRPr="001A7A54">
        <w:rPr>
          <w:bCs/>
          <w:color w:val="000000"/>
          <w:kern w:val="1"/>
          <w:sz w:val="22"/>
          <w:szCs w:val="22"/>
          <w:lang w:eastAsia="pl-PL"/>
        </w:rPr>
        <w:t xml:space="preserve">h realizowały zlecone zadanie publiczne, biorąc pod uwagę rzetelność i terminowość oraz sposób rozliczenia otrzymanych na ten cel środków. </w:t>
      </w:r>
    </w:p>
    <w:p w:rsidR="00205C2D" w:rsidRDefault="00DB15DE" w:rsidP="00205C2D">
      <w:pPr>
        <w:numPr>
          <w:ilvl w:val="0"/>
          <w:numId w:val="8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Otwarty konkurs ofert Wojewody Łódzkiego może zostać unieważniony zgodnie z zapisami art. 18a </w:t>
      </w:r>
      <w:r w:rsidRPr="00B20974">
        <w:rPr>
          <w:bCs/>
          <w:iCs/>
          <w:color w:val="000000"/>
          <w:kern w:val="1"/>
          <w:sz w:val="22"/>
          <w:szCs w:val="22"/>
        </w:rPr>
        <w:t xml:space="preserve">ustawy o działalności </w:t>
      </w:r>
      <w:r w:rsidRPr="00B20974">
        <w:rPr>
          <w:bCs/>
          <w:iCs/>
          <w:color w:val="000000"/>
          <w:kern w:val="1"/>
          <w:sz w:val="22"/>
          <w:szCs w:val="22"/>
        </w:rPr>
        <w:t xml:space="preserve">pożytku publicznego i o wolontariacie, </w:t>
      </w:r>
      <w:r w:rsidRPr="00B20974">
        <w:rPr>
          <w:bCs/>
          <w:color w:val="000000"/>
          <w:kern w:val="1"/>
          <w:sz w:val="22"/>
          <w:szCs w:val="22"/>
        </w:rPr>
        <w:t>tj. w przypadku</w:t>
      </w:r>
      <w:r w:rsidRPr="001A7A54">
        <w:rPr>
          <w:bCs/>
          <w:color w:val="000000"/>
          <w:kern w:val="1"/>
          <w:sz w:val="22"/>
          <w:szCs w:val="22"/>
        </w:rPr>
        <w:t>, gdy nie wpłynęła żadna oferta lub żadna ze złożonych ofert nie spełnia wymogów zawartych w ogłoszeniu.</w:t>
      </w:r>
    </w:p>
    <w:p w:rsidR="00205C2D" w:rsidRDefault="00DB15DE" w:rsidP="00205C2D">
      <w:p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tabs>
          <w:tab w:val="left" w:pos="426"/>
        </w:tabs>
        <w:spacing w:before="240"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Wykaz zadań publicznych zleconych przez Wojewodę Łódzkiego</w:t>
      </w:r>
    </w:p>
    <w:p w:rsidR="00205C2D" w:rsidRPr="001A7A54" w:rsidRDefault="00DB15DE" w:rsidP="00205C2D">
      <w:pPr>
        <w:tabs>
          <w:tab w:val="left" w:pos="426"/>
        </w:tabs>
        <w:spacing w:before="240"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205C2D" w:rsidRDefault="00DB15DE" w:rsidP="00205C2D">
      <w:pPr>
        <w:numPr>
          <w:ilvl w:val="0"/>
          <w:numId w:val="13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Zgodnie z art. 13 ust. 2 pkt 7 </w:t>
      </w:r>
      <w:r w:rsidRPr="00B20974">
        <w:rPr>
          <w:bCs/>
          <w:iCs/>
          <w:color w:val="000000"/>
          <w:kern w:val="1"/>
          <w:sz w:val="22"/>
          <w:szCs w:val="22"/>
        </w:rPr>
        <w:t xml:space="preserve">ustawy o działalności pożytku publicznego i o wolontariacie, </w:t>
      </w:r>
      <w:r w:rsidRPr="00B20974">
        <w:rPr>
          <w:bCs/>
          <w:color w:val="000000"/>
          <w:kern w:val="1"/>
          <w:sz w:val="22"/>
          <w:szCs w:val="22"/>
        </w:rPr>
        <w:t>Wojewoda Łódzki informuję, że na ws</w:t>
      </w:r>
      <w:r w:rsidRPr="001A7A54">
        <w:rPr>
          <w:bCs/>
          <w:color w:val="000000"/>
          <w:kern w:val="1"/>
          <w:sz w:val="22"/>
          <w:szCs w:val="22"/>
        </w:rPr>
        <w:t>parcie zadania publicznego z zakresu ratownictwa wodnego kwota przekazanej dotacji w 202</w:t>
      </w:r>
      <w:r w:rsidRPr="00A13FC7">
        <w:rPr>
          <w:bCs/>
          <w:color w:val="000000"/>
          <w:kern w:val="1"/>
          <w:sz w:val="22"/>
          <w:szCs w:val="22"/>
        </w:rPr>
        <w:t>1</w:t>
      </w:r>
      <w:r w:rsidRPr="001A7A54">
        <w:rPr>
          <w:bCs/>
          <w:color w:val="000000"/>
          <w:kern w:val="1"/>
          <w:sz w:val="22"/>
          <w:szCs w:val="22"/>
        </w:rPr>
        <w:t xml:space="preserve"> r. wynosiła 174</w:t>
      </w:r>
      <w:r>
        <w:rPr>
          <w:bCs/>
          <w:color w:val="000000"/>
          <w:kern w:val="1"/>
          <w:sz w:val="22"/>
          <w:szCs w:val="22"/>
        </w:rPr>
        <w:t>.</w:t>
      </w:r>
      <w:r w:rsidRPr="001A7A54">
        <w:rPr>
          <w:bCs/>
          <w:color w:val="000000"/>
          <w:kern w:val="1"/>
          <w:sz w:val="22"/>
          <w:szCs w:val="22"/>
        </w:rPr>
        <w:t>075,00 zł</w:t>
      </w:r>
      <w:r w:rsidRPr="00A13FC7">
        <w:rPr>
          <w:bCs/>
          <w:color w:val="000000"/>
          <w:kern w:val="1"/>
          <w:sz w:val="22"/>
          <w:szCs w:val="22"/>
        </w:rPr>
        <w:t>.</w:t>
      </w:r>
    </w:p>
    <w:p w:rsidR="00A2083F" w:rsidRPr="001A7A54" w:rsidRDefault="00DB15DE" w:rsidP="00A2083F">
      <w:pPr>
        <w:tabs>
          <w:tab w:val="left" w:pos="426"/>
        </w:tabs>
        <w:spacing w:line="360" w:lineRule="auto"/>
        <w:ind w:left="360"/>
        <w:contextualSpacing/>
        <w:jc w:val="both"/>
        <w:rPr>
          <w:bCs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3"/>
        </w:numPr>
        <w:tabs>
          <w:tab w:val="left" w:pos="426"/>
        </w:tabs>
        <w:spacing w:line="360" w:lineRule="auto"/>
        <w:contextualSpacing/>
        <w:jc w:val="center"/>
        <w:rPr>
          <w:b/>
          <w:color w:val="000000"/>
          <w:kern w:val="1"/>
          <w:sz w:val="22"/>
          <w:szCs w:val="22"/>
        </w:rPr>
      </w:pPr>
      <w:r w:rsidRPr="001A7A54">
        <w:rPr>
          <w:b/>
          <w:color w:val="000000"/>
          <w:kern w:val="1"/>
          <w:sz w:val="22"/>
          <w:szCs w:val="22"/>
        </w:rPr>
        <w:t>Informacje dodatkowe</w:t>
      </w:r>
    </w:p>
    <w:p w:rsidR="00205C2D" w:rsidRPr="001A7A54" w:rsidRDefault="00DB15DE" w:rsidP="00205C2D">
      <w:pPr>
        <w:tabs>
          <w:tab w:val="left" w:pos="426"/>
        </w:tabs>
        <w:spacing w:line="360" w:lineRule="auto"/>
        <w:ind w:left="720"/>
        <w:contextualSpacing/>
        <w:rPr>
          <w:b/>
          <w:color w:val="000000"/>
          <w:kern w:val="1"/>
          <w:sz w:val="22"/>
          <w:szCs w:val="22"/>
        </w:rPr>
      </w:pPr>
    </w:p>
    <w:p w:rsidR="00205C2D" w:rsidRPr="001A7A54" w:rsidRDefault="00DB15DE" w:rsidP="00205C2D">
      <w:pPr>
        <w:numPr>
          <w:ilvl w:val="0"/>
          <w:numId w:val="11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Wszystkie oferty </w:t>
      </w:r>
      <w:r w:rsidRPr="001A7A54">
        <w:rPr>
          <w:bCs/>
          <w:color w:val="000000"/>
          <w:kern w:val="1"/>
          <w:sz w:val="22"/>
          <w:szCs w:val="22"/>
        </w:rPr>
        <w:t>złożone w otwartym konkursie ofert wraz z załączoną do nich dokumentacją pozostaną w aktach Wydziału Bezpieczeństwa i Zarządzania Kryzysowego Łódzkiego Urzędu Wojewódzkiego w Łodzi i nie będą odsyłane podmiotom składającym oferty.</w:t>
      </w:r>
    </w:p>
    <w:p w:rsidR="00205C2D" w:rsidRPr="001A7A54" w:rsidRDefault="00DB15DE" w:rsidP="00205C2D">
      <w:pPr>
        <w:numPr>
          <w:ilvl w:val="0"/>
          <w:numId w:val="11"/>
        </w:numPr>
        <w:tabs>
          <w:tab w:val="left" w:pos="426"/>
        </w:tabs>
        <w:spacing w:line="360" w:lineRule="auto"/>
        <w:contextualSpacing/>
        <w:jc w:val="both"/>
        <w:rPr>
          <w:bCs/>
          <w:color w:val="000000"/>
          <w:kern w:val="1"/>
          <w:sz w:val="22"/>
          <w:szCs w:val="22"/>
        </w:rPr>
      </w:pPr>
      <w:r w:rsidRPr="001A7A54">
        <w:rPr>
          <w:bCs/>
          <w:color w:val="000000"/>
          <w:kern w:val="1"/>
          <w:sz w:val="22"/>
          <w:szCs w:val="22"/>
        </w:rPr>
        <w:t xml:space="preserve">Złożenie oferty w ramach </w:t>
      </w:r>
      <w:r w:rsidRPr="001A7A54">
        <w:rPr>
          <w:bCs/>
          <w:color w:val="000000"/>
          <w:kern w:val="1"/>
          <w:sz w:val="22"/>
          <w:szCs w:val="22"/>
        </w:rPr>
        <w:t>niniejszego otwartego konkursu ofert jest równoznaczne z akceptacją treści jego ogłoszenia.</w:t>
      </w:r>
    </w:p>
    <w:p w:rsidR="00366568" w:rsidRDefault="00DB15DE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366568" w:rsidRDefault="00DB15DE">
      <w:pPr>
        <w:pStyle w:val="Nagwek"/>
        <w:spacing w:before="0" w:after="0"/>
        <w:ind w:left="5595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Tobiasz Bocheński</w:t>
      </w:r>
    </w:p>
    <w:p w:rsidR="00366568" w:rsidRDefault="00DB15DE">
      <w:pPr>
        <w:pStyle w:val="Tekstpodstawowy"/>
        <w:ind w:left="5595"/>
        <w:jc w:val="center"/>
      </w:pPr>
    </w:p>
    <w:sectPr w:rsidR="0036656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60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DE" w:rsidRDefault="00DB15DE">
      <w:r>
        <w:separator/>
      </w:r>
    </w:p>
  </w:endnote>
  <w:endnote w:type="continuationSeparator" w:id="0">
    <w:p w:rsidR="00DB15DE" w:rsidRDefault="00DB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C2D" w:rsidRDefault="00DB15DE" w:rsidP="00205C2D">
    <w:pPr>
      <w:pStyle w:val="Stopka"/>
      <w:jc w:val="center"/>
    </w:pPr>
    <w:r>
      <w:t xml:space="preserve"> </w:t>
    </w:r>
    <w:r>
      <w:rPr>
        <w:b/>
        <w:sz w:val="14"/>
      </w:rPr>
      <w:t>ŁÓDZKI URZĄD WOJEWÓDZKI W ŁODZI</w:t>
    </w:r>
  </w:p>
  <w:p w:rsidR="00205C2D" w:rsidRDefault="00DB15DE" w:rsidP="00205C2D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205C2D" w:rsidRDefault="00DB15DE" w:rsidP="00205C2D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366568" w:rsidRDefault="00DB15DE" w:rsidP="00205C2D">
    <w:pPr>
      <w:pStyle w:val="Stopka"/>
      <w:jc w:val="center"/>
    </w:pPr>
    <w:r>
      <w:rPr>
        <w:sz w:val="14"/>
      </w:rPr>
      <w:t>Administratorem danych osobowych jest Wojew</w:t>
    </w:r>
    <w:r>
      <w:rPr>
        <w:sz w:val="14"/>
      </w:rPr>
      <w:t xml:space="preserve">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68" w:rsidRDefault="00DB15DE">
    <w:pPr>
      <w:pStyle w:val="Stopka"/>
      <w:jc w:val="center"/>
    </w:pPr>
    <w:r>
      <w:rPr>
        <w:b/>
        <w:sz w:val="14"/>
      </w:rPr>
      <w:t>ŁÓDZKI URZĄD WOJEWÓDZKI W ŁODZI</w:t>
    </w:r>
  </w:p>
  <w:p w:rsidR="00366568" w:rsidRDefault="00DB15DE">
    <w:pPr>
      <w:pStyle w:val="Stopka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366568" w:rsidRDefault="00DB15DE">
    <w:pPr>
      <w:pStyle w:val="Stopka"/>
      <w:jc w:val="center"/>
    </w:pPr>
    <w:hyperlink r:id="rId1" w:history="1">
      <w:r>
        <w:rPr>
          <w:rStyle w:val="czeinternetowe"/>
          <w:sz w:val="14"/>
          <w:szCs w:val="14"/>
        </w:rPr>
        <w:t>https://www.gov.pl/web/uw-lodzki</w:t>
      </w:r>
    </w:hyperlink>
  </w:p>
  <w:p w:rsidR="00366568" w:rsidRDefault="00DB15DE">
    <w:pPr>
      <w:pStyle w:val="Stopka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przetwarzania danych. Więcej informacji znajd</w:t>
    </w:r>
    <w:r>
      <w:rPr>
        <w:sz w:val="14"/>
      </w:rPr>
      <w:t xml:space="preserve">ziesz na stronie </w:t>
    </w:r>
    <w:hyperlink r:id="rId2" w:history="1">
      <w:r>
        <w:rPr>
          <w:rStyle w:val="czeinternetowe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DE" w:rsidRDefault="00DB15DE">
      <w:r>
        <w:separator/>
      </w:r>
    </w:p>
  </w:footnote>
  <w:footnote w:type="continuationSeparator" w:id="0">
    <w:p w:rsidR="00DB15DE" w:rsidRDefault="00DB1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68" w:rsidRDefault="00DB15D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68" w:rsidRDefault="00DB15D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D8E"/>
    <w:multiLevelType w:val="hybridMultilevel"/>
    <w:tmpl w:val="899C946A"/>
    <w:lvl w:ilvl="0" w:tplc="6660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376B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207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E4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989D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3469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EA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EC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D02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53F"/>
    <w:multiLevelType w:val="hybridMultilevel"/>
    <w:tmpl w:val="9D84581E"/>
    <w:lvl w:ilvl="0" w:tplc="DB4685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3C90E1A2">
      <w:start w:val="1"/>
      <w:numFmt w:val="lowerLetter"/>
      <w:lvlText w:val="%2."/>
      <w:lvlJc w:val="left"/>
      <w:pPr>
        <w:ind w:left="1080" w:hanging="360"/>
      </w:pPr>
    </w:lvl>
    <w:lvl w:ilvl="2" w:tplc="83D27A92" w:tentative="1">
      <w:start w:val="1"/>
      <w:numFmt w:val="lowerRoman"/>
      <w:lvlText w:val="%3."/>
      <w:lvlJc w:val="right"/>
      <w:pPr>
        <w:ind w:left="1800" w:hanging="180"/>
      </w:pPr>
    </w:lvl>
    <w:lvl w:ilvl="3" w:tplc="ACBA0428" w:tentative="1">
      <w:start w:val="1"/>
      <w:numFmt w:val="decimal"/>
      <w:lvlText w:val="%4."/>
      <w:lvlJc w:val="left"/>
      <w:pPr>
        <w:ind w:left="2520" w:hanging="360"/>
      </w:pPr>
    </w:lvl>
    <w:lvl w:ilvl="4" w:tplc="C1B6FDF6" w:tentative="1">
      <w:start w:val="1"/>
      <w:numFmt w:val="lowerLetter"/>
      <w:lvlText w:val="%5."/>
      <w:lvlJc w:val="left"/>
      <w:pPr>
        <w:ind w:left="3240" w:hanging="360"/>
      </w:pPr>
    </w:lvl>
    <w:lvl w:ilvl="5" w:tplc="7194C5EA" w:tentative="1">
      <w:start w:val="1"/>
      <w:numFmt w:val="lowerRoman"/>
      <w:lvlText w:val="%6."/>
      <w:lvlJc w:val="right"/>
      <w:pPr>
        <w:ind w:left="3960" w:hanging="180"/>
      </w:pPr>
    </w:lvl>
    <w:lvl w:ilvl="6" w:tplc="2722D1AE" w:tentative="1">
      <w:start w:val="1"/>
      <w:numFmt w:val="decimal"/>
      <w:lvlText w:val="%7."/>
      <w:lvlJc w:val="left"/>
      <w:pPr>
        <w:ind w:left="4680" w:hanging="360"/>
      </w:pPr>
    </w:lvl>
    <w:lvl w:ilvl="7" w:tplc="9AD8CE62" w:tentative="1">
      <w:start w:val="1"/>
      <w:numFmt w:val="lowerLetter"/>
      <w:lvlText w:val="%8."/>
      <w:lvlJc w:val="left"/>
      <w:pPr>
        <w:ind w:left="5400" w:hanging="360"/>
      </w:pPr>
    </w:lvl>
    <w:lvl w:ilvl="8" w:tplc="43129D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94E94"/>
    <w:multiLevelType w:val="hybridMultilevel"/>
    <w:tmpl w:val="33906F96"/>
    <w:lvl w:ilvl="0" w:tplc="7B864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D6EA1EC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6FFECEAA" w:tentative="1">
      <w:start w:val="1"/>
      <w:numFmt w:val="lowerRoman"/>
      <w:lvlText w:val="%3."/>
      <w:lvlJc w:val="right"/>
      <w:pPr>
        <w:ind w:left="1800" w:hanging="180"/>
      </w:pPr>
    </w:lvl>
    <w:lvl w:ilvl="3" w:tplc="F27C474E" w:tentative="1">
      <w:start w:val="1"/>
      <w:numFmt w:val="decimal"/>
      <w:lvlText w:val="%4."/>
      <w:lvlJc w:val="left"/>
      <w:pPr>
        <w:ind w:left="2520" w:hanging="360"/>
      </w:pPr>
    </w:lvl>
    <w:lvl w:ilvl="4" w:tplc="D4CE841E" w:tentative="1">
      <w:start w:val="1"/>
      <w:numFmt w:val="lowerLetter"/>
      <w:lvlText w:val="%5."/>
      <w:lvlJc w:val="left"/>
      <w:pPr>
        <w:ind w:left="3240" w:hanging="360"/>
      </w:pPr>
    </w:lvl>
    <w:lvl w:ilvl="5" w:tplc="D8A253D0" w:tentative="1">
      <w:start w:val="1"/>
      <w:numFmt w:val="lowerRoman"/>
      <w:lvlText w:val="%6."/>
      <w:lvlJc w:val="right"/>
      <w:pPr>
        <w:ind w:left="3960" w:hanging="180"/>
      </w:pPr>
    </w:lvl>
    <w:lvl w:ilvl="6" w:tplc="C8C017C6" w:tentative="1">
      <w:start w:val="1"/>
      <w:numFmt w:val="decimal"/>
      <w:lvlText w:val="%7."/>
      <w:lvlJc w:val="left"/>
      <w:pPr>
        <w:ind w:left="4680" w:hanging="360"/>
      </w:pPr>
    </w:lvl>
    <w:lvl w:ilvl="7" w:tplc="49BAF1A4" w:tentative="1">
      <w:start w:val="1"/>
      <w:numFmt w:val="lowerLetter"/>
      <w:lvlText w:val="%8."/>
      <w:lvlJc w:val="left"/>
      <w:pPr>
        <w:ind w:left="5400" w:hanging="360"/>
      </w:pPr>
    </w:lvl>
    <w:lvl w:ilvl="8" w:tplc="AFFA75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DC2EFE"/>
    <w:multiLevelType w:val="hybridMultilevel"/>
    <w:tmpl w:val="D512A6E8"/>
    <w:lvl w:ilvl="0" w:tplc="F74A6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2A144E">
      <w:start w:val="1"/>
      <w:numFmt w:val="lowerLetter"/>
      <w:lvlText w:val="%2."/>
      <w:lvlJc w:val="left"/>
      <w:pPr>
        <w:ind w:left="1080" w:hanging="360"/>
      </w:pPr>
    </w:lvl>
    <w:lvl w:ilvl="2" w:tplc="42D42AC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11B8430C" w:tentative="1">
      <w:start w:val="1"/>
      <w:numFmt w:val="decimal"/>
      <w:lvlText w:val="%4."/>
      <w:lvlJc w:val="left"/>
      <w:pPr>
        <w:ind w:left="2520" w:hanging="360"/>
      </w:pPr>
    </w:lvl>
    <w:lvl w:ilvl="4" w:tplc="B546DA26" w:tentative="1">
      <w:start w:val="1"/>
      <w:numFmt w:val="lowerLetter"/>
      <w:lvlText w:val="%5."/>
      <w:lvlJc w:val="left"/>
      <w:pPr>
        <w:ind w:left="3240" w:hanging="360"/>
      </w:pPr>
    </w:lvl>
    <w:lvl w:ilvl="5" w:tplc="746CD0B8" w:tentative="1">
      <w:start w:val="1"/>
      <w:numFmt w:val="lowerRoman"/>
      <w:lvlText w:val="%6."/>
      <w:lvlJc w:val="right"/>
      <w:pPr>
        <w:ind w:left="3960" w:hanging="180"/>
      </w:pPr>
    </w:lvl>
    <w:lvl w:ilvl="6" w:tplc="AF4A3FFA" w:tentative="1">
      <w:start w:val="1"/>
      <w:numFmt w:val="decimal"/>
      <w:lvlText w:val="%7."/>
      <w:lvlJc w:val="left"/>
      <w:pPr>
        <w:ind w:left="4680" w:hanging="360"/>
      </w:pPr>
    </w:lvl>
    <w:lvl w:ilvl="7" w:tplc="ACEEC868" w:tentative="1">
      <w:start w:val="1"/>
      <w:numFmt w:val="lowerLetter"/>
      <w:lvlText w:val="%8."/>
      <w:lvlJc w:val="left"/>
      <w:pPr>
        <w:ind w:left="5400" w:hanging="360"/>
      </w:pPr>
    </w:lvl>
    <w:lvl w:ilvl="8" w:tplc="BC160F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97254A"/>
    <w:multiLevelType w:val="hybridMultilevel"/>
    <w:tmpl w:val="D512A6E8"/>
    <w:lvl w:ilvl="0" w:tplc="AD1A3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2A98B0">
      <w:start w:val="1"/>
      <w:numFmt w:val="lowerLetter"/>
      <w:lvlText w:val="%2."/>
      <w:lvlJc w:val="left"/>
      <w:pPr>
        <w:ind w:left="1080" w:hanging="360"/>
      </w:pPr>
    </w:lvl>
    <w:lvl w:ilvl="2" w:tplc="21DA01E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E12AAC7C" w:tentative="1">
      <w:start w:val="1"/>
      <w:numFmt w:val="decimal"/>
      <w:lvlText w:val="%4."/>
      <w:lvlJc w:val="left"/>
      <w:pPr>
        <w:ind w:left="2520" w:hanging="360"/>
      </w:pPr>
    </w:lvl>
    <w:lvl w:ilvl="4" w:tplc="8258D580" w:tentative="1">
      <w:start w:val="1"/>
      <w:numFmt w:val="lowerLetter"/>
      <w:lvlText w:val="%5."/>
      <w:lvlJc w:val="left"/>
      <w:pPr>
        <w:ind w:left="3240" w:hanging="360"/>
      </w:pPr>
    </w:lvl>
    <w:lvl w:ilvl="5" w:tplc="4F40E4CC" w:tentative="1">
      <w:start w:val="1"/>
      <w:numFmt w:val="lowerRoman"/>
      <w:lvlText w:val="%6."/>
      <w:lvlJc w:val="right"/>
      <w:pPr>
        <w:ind w:left="3960" w:hanging="180"/>
      </w:pPr>
    </w:lvl>
    <w:lvl w:ilvl="6" w:tplc="EC2022DC" w:tentative="1">
      <w:start w:val="1"/>
      <w:numFmt w:val="decimal"/>
      <w:lvlText w:val="%7."/>
      <w:lvlJc w:val="left"/>
      <w:pPr>
        <w:ind w:left="4680" w:hanging="360"/>
      </w:pPr>
    </w:lvl>
    <w:lvl w:ilvl="7" w:tplc="CBAE6E7A" w:tentative="1">
      <w:start w:val="1"/>
      <w:numFmt w:val="lowerLetter"/>
      <w:lvlText w:val="%8."/>
      <w:lvlJc w:val="left"/>
      <w:pPr>
        <w:ind w:left="5400" w:hanging="360"/>
      </w:pPr>
    </w:lvl>
    <w:lvl w:ilvl="8" w:tplc="BCEC54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D16A80"/>
    <w:multiLevelType w:val="hybridMultilevel"/>
    <w:tmpl w:val="5F1E870A"/>
    <w:lvl w:ilvl="0" w:tplc="B44EAB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620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70E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CFE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69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2FF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0BA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08A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8A9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C451D"/>
    <w:multiLevelType w:val="hybridMultilevel"/>
    <w:tmpl w:val="CAC6CA3E"/>
    <w:lvl w:ilvl="0" w:tplc="EDA22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70BD22">
      <w:start w:val="1"/>
      <w:numFmt w:val="lowerLetter"/>
      <w:lvlText w:val="%2."/>
      <w:lvlJc w:val="left"/>
      <w:pPr>
        <w:ind w:left="1080" w:hanging="360"/>
      </w:pPr>
    </w:lvl>
    <w:lvl w:ilvl="2" w:tplc="64C661E8">
      <w:start w:val="1"/>
      <w:numFmt w:val="upperRoman"/>
      <w:lvlText w:val="%3."/>
      <w:lvlJc w:val="right"/>
      <w:pPr>
        <w:ind w:left="1800" w:hanging="180"/>
      </w:pPr>
    </w:lvl>
    <w:lvl w:ilvl="3" w:tplc="72B61CF4" w:tentative="1">
      <w:start w:val="1"/>
      <w:numFmt w:val="decimal"/>
      <w:lvlText w:val="%4."/>
      <w:lvlJc w:val="left"/>
      <w:pPr>
        <w:ind w:left="2520" w:hanging="360"/>
      </w:pPr>
    </w:lvl>
    <w:lvl w:ilvl="4" w:tplc="398E84E6" w:tentative="1">
      <w:start w:val="1"/>
      <w:numFmt w:val="lowerLetter"/>
      <w:lvlText w:val="%5."/>
      <w:lvlJc w:val="left"/>
      <w:pPr>
        <w:ind w:left="3240" w:hanging="360"/>
      </w:pPr>
    </w:lvl>
    <w:lvl w:ilvl="5" w:tplc="E23CCB6E" w:tentative="1">
      <w:start w:val="1"/>
      <w:numFmt w:val="lowerRoman"/>
      <w:lvlText w:val="%6."/>
      <w:lvlJc w:val="right"/>
      <w:pPr>
        <w:ind w:left="3960" w:hanging="180"/>
      </w:pPr>
    </w:lvl>
    <w:lvl w:ilvl="6" w:tplc="BAD402EE" w:tentative="1">
      <w:start w:val="1"/>
      <w:numFmt w:val="decimal"/>
      <w:lvlText w:val="%7."/>
      <w:lvlJc w:val="left"/>
      <w:pPr>
        <w:ind w:left="4680" w:hanging="360"/>
      </w:pPr>
    </w:lvl>
    <w:lvl w:ilvl="7" w:tplc="A35ED24A" w:tentative="1">
      <w:start w:val="1"/>
      <w:numFmt w:val="lowerLetter"/>
      <w:lvlText w:val="%8."/>
      <w:lvlJc w:val="left"/>
      <w:pPr>
        <w:ind w:left="5400" w:hanging="360"/>
      </w:pPr>
    </w:lvl>
    <w:lvl w:ilvl="8" w:tplc="0178C7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670BB6"/>
    <w:multiLevelType w:val="hybridMultilevel"/>
    <w:tmpl w:val="2AA8D03C"/>
    <w:lvl w:ilvl="0" w:tplc="29AC12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 w:val="0"/>
      </w:rPr>
    </w:lvl>
    <w:lvl w:ilvl="1" w:tplc="72246F58" w:tentative="1">
      <w:start w:val="1"/>
      <w:numFmt w:val="lowerLetter"/>
      <w:lvlText w:val="%2."/>
      <w:lvlJc w:val="left"/>
      <w:pPr>
        <w:ind w:left="1440" w:hanging="360"/>
      </w:pPr>
    </w:lvl>
    <w:lvl w:ilvl="2" w:tplc="E2BAB5F2" w:tentative="1">
      <w:start w:val="1"/>
      <w:numFmt w:val="lowerRoman"/>
      <w:lvlText w:val="%3."/>
      <w:lvlJc w:val="right"/>
      <w:pPr>
        <w:ind w:left="2160" w:hanging="180"/>
      </w:pPr>
    </w:lvl>
    <w:lvl w:ilvl="3" w:tplc="A1721564" w:tentative="1">
      <w:start w:val="1"/>
      <w:numFmt w:val="decimal"/>
      <w:lvlText w:val="%4."/>
      <w:lvlJc w:val="left"/>
      <w:pPr>
        <w:ind w:left="2880" w:hanging="360"/>
      </w:pPr>
    </w:lvl>
    <w:lvl w:ilvl="4" w:tplc="1552444E" w:tentative="1">
      <w:start w:val="1"/>
      <w:numFmt w:val="lowerLetter"/>
      <w:lvlText w:val="%5."/>
      <w:lvlJc w:val="left"/>
      <w:pPr>
        <w:ind w:left="3600" w:hanging="360"/>
      </w:pPr>
    </w:lvl>
    <w:lvl w:ilvl="5" w:tplc="E8CEE61C" w:tentative="1">
      <w:start w:val="1"/>
      <w:numFmt w:val="lowerRoman"/>
      <w:lvlText w:val="%6."/>
      <w:lvlJc w:val="right"/>
      <w:pPr>
        <w:ind w:left="4320" w:hanging="180"/>
      </w:pPr>
    </w:lvl>
    <w:lvl w:ilvl="6" w:tplc="4836920E" w:tentative="1">
      <w:start w:val="1"/>
      <w:numFmt w:val="decimal"/>
      <w:lvlText w:val="%7."/>
      <w:lvlJc w:val="left"/>
      <w:pPr>
        <w:ind w:left="5040" w:hanging="360"/>
      </w:pPr>
    </w:lvl>
    <w:lvl w:ilvl="7" w:tplc="B810D724" w:tentative="1">
      <w:start w:val="1"/>
      <w:numFmt w:val="lowerLetter"/>
      <w:lvlText w:val="%8."/>
      <w:lvlJc w:val="left"/>
      <w:pPr>
        <w:ind w:left="5760" w:hanging="360"/>
      </w:pPr>
    </w:lvl>
    <w:lvl w:ilvl="8" w:tplc="2AAC8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21790"/>
    <w:multiLevelType w:val="multilevel"/>
    <w:tmpl w:val="5680EFA0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E8F59D0"/>
    <w:multiLevelType w:val="hybridMultilevel"/>
    <w:tmpl w:val="369C6CE6"/>
    <w:lvl w:ilvl="0" w:tplc="C5A02ADA">
      <w:start w:val="1"/>
      <w:numFmt w:val="lowerLetter"/>
      <w:lvlText w:val="%1."/>
      <w:lvlJc w:val="left"/>
      <w:pPr>
        <w:ind w:left="1069" w:hanging="360"/>
      </w:pPr>
      <w:rPr>
        <w:b w:val="0"/>
        <w:bCs/>
        <w:i w:val="0"/>
        <w:iCs w:val="0"/>
      </w:rPr>
    </w:lvl>
    <w:lvl w:ilvl="1" w:tplc="562E800C" w:tentative="1">
      <w:start w:val="1"/>
      <w:numFmt w:val="lowerLetter"/>
      <w:lvlText w:val="%2."/>
      <w:lvlJc w:val="left"/>
      <w:pPr>
        <w:ind w:left="1789" w:hanging="360"/>
      </w:pPr>
    </w:lvl>
    <w:lvl w:ilvl="2" w:tplc="F184F7B0" w:tentative="1">
      <w:start w:val="1"/>
      <w:numFmt w:val="lowerRoman"/>
      <w:lvlText w:val="%3."/>
      <w:lvlJc w:val="right"/>
      <w:pPr>
        <w:ind w:left="2509" w:hanging="180"/>
      </w:pPr>
    </w:lvl>
    <w:lvl w:ilvl="3" w:tplc="9F562062" w:tentative="1">
      <w:start w:val="1"/>
      <w:numFmt w:val="decimal"/>
      <w:lvlText w:val="%4."/>
      <w:lvlJc w:val="left"/>
      <w:pPr>
        <w:ind w:left="3229" w:hanging="360"/>
      </w:pPr>
    </w:lvl>
    <w:lvl w:ilvl="4" w:tplc="B824AF66" w:tentative="1">
      <w:start w:val="1"/>
      <w:numFmt w:val="lowerLetter"/>
      <w:lvlText w:val="%5."/>
      <w:lvlJc w:val="left"/>
      <w:pPr>
        <w:ind w:left="3949" w:hanging="360"/>
      </w:pPr>
    </w:lvl>
    <w:lvl w:ilvl="5" w:tplc="53EE4D78" w:tentative="1">
      <w:start w:val="1"/>
      <w:numFmt w:val="lowerRoman"/>
      <w:lvlText w:val="%6."/>
      <w:lvlJc w:val="right"/>
      <w:pPr>
        <w:ind w:left="4669" w:hanging="180"/>
      </w:pPr>
    </w:lvl>
    <w:lvl w:ilvl="6" w:tplc="8B6882F8" w:tentative="1">
      <w:start w:val="1"/>
      <w:numFmt w:val="decimal"/>
      <w:lvlText w:val="%7."/>
      <w:lvlJc w:val="left"/>
      <w:pPr>
        <w:ind w:left="5389" w:hanging="360"/>
      </w:pPr>
    </w:lvl>
    <w:lvl w:ilvl="7" w:tplc="041287A8" w:tentative="1">
      <w:start w:val="1"/>
      <w:numFmt w:val="lowerLetter"/>
      <w:lvlText w:val="%8."/>
      <w:lvlJc w:val="left"/>
      <w:pPr>
        <w:ind w:left="6109" w:hanging="360"/>
      </w:pPr>
    </w:lvl>
    <w:lvl w:ilvl="8" w:tplc="ADEEFA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647B7E"/>
    <w:multiLevelType w:val="hybridMultilevel"/>
    <w:tmpl w:val="3620C2FA"/>
    <w:lvl w:ilvl="0" w:tplc="AAFC228E">
      <w:start w:val="1"/>
      <w:numFmt w:val="lowerLetter"/>
      <w:lvlText w:val="%1."/>
      <w:lvlJc w:val="left"/>
      <w:pPr>
        <w:ind w:left="1069" w:hanging="360"/>
      </w:pPr>
      <w:rPr>
        <w:b w:val="0"/>
        <w:bCs/>
        <w:i w:val="0"/>
        <w:iCs w:val="0"/>
      </w:rPr>
    </w:lvl>
    <w:lvl w:ilvl="1" w:tplc="12743A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68E941A" w:tentative="1">
      <w:start w:val="1"/>
      <w:numFmt w:val="lowerRoman"/>
      <w:lvlText w:val="%3."/>
      <w:lvlJc w:val="right"/>
      <w:pPr>
        <w:ind w:left="2160" w:hanging="180"/>
      </w:pPr>
    </w:lvl>
    <w:lvl w:ilvl="3" w:tplc="1DC8F926" w:tentative="1">
      <w:start w:val="1"/>
      <w:numFmt w:val="decimal"/>
      <w:lvlText w:val="%4."/>
      <w:lvlJc w:val="left"/>
      <w:pPr>
        <w:ind w:left="2880" w:hanging="360"/>
      </w:pPr>
    </w:lvl>
    <w:lvl w:ilvl="4" w:tplc="C57A4D26" w:tentative="1">
      <w:start w:val="1"/>
      <w:numFmt w:val="lowerLetter"/>
      <w:lvlText w:val="%5."/>
      <w:lvlJc w:val="left"/>
      <w:pPr>
        <w:ind w:left="3600" w:hanging="360"/>
      </w:pPr>
    </w:lvl>
    <w:lvl w:ilvl="5" w:tplc="2FB6B5A8" w:tentative="1">
      <w:start w:val="1"/>
      <w:numFmt w:val="lowerRoman"/>
      <w:lvlText w:val="%6."/>
      <w:lvlJc w:val="right"/>
      <w:pPr>
        <w:ind w:left="4320" w:hanging="180"/>
      </w:pPr>
    </w:lvl>
    <w:lvl w:ilvl="6" w:tplc="717E495C" w:tentative="1">
      <w:start w:val="1"/>
      <w:numFmt w:val="decimal"/>
      <w:lvlText w:val="%7."/>
      <w:lvlJc w:val="left"/>
      <w:pPr>
        <w:ind w:left="5040" w:hanging="360"/>
      </w:pPr>
    </w:lvl>
    <w:lvl w:ilvl="7" w:tplc="D9C87A6A" w:tentative="1">
      <w:start w:val="1"/>
      <w:numFmt w:val="lowerLetter"/>
      <w:lvlText w:val="%8."/>
      <w:lvlJc w:val="left"/>
      <w:pPr>
        <w:ind w:left="5760" w:hanging="360"/>
      </w:pPr>
    </w:lvl>
    <w:lvl w:ilvl="8" w:tplc="B9C09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C4425"/>
    <w:multiLevelType w:val="hybridMultilevel"/>
    <w:tmpl w:val="6DF49FE6"/>
    <w:lvl w:ilvl="0" w:tplc="3CA05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C4B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A25C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8D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83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E0D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695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6C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43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3465C"/>
    <w:multiLevelType w:val="hybridMultilevel"/>
    <w:tmpl w:val="B24C7A52"/>
    <w:lvl w:ilvl="0" w:tplc="DE68FE0C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CBC03D80" w:tentative="1">
      <w:start w:val="1"/>
      <w:numFmt w:val="lowerLetter"/>
      <w:lvlText w:val="%2."/>
      <w:lvlJc w:val="left"/>
      <w:pPr>
        <w:ind w:left="1443" w:hanging="360"/>
      </w:pPr>
    </w:lvl>
    <w:lvl w:ilvl="2" w:tplc="A65ED2B6">
      <w:start w:val="1"/>
      <w:numFmt w:val="lowerRoman"/>
      <w:lvlText w:val="%3."/>
      <w:lvlJc w:val="right"/>
      <w:pPr>
        <w:ind w:left="2163" w:hanging="180"/>
      </w:pPr>
    </w:lvl>
    <w:lvl w:ilvl="3" w:tplc="17BCD16A" w:tentative="1">
      <w:start w:val="1"/>
      <w:numFmt w:val="decimal"/>
      <w:lvlText w:val="%4."/>
      <w:lvlJc w:val="left"/>
      <w:pPr>
        <w:ind w:left="2883" w:hanging="360"/>
      </w:pPr>
    </w:lvl>
    <w:lvl w:ilvl="4" w:tplc="5282BF0E" w:tentative="1">
      <w:start w:val="1"/>
      <w:numFmt w:val="lowerLetter"/>
      <w:lvlText w:val="%5."/>
      <w:lvlJc w:val="left"/>
      <w:pPr>
        <w:ind w:left="3603" w:hanging="360"/>
      </w:pPr>
    </w:lvl>
    <w:lvl w:ilvl="5" w:tplc="37DA1232" w:tentative="1">
      <w:start w:val="1"/>
      <w:numFmt w:val="lowerRoman"/>
      <w:lvlText w:val="%6."/>
      <w:lvlJc w:val="right"/>
      <w:pPr>
        <w:ind w:left="4323" w:hanging="180"/>
      </w:pPr>
    </w:lvl>
    <w:lvl w:ilvl="6" w:tplc="759C75D6" w:tentative="1">
      <w:start w:val="1"/>
      <w:numFmt w:val="decimal"/>
      <w:lvlText w:val="%7."/>
      <w:lvlJc w:val="left"/>
      <w:pPr>
        <w:ind w:left="5043" w:hanging="360"/>
      </w:pPr>
    </w:lvl>
    <w:lvl w:ilvl="7" w:tplc="FC504338" w:tentative="1">
      <w:start w:val="1"/>
      <w:numFmt w:val="lowerLetter"/>
      <w:lvlText w:val="%8."/>
      <w:lvlJc w:val="left"/>
      <w:pPr>
        <w:ind w:left="5763" w:hanging="360"/>
      </w:pPr>
    </w:lvl>
    <w:lvl w:ilvl="8" w:tplc="2414942E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729C2043"/>
    <w:multiLevelType w:val="hybridMultilevel"/>
    <w:tmpl w:val="D3C85F60"/>
    <w:lvl w:ilvl="0" w:tplc="B270F0A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7FF8E22A">
      <w:start w:val="1"/>
      <w:numFmt w:val="lowerLetter"/>
      <w:lvlText w:val="%2."/>
      <w:lvlJc w:val="left"/>
      <w:pPr>
        <w:ind w:left="1080" w:hanging="360"/>
      </w:pPr>
    </w:lvl>
    <w:lvl w:ilvl="2" w:tplc="EF38F5C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A9828BB4" w:tentative="1">
      <w:start w:val="1"/>
      <w:numFmt w:val="decimal"/>
      <w:lvlText w:val="%4."/>
      <w:lvlJc w:val="left"/>
      <w:pPr>
        <w:ind w:left="2520" w:hanging="360"/>
      </w:pPr>
    </w:lvl>
    <w:lvl w:ilvl="4" w:tplc="D9949BD2" w:tentative="1">
      <w:start w:val="1"/>
      <w:numFmt w:val="lowerLetter"/>
      <w:lvlText w:val="%5."/>
      <w:lvlJc w:val="left"/>
      <w:pPr>
        <w:ind w:left="3240" w:hanging="360"/>
      </w:pPr>
    </w:lvl>
    <w:lvl w:ilvl="5" w:tplc="556EDA18" w:tentative="1">
      <w:start w:val="1"/>
      <w:numFmt w:val="lowerRoman"/>
      <w:lvlText w:val="%6."/>
      <w:lvlJc w:val="right"/>
      <w:pPr>
        <w:ind w:left="3960" w:hanging="180"/>
      </w:pPr>
    </w:lvl>
    <w:lvl w:ilvl="6" w:tplc="4F5AB058" w:tentative="1">
      <w:start w:val="1"/>
      <w:numFmt w:val="decimal"/>
      <w:lvlText w:val="%7."/>
      <w:lvlJc w:val="left"/>
      <w:pPr>
        <w:ind w:left="4680" w:hanging="360"/>
      </w:pPr>
    </w:lvl>
    <w:lvl w:ilvl="7" w:tplc="B484D842" w:tentative="1">
      <w:start w:val="1"/>
      <w:numFmt w:val="lowerLetter"/>
      <w:lvlText w:val="%8."/>
      <w:lvlJc w:val="left"/>
      <w:pPr>
        <w:ind w:left="5400" w:hanging="360"/>
      </w:pPr>
    </w:lvl>
    <w:lvl w:ilvl="8" w:tplc="06CAF0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F818C5"/>
    <w:multiLevelType w:val="hybridMultilevel"/>
    <w:tmpl w:val="DED67446"/>
    <w:lvl w:ilvl="0" w:tplc="789C6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F0BA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6DF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4B1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80F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F6C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00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66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B2B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B349E"/>
    <w:multiLevelType w:val="hybridMultilevel"/>
    <w:tmpl w:val="332EBE86"/>
    <w:lvl w:ilvl="0" w:tplc="92684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0E7C64" w:tentative="1">
      <w:start w:val="1"/>
      <w:numFmt w:val="lowerLetter"/>
      <w:lvlText w:val="%2."/>
      <w:lvlJc w:val="left"/>
      <w:pPr>
        <w:ind w:left="1080" w:hanging="360"/>
      </w:pPr>
    </w:lvl>
    <w:lvl w:ilvl="2" w:tplc="738A03A8" w:tentative="1">
      <w:start w:val="1"/>
      <w:numFmt w:val="lowerRoman"/>
      <w:lvlText w:val="%3."/>
      <w:lvlJc w:val="right"/>
      <w:pPr>
        <w:ind w:left="1800" w:hanging="180"/>
      </w:pPr>
    </w:lvl>
    <w:lvl w:ilvl="3" w:tplc="91BA071C" w:tentative="1">
      <w:start w:val="1"/>
      <w:numFmt w:val="decimal"/>
      <w:lvlText w:val="%4."/>
      <w:lvlJc w:val="left"/>
      <w:pPr>
        <w:ind w:left="2520" w:hanging="360"/>
      </w:pPr>
    </w:lvl>
    <w:lvl w:ilvl="4" w:tplc="0BA06D6E" w:tentative="1">
      <w:start w:val="1"/>
      <w:numFmt w:val="lowerLetter"/>
      <w:lvlText w:val="%5."/>
      <w:lvlJc w:val="left"/>
      <w:pPr>
        <w:ind w:left="3240" w:hanging="360"/>
      </w:pPr>
    </w:lvl>
    <w:lvl w:ilvl="5" w:tplc="B750FEF0" w:tentative="1">
      <w:start w:val="1"/>
      <w:numFmt w:val="lowerRoman"/>
      <w:lvlText w:val="%6."/>
      <w:lvlJc w:val="right"/>
      <w:pPr>
        <w:ind w:left="3960" w:hanging="180"/>
      </w:pPr>
    </w:lvl>
    <w:lvl w:ilvl="6" w:tplc="D5745FF6" w:tentative="1">
      <w:start w:val="1"/>
      <w:numFmt w:val="decimal"/>
      <w:lvlText w:val="%7."/>
      <w:lvlJc w:val="left"/>
      <w:pPr>
        <w:ind w:left="4680" w:hanging="360"/>
      </w:pPr>
    </w:lvl>
    <w:lvl w:ilvl="7" w:tplc="D39225DA" w:tentative="1">
      <w:start w:val="1"/>
      <w:numFmt w:val="lowerLetter"/>
      <w:lvlText w:val="%8."/>
      <w:lvlJc w:val="left"/>
      <w:pPr>
        <w:ind w:left="5400" w:hanging="360"/>
      </w:pPr>
    </w:lvl>
    <w:lvl w:ilvl="8" w:tplc="70A25A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F000784"/>
    <w:multiLevelType w:val="hybridMultilevel"/>
    <w:tmpl w:val="738420FE"/>
    <w:lvl w:ilvl="0" w:tplc="960CF6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BA20DE56">
      <w:start w:val="1"/>
      <w:numFmt w:val="lowerLetter"/>
      <w:lvlText w:val="%2."/>
      <w:lvlJc w:val="left"/>
      <w:pPr>
        <w:ind w:left="1080" w:hanging="360"/>
      </w:pPr>
    </w:lvl>
    <w:lvl w:ilvl="2" w:tplc="1A4663D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16C02FB6" w:tentative="1">
      <w:start w:val="1"/>
      <w:numFmt w:val="decimal"/>
      <w:lvlText w:val="%4."/>
      <w:lvlJc w:val="left"/>
      <w:pPr>
        <w:ind w:left="2520" w:hanging="360"/>
      </w:pPr>
    </w:lvl>
    <w:lvl w:ilvl="4" w:tplc="CF36C6A6" w:tentative="1">
      <w:start w:val="1"/>
      <w:numFmt w:val="lowerLetter"/>
      <w:lvlText w:val="%5."/>
      <w:lvlJc w:val="left"/>
      <w:pPr>
        <w:ind w:left="3240" w:hanging="360"/>
      </w:pPr>
    </w:lvl>
    <w:lvl w:ilvl="5" w:tplc="40CAD7E6" w:tentative="1">
      <w:start w:val="1"/>
      <w:numFmt w:val="lowerRoman"/>
      <w:lvlText w:val="%6."/>
      <w:lvlJc w:val="right"/>
      <w:pPr>
        <w:ind w:left="3960" w:hanging="180"/>
      </w:pPr>
    </w:lvl>
    <w:lvl w:ilvl="6" w:tplc="0C3A880C" w:tentative="1">
      <w:start w:val="1"/>
      <w:numFmt w:val="decimal"/>
      <w:lvlText w:val="%7."/>
      <w:lvlJc w:val="left"/>
      <w:pPr>
        <w:ind w:left="4680" w:hanging="360"/>
      </w:pPr>
    </w:lvl>
    <w:lvl w:ilvl="7" w:tplc="A83696D8" w:tentative="1">
      <w:start w:val="1"/>
      <w:numFmt w:val="lowerLetter"/>
      <w:lvlText w:val="%8."/>
      <w:lvlJc w:val="left"/>
      <w:pPr>
        <w:ind w:left="5400" w:hanging="360"/>
      </w:pPr>
    </w:lvl>
    <w:lvl w:ilvl="8" w:tplc="861672A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3"/>
  </w:num>
  <w:num w:numId="5">
    <w:abstractNumId w:val="2"/>
  </w:num>
  <w:num w:numId="6">
    <w:abstractNumId w:val="16"/>
  </w:num>
  <w:num w:numId="7">
    <w:abstractNumId w:val="1"/>
  </w:num>
  <w:num w:numId="8">
    <w:abstractNumId w:val="3"/>
  </w:num>
  <w:num w:numId="9">
    <w:abstractNumId w:val="9"/>
  </w:num>
  <w:num w:numId="10">
    <w:abstractNumId w:val="10"/>
  </w:num>
  <w:num w:numId="11">
    <w:abstractNumId w:val="15"/>
  </w:num>
  <w:num w:numId="12">
    <w:abstractNumId w:val="5"/>
  </w:num>
  <w:num w:numId="13">
    <w:abstractNumId w:val="4"/>
  </w:num>
  <w:num w:numId="14">
    <w:abstractNumId w:val="0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3F"/>
    <w:rsid w:val="002F083F"/>
    <w:rsid w:val="00D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382F0-BE83-465B-808B-C8080322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uiPriority w:val="34"/>
    <w:qFormat/>
    <w:rsid w:val="00205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2703</Words>
  <Characters>16218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2022-06-13T09:20:00Z</dcterms:created>
  <dcterms:modified xsi:type="dcterms:W3CDTF">2022-06-13T09:20:00Z</dcterms:modified>
</cp:coreProperties>
</file>