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53" w:rsidRPr="00A15953" w:rsidRDefault="00A15953" w:rsidP="00A1595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DDF2BB7" wp14:editId="659CD4A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53" w:rsidRPr="00A15953" w:rsidRDefault="00A15953" w:rsidP="00A1595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A15953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642383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642383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A15953">
        <w:rPr>
          <w:rFonts w:asciiTheme="minorHAnsi" w:hAnsiTheme="minorHAnsi" w:cstheme="minorHAnsi"/>
          <w:sz w:val="24"/>
          <w:szCs w:val="24"/>
        </w:rPr>
        <w:t>11 lutego 2026</w:t>
      </w:r>
      <w:bookmarkEnd w:id="0"/>
      <w:r w:rsidRPr="00A1595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A84E9C" w:rsidRPr="00A15953" w:rsidRDefault="00A15953" w:rsidP="00A1595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5953">
        <w:rPr>
          <w:rFonts w:asciiTheme="minorHAnsi" w:hAnsiTheme="minorHAnsi" w:cstheme="minorHAnsi"/>
          <w:sz w:val="24"/>
          <w:szCs w:val="24"/>
        </w:rPr>
        <w:t>DOOŚ-WDŚI.4706.1.2024.MD.8</w:t>
      </w:r>
    </w:p>
    <w:p w:rsidR="00A84E9C" w:rsidRPr="00A15953" w:rsidRDefault="00A15953" w:rsidP="00A1595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A84E9C" w:rsidRPr="00A15953" w:rsidRDefault="00A15953" w:rsidP="00A1595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1595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15953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</w:t>
      </w:r>
      <w:r w:rsidRPr="00A15953">
        <w:rPr>
          <w:rFonts w:asciiTheme="minorHAnsi" w:hAnsiTheme="minorHAnsi" w:cstheme="minorHAnsi"/>
          <w:color w:val="000000"/>
          <w:sz w:val="24"/>
          <w:szCs w:val="24"/>
        </w:rPr>
        <w:t xml:space="preserve"> o przekazaniu do Wojewódzkiego Sądu Administracyjnego w Warszawie skargi PKP Polskie Linie Kolejowe S.A. z siedzibą w Warszawie, dalej PKP PLK S.A., z 7 stycznia 2026 r. na decyzję Generalnego Dyrektora Ochrony Środowiska z 9 grudnia 2025 r., znak: DOOŚ-W</w:t>
      </w:r>
      <w:r w:rsidRPr="00A15953">
        <w:rPr>
          <w:rFonts w:asciiTheme="minorHAnsi" w:hAnsiTheme="minorHAnsi" w:cstheme="minorHAnsi"/>
          <w:color w:val="000000"/>
          <w:sz w:val="24"/>
          <w:szCs w:val="24"/>
        </w:rPr>
        <w:t xml:space="preserve">DŚI.4706.1.2024.MD.4, uchylającą decyzję </w:t>
      </w:r>
      <w:r w:rsidRPr="00A15953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A15953">
        <w:rPr>
          <w:rFonts w:asciiTheme="minorHAnsi" w:hAnsiTheme="minorHAnsi" w:cstheme="minorHAnsi"/>
          <w:sz w:val="24"/>
          <w:szCs w:val="24"/>
        </w:rPr>
        <w:t>w Katowicach z 3 czerwca 2024 r., znak: WOOŚ.4706.3.2018.AM.26, nakładającą na PKP PLK S.A. obowiązek ograniczenia oddziaływania na środowisko poprzez obniżenie poziomu hała</w:t>
      </w:r>
      <w:r w:rsidRPr="00A15953">
        <w:rPr>
          <w:rFonts w:asciiTheme="minorHAnsi" w:hAnsiTheme="minorHAnsi" w:cstheme="minorHAnsi"/>
          <w:sz w:val="24"/>
          <w:szCs w:val="24"/>
        </w:rPr>
        <w:t>su przenikającego z odcinka linii kolejowej nr 138 w rejonie zabudowy mieszkaniowej ul. Dolnej 1A w Mysłowicach do poziomu dopuszczalnego w części i w tym zakresie orzekającą co do istoty sprawy, a w pozostałej części utrzymującą decyzję w mocy.</w:t>
      </w:r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Równocześn</w:t>
      </w:r>
      <w:r w:rsidRPr="00A15953">
        <w:rPr>
          <w:rFonts w:asciiTheme="minorHAnsi" w:hAnsiTheme="minorHAnsi" w:cstheme="minorHAnsi"/>
          <w:sz w:val="24"/>
          <w:szCs w:val="24"/>
        </w:rPr>
        <w:t xml:space="preserve">ie </w:t>
      </w:r>
      <w:r w:rsidRPr="00A1595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A15953">
        <w:rPr>
          <w:rFonts w:asciiTheme="minorHAnsi" w:hAnsiTheme="minorHAnsi" w:cstheme="minorHAnsi"/>
          <w:sz w:val="24"/>
          <w:szCs w:val="24"/>
        </w:rPr>
        <w:t>informuje, że osoba, która brała udział w postępowaniu i nie wniosła skargi, a wynik postępowania sądowego dotyczy jej interesu prawnego, jest uczestnikiem tego postępowania na prawach strony, jeżeli przed rozpoczęc</w:t>
      </w:r>
      <w:r w:rsidRPr="00A15953">
        <w:rPr>
          <w:rFonts w:asciiTheme="minorHAnsi" w:hAnsiTheme="minorHAnsi" w:cstheme="minorHAnsi"/>
          <w:sz w:val="24"/>
          <w:szCs w:val="24"/>
        </w:rPr>
        <w:t>iem rozprawy złoży wniosek o przystąpienie do postępowania.</w:t>
      </w:r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84E9C" w:rsidRPr="00A15953" w:rsidRDefault="00A15953" w:rsidP="00A159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Z upoważnienia</w:t>
      </w:r>
    </w:p>
    <w:p w:rsidR="00A84E9C" w:rsidRPr="00A15953" w:rsidRDefault="00A15953" w:rsidP="00A15953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A84E9C" w:rsidRPr="00A15953" w:rsidRDefault="00A15953" w:rsidP="00A1595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MARCIN KOŁODYŃSKI</w:t>
      </w:r>
    </w:p>
    <w:p w:rsidR="00A84E9C" w:rsidRPr="00A15953" w:rsidRDefault="00A15953" w:rsidP="00A159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Naczelnik Wydziału</w:t>
      </w:r>
    </w:p>
    <w:p w:rsidR="00A84E9C" w:rsidRPr="00A15953" w:rsidRDefault="00A15953" w:rsidP="00A1595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A84E9C" w:rsidRPr="00A15953" w:rsidRDefault="00A15953" w:rsidP="00A159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/podpis elektroniczny/</w:t>
      </w:r>
    </w:p>
    <w:p w:rsidR="00A84E9C" w:rsidRPr="00A15953" w:rsidRDefault="00A15953" w:rsidP="00A159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 xml:space="preserve">Zawiadomienie zostało </w:t>
      </w:r>
      <w:r w:rsidRPr="00A15953">
        <w:rPr>
          <w:rFonts w:asciiTheme="minorHAnsi" w:hAnsiTheme="minorHAnsi" w:cstheme="minorHAnsi"/>
          <w:sz w:val="24"/>
          <w:szCs w:val="24"/>
        </w:rPr>
        <w:t>upublicznione w terminie od</w:t>
      </w:r>
      <w:r w:rsidRPr="00A1595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11.02.2026 r.</w:t>
      </w:r>
      <w:r w:rsidRPr="00A15953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26.02.2026 r.</w:t>
      </w:r>
    </w:p>
    <w:p w:rsidR="00A84E9C" w:rsidRPr="00A15953" w:rsidRDefault="00A15953" w:rsidP="00A159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A84E9C" w:rsidRPr="00A15953" w:rsidRDefault="00A15953" w:rsidP="00A159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A84E9C" w:rsidRPr="00A15953" w:rsidRDefault="00A15953" w:rsidP="00A15953">
      <w:pPr>
        <w:pStyle w:val="Bezodstpw1"/>
        <w:spacing w:after="60"/>
        <w:rPr>
          <w:rFonts w:asciiTheme="minorHAnsi" w:hAnsiTheme="minorHAnsi" w:cstheme="minorHAnsi"/>
        </w:rPr>
      </w:pPr>
      <w:r w:rsidRPr="00A15953">
        <w:rPr>
          <w:rFonts w:asciiTheme="minorHAnsi" w:hAnsiTheme="minorHAnsi" w:cstheme="minorHAnsi"/>
        </w:rPr>
        <w:lastRenderedPageBreak/>
        <w:t xml:space="preserve">Art. 33 § 1a ustawy z dnia 30 sierpnia 2002 r. – Prawo o postępowaniu przed sądami </w:t>
      </w:r>
      <w:r w:rsidRPr="00A15953">
        <w:rPr>
          <w:rFonts w:asciiTheme="minorHAnsi" w:hAnsiTheme="minorHAnsi" w:cstheme="minorHAnsi"/>
        </w:rPr>
        <w:t>administracyjnymi (Dz. U. z 2026</w:t>
      </w:r>
      <w:r w:rsidRPr="00A15953">
        <w:rPr>
          <w:rFonts w:asciiTheme="minorHAnsi" w:hAnsiTheme="minorHAnsi" w:cstheme="minorHAnsi"/>
        </w:rPr>
        <w:t xml:space="preserve"> r. poz.</w:t>
      </w:r>
      <w:r w:rsidRPr="00A15953">
        <w:rPr>
          <w:rFonts w:asciiTheme="minorHAnsi" w:hAnsiTheme="minorHAnsi" w:cstheme="minorHAnsi"/>
        </w:rPr>
        <w:t>143</w:t>
      </w:r>
      <w:r w:rsidRPr="00A15953">
        <w:rPr>
          <w:rFonts w:asciiTheme="minorHAnsi" w:hAnsiTheme="minorHAnsi" w:cstheme="minorHAnsi"/>
        </w:rPr>
        <w:t xml:space="preserve">), dalej </w:t>
      </w:r>
      <w:r w:rsidRPr="00A15953">
        <w:rPr>
          <w:rFonts w:asciiTheme="minorHAnsi" w:hAnsiTheme="minorHAnsi" w:cstheme="minorHAnsi"/>
          <w:iCs/>
        </w:rPr>
        <w:t>p.p.s.a.:</w:t>
      </w:r>
      <w:r w:rsidRPr="00A15953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A15953">
        <w:rPr>
          <w:rFonts w:asciiTheme="minorHAnsi" w:hAnsiTheme="minorHAnsi" w:cstheme="minorHAnsi"/>
        </w:rPr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1A6D90" w:rsidRPr="00A15953" w:rsidRDefault="00A15953" w:rsidP="00A1595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 xml:space="preserve">Art. 54 § 4 </w:t>
      </w:r>
      <w:r w:rsidRPr="00A15953">
        <w:rPr>
          <w:rFonts w:asciiTheme="minorHAnsi" w:hAnsiTheme="minorHAnsi" w:cstheme="minorHAnsi"/>
          <w:iCs/>
          <w:sz w:val="24"/>
          <w:szCs w:val="24"/>
        </w:rPr>
        <w:t xml:space="preserve">p.p.s.a.: </w:t>
      </w:r>
      <w:r w:rsidRPr="00A15953">
        <w:rPr>
          <w:rFonts w:asciiTheme="minorHAnsi" w:hAnsiTheme="minorHAnsi" w:cstheme="minorHAnsi"/>
          <w:sz w:val="24"/>
          <w:szCs w:val="24"/>
        </w:rPr>
        <w:t>W prz</w:t>
      </w:r>
      <w:r w:rsidRPr="00A15953">
        <w:rPr>
          <w:rFonts w:asciiTheme="minorHAnsi" w:hAnsiTheme="minorHAnsi" w:cstheme="minorHAnsi"/>
          <w:sz w:val="24"/>
          <w:szCs w:val="24"/>
        </w:rPr>
        <w:t>ypadku, o którym mowa w art. 33 § 1a, organ zawiadamia o przekazaniu skargi wraz z odpowiedzią na skargę przez obwieszczenie w siedzibie organu i na jego stronie internetowej oraz w sposób zwyczajowo przyjęty w danej miejscowości, pouczając o treści tego p</w:t>
      </w:r>
      <w:r w:rsidRPr="00A15953">
        <w:rPr>
          <w:rFonts w:asciiTheme="minorHAnsi" w:hAnsiTheme="minorHAnsi" w:cstheme="minorHAnsi"/>
          <w:sz w:val="24"/>
          <w:szCs w:val="24"/>
        </w:rPr>
        <w:t>rzepisu.</w:t>
      </w:r>
    </w:p>
    <w:p w:rsidR="00A84E9C" w:rsidRPr="00A15953" w:rsidRDefault="00A15953" w:rsidP="00A159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5953">
        <w:rPr>
          <w:rFonts w:asciiTheme="minorHAnsi" w:hAnsiTheme="minorHAnsi" w:cstheme="minorHAnsi"/>
          <w:sz w:val="24"/>
          <w:szCs w:val="24"/>
        </w:rPr>
        <w:t xml:space="preserve">Art. 362 ust. 2a </w:t>
      </w:r>
      <w:r w:rsidRPr="00A15953">
        <w:rPr>
          <w:rFonts w:asciiTheme="minorHAnsi" w:hAnsiTheme="minorHAnsi" w:cstheme="minorHAnsi"/>
          <w:color w:val="000000" w:themeColor="text1"/>
          <w:sz w:val="24"/>
          <w:szCs w:val="24"/>
        </w:rPr>
        <w:t>ustawa z dnia 27 kwietnia 2001 r. – Prawo ochrony środowiska (Dz. U. z 2025 r. poz. 647)</w:t>
      </w:r>
      <w:r w:rsidRPr="00A1595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A15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59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Jeżeli liczba stron w postępowaniu przekracza 20, do stron innych niż prowadzący instalację stosuje się przepis art. 49 Kodeksu postępowania</w:t>
      </w:r>
      <w:r w:rsidRPr="00A159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administracyjnego.</w:t>
      </w:r>
    </w:p>
    <w:p w:rsidR="00A84E9C" w:rsidRPr="00A15953" w:rsidRDefault="00A1595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642383" w:rsidRPr="00A15953" w:rsidRDefault="00642383" w:rsidP="00A1595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642383" w:rsidRPr="00A15953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5953">
      <w:pPr>
        <w:spacing w:after="0" w:line="240" w:lineRule="auto"/>
      </w:pPr>
      <w:r>
        <w:separator/>
      </w:r>
    </w:p>
  </w:endnote>
  <w:endnote w:type="continuationSeparator" w:id="0">
    <w:p w:rsidR="00000000" w:rsidRDefault="00A1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642383" w:rsidRPr="002C58EA" w:rsidRDefault="00A1595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42383" w:rsidRDefault="0064238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5953">
      <w:pPr>
        <w:spacing w:after="0" w:line="240" w:lineRule="auto"/>
      </w:pPr>
      <w:r>
        <w:separator/>
      </w:r>
    </w:p>
  </w:footnote>
  <w:footnote w:type="continuationSeparator" w:id="0">
    <w:p w:rsidR="00000000" w:rsidRDefault="00A1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83" w:rsidRDefault="0064238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642383" w:rsidTr="00D34181">
      <w:trPr>
        <w:trHeight w:val="470"/>
      </w:trPr>
      <w:tc>
        <w:tcPr>
          <w:tcW w:w="4641" w:type="dxa"/>
          <w:vAlign w:val="center"/>
        </w:tcPr>
        <w:p w:rsidR="00642383" w:rsidRPr="00A84E9C" w:rsidRDefault="00642383" w:rsidP="00A84E9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642383" w:rsidRDefault="006423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83"/>
    <w:rsid w:val="00642383"/>
    <w:rsid w:val="00A15953"/>
    <w:rsid w:val="00D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AC2C"/>
  <w15:docId w15:val="{62A8F37C-9DBE-445C-A69F-065775EC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84E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EEB0-C557-4088-AC46-3C3D8E13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2026-02-11T11:30:00Z</dcterms:created>
  <dcterms:modified xsi:type="dcterms:W3CDTF">2026-02-11T11:31:00Z</dcterms:modified>
</cp:coreProperties>
</file>