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9264" w14:textId="12F57C65" w:rsidR="00600598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b/>
          <w:sz w:val="32"/>
          <w:szCs w:val="32"/>
        </w:rPr>
      </w:pPr>
      <w:r w:rsidRPr="0086066B">
        <w:rPr>
          <w:rFonts w:ascii="Calibri" w:eastAsia="Cambria" w:hAnsi="Calibri" w:cs="Calibri"/>
          <w:b/>
          <w:sz w:val="32"/>
          <w:szCs w:val="32"/>
        </w:rPr>
        <w:t>Prognozy dotacji na październik 2026 r.</w:t>
      </w:r>
    </w:p>
    <w:p w14:paraId="01842674" w14:textId="77777777" w:rsidR="0086066B" w:rsidRPr="0086066B" w:rsidRDefault="0086066B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b/>
          <w:sz w:val="32"/>
          <w:szCs w:val="32"/>
        </w:rPr>
      </w:pPr>
    </w:p>
    <w:p w14:paraId="03D75CC6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 xml:space="preserve">1. „MIŚ”, Wrocław – 81.200 zł                                                                                  </w:t>
      </w:r>
    </w:p>
    <w:p w14:paraId="780ED12C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2. „MEWA”, Wrocław – 35.000 zł</w:t>
      </w:r>
    </w:p>
    <w:p w14:paraId="6B7B7C7E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 xml:space="preserve">3. „KOLOROWA”, Nowa Ruda – 35.525 zł </w:t>
      </w:r>
    </w:p>
    <w:p w14:paraId="7B63E32F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4. „PROMYK”, Oborniki Śląskie – 69.020 zł</w:t>
      </w:r>
    </w:p>
    <w:p w14:paraId="420F7431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color w:val="FF0000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5. „MIKRUS”, Wrocław – 35.000 zł</w:t>
      </w:r>
    </w:p>
    <w:p w14:paraId="65E947DA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6. „PRODUS”, Wrocław – 60.900 zł</w:t>
      </w:r>
    </w:p>
    <w:p w14:paraId="41765E0C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7. „MLECZNY”, Kudowa – Zdrój – 25.375 zł</w:t>
      </w:r>
    </w:p>
    <w:p w14:paraId="7502C2C1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8. „SWOJSKA CHATKA” MAJBE, Wrocław – 25.375 zł</w:t>
      </w:r>
    </w:p>
    <w:p w14:paraId="05F66280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9. „STARA PIEKARNIA”, Żmigród – 12.180 zł</w:t>
      </w:r>
    </w:p>
    <w:p w14:paraId="582D69B1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10. „OBIADODOMEK”, Kłodzko – 25.375 zł</w:t>
      </w:r>
    </w:p>
    <w:p w14:paraId="613C970C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11. „GWIAZDKA” Brzeg Dolny – 46.690 zł</w:t>
      </w:r>
    </w:p>
    <w:p w14:paraId="6C7B88D7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12. „KANKA” Wałbrzych – 73.080 zł</w:t>
      </w:r>
    </w:p>
    <w:p w14:paraId="5A3D8602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13. „KOTLECIK”, Wałbrzych – 70.000 zł</w:t>
      </w:r>
    </w:p>
    <w:p w14:paraId="054AD5C5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14. „SMACZEK”, Wałbrzych – 55.000 zł</w:t>
      </w:r>
    </w:p>
    <w:p w14:paraId="22F78E48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15. „OLEŃKA”, Wrocław – 38.570 zł</w:t>
      </w:r>
    </w:p>
    <w:p w14:paraId="0E1A1DFA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16. „BON-ŻUR-EK”, Strzegom – 60.900 zł</w:t>
      </w:r>
    </w:p>
    <w:p w14:paraId="1AFCADAE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17. „KORYTKO”, Świebodzice – 60.900 zł</w:t>
      </w:r>
    </w:p>
    <w:p w14:paraId="6A9FA5FA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18. „BIAŁO CZERWONY”, Nowa Ruda – 40.600 zł</w:t>
      </w:r>
    </w:p>
    <w:p w14:paraId="09AF69C0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19. „PRZY KOMINKU”, Polanica-Zdrój – 13.195 zł</w:t>
      </w:r>
    </w:p>
    <w:p w14:paraId="29789CE1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20. „FABRYCZNY”, Brzeg Dolny – 35.525 zł</w:t>
      </w:r>
    </w:p>
    <w:p w14:paraId="13272B13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21. „EKONOMICZNA POMARAŃCZA”, Jelenia Góra – 10.000 zł</w:t>
      </w:r>
    </w:p>
    <w:p w14:paraId="60AC2861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22. „SMACZNY PRL”, Brzeg Dolny – 30.000 zł</w:t>
      </w:r>
    </w:p>
    <w:p w14:paraId="4795FF15" w14:textId="77777777" w:rsidR="00600598" w:rsidRPr="0086066B" w:rsidRDefault="00600598" w:rsidP="00600598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23. „ŁAKOMCZUSZEK”, Wałbrzych – 40.600 zł</w:t>
      </w:r>
    </w:p>
    <w:p w14:paraId="6067AD68" w14:textId="77777777" w:rsidR="00600598" w:rsidRPr="0086066B" w:rsidRDefault="00600598" w:rsidP="00600598">
      <w:pPr>
        <w:suppressAutoHyphens w:val="0"/>
        <w:spacing w:after="0" w:line="240" w:lineRule="auto"/>
        <w:jc w:val="both"/>
        <w:rPr>
          <w:rFonts w:ascii="Calibri" w:eastAsia="Cambria" w:hAnsi="Calibri" w:cs="Calibri"/>
          <w:sz w:val="28"/>
          <w:szCs w:val="28"/>
        </w:rPr>
      </w:pPr>
      <w:r w:rsidRPr="0086066B">
        <w:rPr>
          <w:rFonts w:ascii="Calibri" w:eastAsia="Cambria" w:hAnsi="Calibri" w:cs="Calibri"/>
          <w:sz w:val="28"/>
          <w:szCs w:val="28"/>
        </w:rPr>
        <w:t>24. „FABRYCZNY-II”, Środa Śląska – 35.525 zł</w:t>
      </w:r>
    </w:p>
    <w:p w14:paraId="04745463" w14:textId="77777777" w:rsidR="00600598" w:rsidRPr="0086066B" w:rsidRDefault="00600598" w:rsidP="00600598">
      <w:pPr>
        <w:jc w:val="both"/>
        <w:rPr>
          <w:rFonts w:ascii="Calibri" w:hAnsi="Calibri" w:cs="Calibri"/>
          <w:b/>
          <w:sz w:val="32"/>
          <w:szCs w:val="32"/>
        </w:rPr>
      </w:pPr>
    </w:p>
    <w:p w14:paraId="5BE449FA" w14:textId="4B4415FE" w:rsidR="00FF6BE0" w:rsidRPr="002A71FB" w:rsidRDefault="00FF6BE0" w:rsidP="00600598">
      <w:pPr>
        <w:pStyle w:val="TytupismaKAS"/>
      </w:pPr>
    </w:p>
    <w:sectPr w:rsidR="00FF6BE0" w:rsidRPr="002A71FB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9B7E" w14:textId="77777777" w:rsidR="0026493B" w:rsidRDefault="0026493B">
      <w:pPr>
        <w:spacing w:after="0" w:line="240" w:lineRule="auto"/>
      </w:pPr>
      <w:r>
        <w:separator/>
      </w:r>
    </w:p>
  </w:endnote>
  <w:endnote w:type="continuationSeparator" w:id="0">
    <w:p w14:paraId="49D75D4C" w14:textId="77777777" w:rsidR="0026493B" w:rsidRDefault="0026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9931" w14:textId="77777777" w:rsidR="0026493B" w:rsidRDefault="0026493B">
      <w:pPr>
        <w:spacing w:after="0" w:line="240" w:lineRule="auto"/>
      </w:pPr>
      <w:r>
        <w:separator/>
      </w:r>
    </w:p>
  </w:footnote>
  <w:footnote w:type="continuationSeparator" w:id="0">
    <w:p w14:paraId="1237A71D" w14:textId="77777777" w:rsidR="0026493B" w:rsidRDefault="0026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069773">
    <w:abstractNumId w:val="0"/>
  </w:num>
  <w:num w:numId="2" w16cid:durableId="1876387691">
    <w:abstractNumId w:val="7"/>
  </w:num>
  <w:num w:numId="3" w16cid:durableId="1790706355">
    <w:abstractNumId w:val="9"/>
  </w:num>
  <w:num w:numId="4" w16cid:durableId="360328096">
    <w:abstractNumId w:val="2"/>
  </w:num>
  <w:num w:numId="5" w16cid:durableId="555434214">
    <w:abstractNumId w:val="6"/>
  </w:num>
  <w:num w:numId="6" w16cid:durableId="933708987">
    <w:abstractNumId w:val="5"/>
  </w:num>
  <w:num w:numId="7" w16cid:durableId="638656672">
    <w:abstractNumId w:val="5"/>
    <w:lvlOverride w:ilvl="0">
      <w:startOverride w:val="1"/>
    </w:lvlOverride>
  </w:num>
  <w:num w:numId="8" w16cid:durableId="132333566">
    <w:abstractNumId w:val="5"/>
  </w:num>
  <w:num w:numId="9" w16cid:durableId="2073117203">
    <w:abstractNumId w:val="5"/>
    <w:lvlOverride w:ilvl="0">
      <w:startOverride w:val="1"/>
    </w:lvlOverride>
  </w:num>
  <w:num w:numId="10" w16cid:durableId="618341065">
    <w:abstractNumId w:val="5"/>
    <w:lvlOverride w:ilvl="0">
      <w:startOverride w:val="1"/>
    </w:lvlOverride>
  </w:num>
  <w:num w:numId="11" w16cid:durableId="575283239">
    <w:abstractNumId w:val="5"/>
    <w:lvlOverride w:ilvl="0">
      <w:startOverride w:val="1"/>
    </w:lvlOverride>
  </w:num>
  <w:num w:numId="12" w16cid:durableId="1962035093">
    <w:abstractNumId w:val="4"/>
  </w:num>
  <w:num w:numId="13" w16cid:durableId="1178040260">
    <w:abstractNumId w:val="0"/>
  </w:num>
  <w:num w:numId="14" w16cid:durableId="1219127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8872595">
    <w:abstractNumId w:val="3"/>
  </w:num>
  <w:num w:numId="16" w16cid:durableId="362748751">
    <w:abstractNumId w:val="11"/>
  </w:num>
  <w:num w:numId="17" w16cid:durableId="824663608">
    <w:abstractNumId w:val="1"/>
  </w:num>
  <w:num w:numId="18" w16cid:durableId="1610428549">
    <w:abstractNumId w:val="10"/>
  </w:num>
  <w:num w:numId="19" w16cid:durableId="1564635160">
    <w:abstractNumId w:val="10"/>
  </w:num>
  <w:num w:numId="20" w16cid:durableId="1892231045">
    <w:abstractNumId w:val="0"/>
  </w:num>
  <w:num w:numId="21" w16cid:durableId="1297613165">
    <w:abstractNumId w:val="8"/>
  </w:num>
  <w:num w:numId="22" w16cid:durableId="1307196770">
    <w:abstractNumId w:val="8"/>
  </w:num>
  <w:num w:numId="23" w16cid:durableId="1616062157">
    <w:abstractNumId w:val="0"/>
  </w:num>
  <w:num w:numId="24" w16cid:durableId="273557613">
    <w:abstractNumId w:val="8"/>
  </w:num>
  <w:num w:numId="25" w16cid:durableId="1351253081">
    <w:abstractNumId w:val="8"/>
  </w:num>
  <w:num w:numId="26" w16cid:durableId="96496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3D01"/>
    <w:rsid w:val="00207C53"/>
    <w:rsid w:val="00230733"/>
    <w:rsid w:val="00247E53"/>
    <w:rsid w:val="002500BC"/>
    <w:rsid w:val="0026493B"/>
    <w:rsid w:val="00273AA6"/>
    <w:rsid w:val="0028269C"/>
    <w:rsid w:val="00282E4F"/>
    <w:rsid w:val="00294C0F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4F96"/>
    <w:rsid w:val="005A2525"/>
    <w:rsid w:val="00600598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6066B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4798A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21C3-BDA2-4A2E-9EE9-BC426AC1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2</cp:revision>
  <cp:lastPrinted>2026-07-15T05:59:00Z</cp:lastPrinted>
  <dcterms:created xsi:type="dcterms:W3CDTF">2026-07-15T07:10:00Z</dcterms:created>
  <dcterms:modified xsi:type="dcterms:W3CDTF">2026-07-15T07:10:00Z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0201-IOV-11.4280.114.2026.25</vt:lpwstr>
  </property>
  <property fmtid="{D5CDD505-2E9C-101B-9397-08002B2CF9AE}" pid="6" name="UNPPisma">
    <vt:lpwstr>0201-26-148738</vt:lpwstr>
  </property>
  <property fmtid="{D5CDD505-2E9C-101B-9397-08002B2CF9AE}" pid="7" name="ZnakSprawy">
    <vt:lpwstr>0201-IOV-11.4280.114.2026</vt:lpwstr>
  </property>
  <property fmtid="{D5CDD505-2E9C-101B-9397-08002B2CF9AE}" pid="8" name="ZnakSprawy2">
    <vt:lpwstr>Znak sprawy: 0201-IOV-11.4280.114.2026</vt:lpwstr>
  </property>
  <property fmtid="{D5CDD505-2E9C-101B-9397-08002B2CF9AE}" pid="9" name="AktualnaDataSlownie">
    <vt:lpwstr>15 lipca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PROGNOZY DOTACJI NA PAŹDZIERNIK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2026-07-15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