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BDF" w14:textId="77777777" w:rsidR="008027C6" w:rsidRPr="00B84C00" w:rsidRDefault="008027C6" w:rsidP="00BC5B47">
      <w:pPr>
        <w:shd w:val="clear" w:color="auto" w:fill="FFFFFF"/>
        <w:spacing w:after="300" w:line="276" w:lineRule="auto"/>
        <w:jc w:val="center"/>
        <w:rPr>
          <w:rFonts w:eastAsia="Times New Roman" w:cstheme="minorHAnsi"/>
          <w:color w:val="1F3864" w:themeColor="accent1" w:themeShade="80"/>
          <w:sz w:val="28"/>
          <w:szCs w:val="28"/>
          <w:lang w:eastAsia="pl-PL"/>
        </w:rPr>
      </w:pPr>
      <w:r w:rsidRPr="00B84C00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pl-PL"/>
        </w:rPr>
        <w:t>Projekt: ODTWORZENIE CIĄGŁOŚCI EKOLOGICZNEJ WISŁY I DOLNYCH ODCINKÓW RZEK SOŁY I SKAWY</w:t>
      </w:r>
    </w:p>
    <w:p w14:paraId="7354995A" w14:textId="5262A3C5" w:rsidR="00B84C00" w:rsidRDefault="00B84C00" w:rsidP="00B84C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Strategiczny c</w:t>
      </w:r>
      <w:r w:rsidRPr="00B84C00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el projektu:</w:t>
      </w:r>
    </w:p>
    <w:p w14:paraId="2D31ABFC" w14:textId="5797F88A" w:rsidR="00B84C00" w:rsidRPr="00B84C00" w:rsidRDefault="00B84C00" w:rsidP="00B84C00">
      <w:p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84C00">
        <w:rPr>
          <w:rFonts w:eastAsia="Times New Roman" w:cstheme="minorHAnsi"/>
          <w:sz w:val="24"/>
          <w:szCs w:val="24"/>
          <w:lang w:eastAsia="pl-PL"/>
        </w:rPr>
        <w:t>Otwarcie korytarza swobodnej migracji dla zwierząt żyjących w środowisku wodnym,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4C00">
        <w:rPr>
          <w:rFonts w:eastAsia="Times New Roman" w:cstheme="minorHAnsi"/>
          <w:sz w:val="24"/>
          <w:szCs w:val="24"/>
          <w:lang w:eastAsia="pl-PL"/>
        </w:rPr>
        <w:t>które przyczyni się do odbudowy cennych ekosystemów, a tym samym do ochrony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4C00">
        <w:rPr>
          <w:rFonts w:eastAsia="Times New Roman" w:cstheme="minorHAnsi"/>
          <w:sz w:val="24"/>
          <w:szCs w:val="24"/>
          <w:lang w:eastAsia="pl-PL"/>
        </w:rPr>
        <w:t>bioróżnorodności oraz bezpośrednio wpłynie na poprawę stanu/potencjału jednolitych części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84C00">
        <w:rPr>
          <w:rFonts w:eastAsia="Times New Roman" w:cstheme="minorHAnsi"/>
          <w:sz w:val="24"/>
          <w:szCs w:val="24"/>
          <w:lang w:eastAsia="pl-PL"/>
        </w:rPr>
        <w:t>wód powierzchniowych (JCWP) oraz wartości wskaźników morfologicznych i biologicznych.</w:t>
      </w:r>
    </w:p>
    <w:p w14:paraId="3C9D8D0B" w14:textId="7C26B2A0" w:rsidR="00B84C00" w:rsidRDefault="00B84C00" w:rsidP="00B84C00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</w:p>
    <w:p w14:paraId="739FA4ED" w14:textId="691937D0" w:rsidR="00B84C00" w:rsidRDefault="00B84C00" w:rsidP="00B84C0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B84C00">
        <w:rPr>
          <w:rFonts w:eastAsia="Times New Roman" w:cstheme="minorHAnsi"/>
          <w:noProof/>
          <w:color w:val="1F3864" w:themeColor="accent1" w:themeShade="80"/>
          <w:sz w:val="24"/>
          <w:szCs w:val="24"/>
          <w:lang w:eastAsia="pl-PL"/>
        </w:rPr>
        <w:drawing>
          <wp:inline distT="0" distB="0" distL="0" distR="0" wp14:anchorId="077F16E2" wp14:editId="7B8D91E0">
            <wp:extent cx="4312548" cy="43053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5943" cy="432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C5E6" w14:textId="77777777" w:rsidR="00B84C00" w:rsidRPr="00B84C00" w:rsidRDefault="00B84C00" w:rsidP="00B84C00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</w:p>
    <w:p w14:paraId="6CB9C6CD" w14:textId="13C92CB3" w:rsidR="008027C6" w:rsidRPr="00B84C00" w:rsidRDefault="008027C6" w:rsidP="006F2EAE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B84C00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Cele projektu:</w:t>
      </w:r>
    </w:p>
    <w:p w14:paraId="2E0C955E" w14:textId="322BBA54" w:rsidR="008027C6" w:rsidRPr="006F2EAE" w:rsidRDefault="008027C6" w:rsidP="00BC5B47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F2EAE">
        <w:rPr>
          <w:rFonts w:eastAsia="Times New Roman" w:cstheme="minorHAnsi"/>
          <w:sz w:val="24"/>
          <w:szCs w:val="24"/>
          <w:lang w:eastAsia="pl-PL"/>
        </w:rPr>
        <w:t xml:space="preserve">Poprawa stanu ekologicznego jednolitych części wód powierzchniowych (JCWP) oraz odtworzenie historycznych korytarzy migracyjnych pomiędzy Wisłą, Sołą </w:t>
      </w:r>
      <w:r w:rsidR="00BC5B47" w:rsidRPr="006F2EAE">
        <w:rPr>
          <w:rFonts w:eastAsia="Times New Roman" w:cstheme="minorHAnsi"/>
          <w:sz w:val="24"/>
          <w:szCs w:val="24"/>
          <w:lang w:eastAsia="pl-PL"/>
        </w:rPr>
        <w:br/>
      </w:r>
      <w:r w:rsidRPr="006F2EAE">
        <w:rPr>
          <w:rFonts w:eastAsia="Times New Roman" w:cstheme="minorHAnsi"/>
          <w:sz w:val="24"/>
          <w:szCs w:val="24"/>
          <w:lang w:eastAsia="pl-PL"/>
        </w:rPr>
        <w:t>i Skawą;</w:t>
      </w:r>
    </w:p>
    <w:p w14:paraId="33CB0A65" w14:textId="77777777" w:rsidR="008027C6" w:rsidRPr="006F2EAE" w:rsidRDefault="008027C6" w:rsidP="00BC5B47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F2EAE">
        <w:rPr>
          <w:rFonts w:eastAsia="Times New Roman" w:cstheme="minorHAnsi"/>
          <w:sz w:val="24"/>
          <w:szCs w:val="24"/>
          <w:lang w:eastAsia="pl-PL"/>
        </w:rPr>
        <w:t>Przywrócenie naturalnego ruchu rumowiska rzecznego prowadzące do ograniczenia niepożądanej erozji dennej koryt rzecznych;</w:t>
      </w:r>
    </w:p>
    <w:p w14:paraId="0F5A96F7" w14:textId="77777777" w:rsidR="008027C6" w:rsidRPr="006F2EAE" w:rsidRDefault="008027C6" w:rsidP="00BC5B47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F2EAE">
        <w:rPr>
          <w:rFonts w:eastAsia="Times New Roman" w:cstheme="minorHAnsi"/>
          <w:sz w:val="24"/>
          <w:szCs w:val="24"/>
          <w:lang w:eastAsia="pl-PL"/>
        </w:rPr>
        <w:t>Przywrócenie ekologicznej ciągłości powierzchniowych wód płynących oraz spójności sieci obszarów Natura 2000 na odcinku objętym Projektem;</w:t>
      </w:r>
    </w:p>
    <w:p w14:paraId="215E4624" w14:textId="1E939552" w:rsidR="008027C6" w:rsidRPr="006F2EAE" w:rsidRDefault="00CC6A5B" w:rsidP="00BC5B47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F2EAE">
        <w:rPr>
          <w:rFonts w:eastAsia="Times New Roman" w:cstheme="minorHAnsi"/>
          <w:sz w:val="24"/>
          <w:szCs w:val="24"/>
          <w:lang w:eastAsia="pl-PL"/>
        </w:rPr>
        <w:t>Zwiększenie szansy na</w:t>
      </w:r>
      <w:r w:rsidR="008027C6" w:rsidRPr="006F2EAE">
        <w:rPr>
          <w:rFonts w:eastAsia="Times New Roman" w:cstheme="minorHAnsi"/>
          <w:sz w:val="24"/>
          <w:szCs w:val="24"/>
          <w:lang w:eastAsia="pl-PL"/>
        </w:rPr>
        <w:t xml:space="preserve"> zachowani</w:t>
      </w:r>
      <w:r w:rsidRPr="006F2EAE">
        <w:rPr>
          <w:rFonts w:eastAsia="Times New Roman" w:cstheme="minorHAnsi"/>
          <w:sz w:val="24"/>
          <w:szCs w:val="24"/>
          <w:lang w:eastAsia="pl-PL"/>
        </w:rPr>
        <w:t>e</w:t>
      </w:r>
      <w:r w:rsidR="008027C6" w:rsidRPr="006F2EAE">
        <w:rPr>
          <w:rFonts w:eastAsia="Times New Roman" w:cstheme="minorHAnsi"/>
          <w:sz w:val="24"/>
          <w:szCs w:val="24"/>
          <w:lang w:eastAsia="pl-PL"/>
        </w:rPr>
        <w:t xml:space="preserve"> siedlisk przyrodniczych oraz adaptacj</w:t>
      </w:r>
      <w:r w:rsidRPr="006F2EAE">
        <w:rPr>
          <w:rFonts w:eastAsia="Times New Roman" w:cstheme="minorHAnsi"/>
          <w:sz w:val="24"/>
          <w:szCs w:val="24"/>
          <w:lang w:eastAsia="pl-PL"/>
        </w:rPr>
        <w:t>ę</w:t>
      </w:r>
      <w:r w:rsidR="008027C6" w:rsidRPr="006F2EAE">
        <w:rPr>
          <w:rFonts w:eastAsia="Times New Roman" w:cstheme="minorHAnsi"/>
          <w:sz w:val="24"/>
          <w:szCs w:val="24"/>
          <w:lang w:eastAsia="pl-PL"/>
        </w:rPr>
        <w:t xml:space="preserve"> do zmian klimatycznych</w:t>
      </w:r>
      <w:r w:rsidRPr="006F2EAE">
        <w:rPr>
          <w:rFonts w:eastAsia="Times New Roman" w:cstheme="minorHAnsi"/>
          <w:sz w:val="24"/>
          <w:szCs w:val="24"/>
          <w:lang w:eastAsia="pl-PL"/>
        </w:rPr>
        <w:t xml:space="preserve">, prowadzącą do uodpornienia </w:t>
      </w:r>
      <w:r w:rsidR="008027C6" w:rsidRPr="006F2EAE">
        <w:rPr>
          <w:rFonts w:eastAsia="Times New Roman" w:cstheme="minorHAnsi"/>
          <w:sz w:val="24"/>
          <w:szCs w:val="24"/>
          <w:lang w:eastAsia="pl-PL"/>
        </w:rPr>
        <w:t>ekosystemu na klęski żywiołowe;</w:t>
      </w:r>
    </w:p>
    <w:p w14:paraId="38B5A6B3" w14:textId="0122258E" w:rsidR="008027C6" w:rsidRPr="006F2EAE" w:rsidRDefault="00CC6A5B" w:rsidP="00BC5B47">
      <w:pPr>
        <w:numPr>
          <w:ilvl w:val="0"/>
          <w:numId w:val="1"/>
        </w:numPr>
        <w:spacing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F2EAE">
        <w:rPr>
          <w:rFonts w:eastAsia="Times New Roman" w:cstheme="minorHAnsi"/>
          <w:sz w:val="24"/>
          <w:szCs w:val="24"/>
          <w:lang w:eastAsia="pl-PL"/>
        </w:rPr>
        <w:t>W</w:t>
      </w:r>
      <w:r w:rsidR="008027C6" w:rsidRPr="006F2EAE">
        <w:rPr>
          <w:rFonts w:eastAsia="Times New Roman" w:cstheme="minorHAnsi"/>
          <w:sz w:val="24"/>
          <w:szCs w:val="24"/>
          <w:lang w:eastAsia="pl-PL"/>
        </w:rPr>
        <w:t>ykonanie urządzeń umożliwiających przeprawę kajaków i łodzi przez istniejące poprzeczne budowle hydrotechniczne</w:t>
      </w:r>
      <w:r w:rsidR="00B84C00">
        <w:rPr>
          <w:rFonts w:eastAsia="Times New Roman" w:cstheme="minorHAnsi"/>
          <w:sz w:val="24"/>
          <w:szCs w:val="24"/>
          <w:lang w:eastAsia="pl-PL"/>
        </w:rPr>
        <w:t>.</w:t>
      </w:r>
    </w:p>
    <w:p w14:paraId="7645CDAA" w14:textId="057DD458" w:rsidR="008027C6" w:rsidRPr="00B84C00" w:rsidRDefault="008027C6" w:rsidP="00B84C00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 w:rsidRPr="00B84C00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lastRenderedPageBreak/>
        <w:t>Zakres rzeczowy projektu:</w:t>
      </w:r>
    </w:p>
    <w:p w14:paraId="6EEFFAAD" w14:textId="778486F5" w:rsidR="008027C6" w:rsidRPr="001C7267" w:rsidRDefault="008027C6" w:rsidP="00B84C00">
      <w:pPr>
        <w:shd w:val="clear" w:color="auto" w:fill="FFFFFF"/>
        <w:spacing w:after="300" w:line="240" w:lineRule="auto"/>
        <w:jc w:val="center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</w:pP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>WISŁA - na odcinku pomiędzy ujściami rzek Soły i Skawy</w:t>
      </w:r>
    </w:p>
    <w:p w14:paraId="323A4EA7" w14:textId="63DAFF6A" w:rsidR="00234F68" w:rsidRPr="00B84C00" w:rsidRDefault="00234F68" w:rsidP="00234F6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4C00">
        <w:rPr>
          <w:rFonts w:eastAsia="Times New Roman" w:cstheme="minorHAnsi"/>
          <w:b/>
          <w:bCs/>
          <w:sz w:val="24"/>
          <w:szCs w:val="24"/>
          <w:lang w:eastAsia="pl-PL"/>
        </w:rPr>
        <w:t>Przebudowa obiektów hydrotechnicznych na tzw. Węźle Dwory:</w:t>
      </w:r>
    </w:p>
    <w:p w14:paraId="40BC9A14" w14:textId="2CE589FE" w:rsidR="00CC6A5B" w:rsidRPr="00B84C00" w:rsidRDefault="00234F68" w:rsidP="00234F68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84C00">
        <w:rPr>
          <w:rFonts w:eastAsia="Times New Roman" w:cstheme="minorHAnsi"/>
          <w:sz w:val="24"/>
          <w:szCs w:val="24"/>
          <w:lang w:eastAsia="pl-PL"/>
        </w:rPr>
        <w:t>b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>udowa</w:t>
      </w:r>
      <w:r w:rsidR="008027C6" w:rsidRPr="00B84C00">
        <w:rPr>
          <w:rFonts w:eastAsia="Times New Roman" w:cstheme="minorHAnsi"/>
          <w:sz w:val="24"/>
          <w:szCs w:val="24"/>
          <w:lang w:eastAsia="pl-PL"/>
        </w:rPr>
        <w:t xml:space="preserve"> przepławki 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 xml:space="preserve">dwuszczelinowej </w:t>
      </w:r>
      <w:r w:rsidR="008027C6" w:rsidRPr="00B84C00">
        <w:rPr>
          <w:rFonts w:eastAsia="Times New Roman" w:cstheme="minorHAnsi"/>
          <w:sz w:val="24"/>
          <w:szCs w:val="24"/>
          <w:lang w:eastAsia="pl-PL"/>
        </w:rPr>
        <w:t xml:space="preserve">dla ryb 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>w km 4+940 biegu rzeki Wisły</w:t>
      </w:r>
      <w:r w:rsidRPr="00B84C00">
        <w:rPr>
          <w:rFonts w:eastAsia="Times New Roman" w:cstheme="minorHAnsi"/>
          <w:sz w:val="24"/>
          <w:szCs w:val="24"/>
          <w:lang w:eastAsia="pl-PL"/>
        </w:rPr>
        <w:t>,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027C6" w:rsidRPr="00B84C00">
        <w:rPr>
          <w:rFonts w:eastAsia="Times New Roman" w:cstheme="minorHAnsi"/>
          <w:sz w:val="24"/>
          <w:szCs w:val="24"/>
          <w:lang w:eastAsia="pl-PL"/>
        </w:rPr>
        <w:t>omijającej stopień  i próg podpiętrzający;</w:t>
      </w:r>
    </w:p>
    <w:p w14:paraId="548A5558" w14:textId="00E7D1A9" w:rsidR="00234F68" w:rsidRPr="00B84C00" w:rsidRDefault="00234F68" w:rsidP="00234F68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84C00">
        <w:rPr>
          <w:rFonts w:eastAsia="Times New Roman" w:cstheme="minorHAnsi"/>
          <w:sz w:val="24"/>
          <w:szCs w:val="24"/>
          <w:lang w:eastAsia="pl-PL"/>
        </w:rPr>
        <w:t xml:space="preserve">przebudowa </w:t>
      </w:r>
      <w:r w:rsidR="007D4C4D">
        <w:rPr>
          <w:rFonts w:eastAsia="Times New Roman" w:cstheme="minorHAnsi"/>
          <w:sz w:val="24"/>
          <w:szCs w:val="24"/>
          <w:lang w:eastAsia="pl-PL"/>
        </w:rPr>
        <w:t xml:space="preserve">progu </w:t>
      </w:r>
      <w:r w:rsidRPr="00B84C00">
        <w:rPr>
          <w:rFonts w:eastAsia="Times New Roman" w:cstheme="minorHAnsi"/>
          <w:sz w:val="24"/>
          <w:szCs w:val="24"/>
          <w:lang w:eastAsia="pl-PL"/>
        </w:rPr>
        <w:t>w km 5+100 biegu rzeki Wisły podpiętrzającego jaz;</w:t>
      </w:r>
    </w:p>
    <w:p w14:paraId="4B1EF70D" w14:textId="7DF88E60" w:rsidR="00234F68" w:rsidRPr="00B84C00" w:rsidRDefault="00234F68" w:rsidP="00234F68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A38E3BA" w14:textId="45B9FF91" w:rsidR="00234F68" w:rsidRPr="00B84C00" w:rsidRDefault="00234F68" w:rsidP="00234F6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4C00">
        <w:rPr>
          <w:rFonts w:eastAsia="Times New Roman" w:cstheme="minorHAnsi"/>
          <w:b/>
          <w:bCs/>
          <w:sz w:val="24"/>
          <w:szCs w:val="24"/>
          <w:lang w:eastAsia="pl-PL"/>
        </w:rPr>
        <w:t>Przebudowa obiektów hydrotechnicznych na tzw. Węźle Smolice:</w:t>
      </w:r>
    </w:p>
    <w:p w14:paraId="6FB322F0" w14:textId="3BC8BDEF" w:rsidR="008027C6" w:rsidRPr="00B84C00" w:rsidRDefault="00234F68" w:rsidP="00234F68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84C00">
        <w:rPr>
          <w:rFonts w:eastAsia="Times New Roman" w:cstheme="minorHAnsi"/>
          <w:sz w:val="24"/>
          <w:szCs w:val="24"/>
          <w:lang w:eastAsia="pl-PL"/>
        </w:rPr>
        <w:t>b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>udowa</w:t>
      </w:r>
      <w:r w:rsidR="008027C6" w:rsidRPr="00B84C00">
        <w:rPr>
          <w:rFonts w:eastAsia="Times New Roman" w:cstheme="minorHAnsi"/>
          <w:sz w:val="24"/>
          <w:szCs w:val="24"/>
          <w:lang w:eastAsia="pl-PL"/>
        </w:rPr>
        <w:t xml:space="preserve"> przepławki 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 xml:space="preserve">dwuszczelinowej </w:t>
      </w:r>
      <w:r w:rsidR="008027C6" w:rsidRPr="00B84C00">
        <w:rPr>
          <w:rFonts w:eastAsia="Times New Roman" w:cstheme="minorHAnsi"/>
          <w:sz w:val="24"/>
          <w:szCs w:val="24"/>
          <w:lang w:eastAsia="pl-PL"/>
        </w:rPr>
        <w:t xml:space="preserve">dla ryb </w:t>
      </w:r>
      <w:r w:rsidR="00CC6A5B" w:rsidRPr="00B84C00">
        <w:rPr>
          <w:rFonts w:eastAsia="Times New Roman" w:cstheme="minorHAnsi"/>
          <w:sz w:val="24"/>
          <w:szCs w:val="24"/>
          <w:lang w:eastAsia="pl-PL"/>
        </w:rPr>
        <w:t xml:space="preserve">w km 21+220 biegu rzeki Wisły </w:t>
      </w:r>
      <w:r w:rsidR="008027C6" w:rsidRPr="00B84C00">
        <w:rPr>
          <w:rFonts w:eastAsia="Times New Roman" w:cstheme="minorHAnsi"/>
          <w:sz w:val="24"/>
          <w:szCs w:val="24"/>
          <w:lang w:eastAsia="pl-PL"/>
        </w:rPr>
        <w:t>omijającej stopień i próg podpiętrzający;</w:t>
      </w:r>
    </w:p>
    <w:p w14:paraId="465054D6" w14:textId="1CD2386A" w:rsidR="008027C6" w:rsidRDefault="008027C6" w:rsidP="0019623C">
      <w:p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8027C6" w:rsidRPr="00B84C00" w14:paraId="30759BA6" w14:textId="77777777" w:rsidTr="008027C6">
        <w:trPr>
          <w:trHeight w:val="2776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7521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CC8419D" wp14:editId="1989DDCF">
                  <wp:extent cx="2328530" cy="1470275"/>
                  <wp:effectExtent l="0" t="0" r="0" b="0"/>
                  <wp:docPr id="8" name="Obraz 8" descr="C:\Users\mbadura\AppData\Local\Packages\Microsoft.Office.Desktop_8wekyb3d8bbwe\AC\INetCache\Content.MSO\5D39EC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badura\AppData\Local\Packages\Microsoft.Office.Desktop_8wekyb3d8bbwe\AC\INetCache\Content.MSO\5D39EC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443" cy="150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12F3B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>Węzeł wodny Dwory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C5C5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90F0366" wp14:editId="3002388C">
                  <wp:extent cx="2679404" cy="1430349"/>
                  <wp:effectExtent l="0" t="0" r="6985" b="0"/>
                  <wp:docPr id="7" name="Obraz 7" descr="C:\Users\mbadura\AppData\Local\Packages\Microsoft.Office.Desktop_8wekyb3d8bbwe\AC\INetCache\Content.MSO\58739F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badura\AppData\Local\Packages\Microsoft.Office.Desktop_8wekyb3d8bbwe\AC\INetCache\Content.MSO\58739F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168" cy="144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90084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>Węzeł wodny Smolice</w:t>
            </w:r>
          </w:p>
        </w:tc>
      </w:tr>
    </w:tbl>
    <w:p w14:paraId="732337C2" w14:textId="77777777" w:rsidR="007D4C4D" w:rsidRDefault="007D4C4D" w:rsidP="007D4C4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</w:pPr>
    </w:p>
    <w:p w14:paraId="158A893B" w14:textId="357F63C4" w:rsidR="008027C6" w:rsidRPr="001C7267" w:rsidRDefault="008027C6" w:rsidP="00B84C00">
      <w:pPr>
        <w:shd w:val="clear" w:color="auto" w:fill="FFFFFF"/>
        <w:spacing w:after="300" w:line="240" w:lineRule="auto"/>
        <w:jc w:val="center"/>
        <w:rPr>
          <w:rFonts w:eastAsia="Times New Roman" w:cstheme="minorHAnsi"/>
          <w:color w:val="1F3864" w:themeColor="accent1" w:themeShade="80"/>
          <w:sz w:val="24"/>
          <w:szCs w:val="24"/>
          <w:u w:val="single"/>
          <w:lang w:eastAsia="pl-PL"/>
        </w:rPr>
      </w:pP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 xml:space="preserve">SOŁA </w:t>
      </w:r>
      <w:r w:rsidR="00234F68"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>–</w:t>
      </w: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 xml:space="preserve"> </w:t>
      </w:r>
      <w:r w:rsidR="00234F68"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 xml:space="preserve">na odcinku </w:t>
      </w: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>od zapory zbiornika w Czańcu do jej ujścia do Wisły:</w:t>
      </w:r>
    </w:p>
    <w:p w14:paraId="433C2DC1" w14:textId="5EE36BD9" w:rsidR="00354166" w:rsidRPr="007D4C4D" w:rsidRDefault="00471344" w:rsidP="002F5E25">
      <w:pPr>
        <w:numPr>
          <w:ilvl w:val="0"/>
          <w:numId w:val="3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 xml:space="preserve">udowa przepławki ryglowej w formie </w:t>
      </w:r>
      <w:r w:rsidR="007D4C4D" w:rsidRPr="007D4C4D">
        <w:rPr>
          <w:rFonts w:eastAsia="Times New Roman" w:cstheme="minorHAnsi"/>
          <w:sz w:val="24"/>
          <w:szCs w:val="24"/>
          <w:lang w:eastAsia="pl-PL"/>
        </w:rPr>
        <w:t>obejścia stopnia-bystrze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 xml:space="preserve"> w km 16+200 biegu rzeki Soły w miejscowości Bielany</w:t>
      </w:r>
      <w:r w:rsidR="007D4C4D" w:rsidRPr="007D4C4D">
        <w:rPr>
          <w:rFonts w:eastAsia="Times New Roman" w:cstheme="minorHAnsi"/>
          <w:sz w:val="24"/>
          <w:szCs w:val="24"/>
          <w:lang w:eastAsia="pl-PL"/>
        </w:rPr>
        <w:t xml:space="preserve"> wraz z jego wydłużeniem oraz uzupełnieniem narzutem kamiennym;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7F1C31F" w14:textId="724EDF37" w:rsidR="00803C93" w:rsidRPr="007D4C4D" w:rsidRDefault="00471344" w:rsidP="00331A86">
      <w:pPr>
        <w:numPr>
          <w:ilvl w:val="0"/>
          <w:numId w:val="3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>rzebudowa istniejącej przepławki przy stopniu</w:t>
      </w:r>
      <w:r w:rsidR="00234F68" w:rsidRPr="007D4C4D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 xml:space="preserve">w km 0+750 </w:t>
      </w:r>
      <w:r w:rsidR="007D4C4D" w:rsidRPr="007D4C4D">
        <w:rPr>
          <w:rFonts w:eastAsia="Times New Roman" w:cstheme="minorHAnsi"/>
          <w:sz w:val="24"/>
          <w:szCs w:val="24"/>
          <w:lang w:eastAsia="pl-PL"/>
        </w:rPr>
        <w:t xml:space="preserve">biegu 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>rzeki Soły w</w:t>
      </w:r>
      <w:r w:rsidR="00B84C00" w:rsidRPr="007D4C4D">
        <w:rPr>
          <w:rFonts w:eastAsia="Times New Roman" w:cstheme="minorHAnsi"/>
          <w:sz w:val="24"/>
          <w:szCs w:val="24"/>
          <w:lang w:eastAsia="pl-PL"/>
        </w:rPr>
        <w:t> 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>obrębie miejscowości Broszkowice</w:t>
      </w:r>
      <w:r w:rsidR="007D4C4D" w:rsidRPr="007D4C4D">
        <w:rPr>
          <w:rFonts w:eastAsia="Times New Roman" w:cstheme="minorHAnsi"/>
          <w:sz w:val="24"/>
          <w:szCs w:val="24"/>
          <w:lang w:eastAsia="pl-PL"/>
        </w:rPr>
        <w:t xml:space="preserve"> z konstrukcji komorowej na szczelinową z wykorzystaniem głównych elementów konstrukcyjnych istniejącej przepławki</w:t>
      </w:r>
      <w:r w:rsidR="00234F68" w:rsidRPr="007D4C4D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36716E9" w14:textId="77777777" w:rsidR="00803C93" w:rsidRPr="00B84C00" w:rsidRDefault="00803C93" w:rsidP="004D4FF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89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4468"/>
      </w:tblGrid>
      <w:tr w:rsidR="008027C6" w:rsidRPr="00B84C00" w14:paraId="38D13555" w14:textId="77777777" w:rsidTr="008027C6">
        <w:trPr>
          <w:trHeight w:val="2354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63AF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0401A31" wp14:editId="1639A0A5">
                  <wp:extent cx="2706443" cy="1277007"/>
                  <wp:effectExtent l="0" t="0" r="0" b="0"/>
                  <wp:docPr id="3" name="Obraz 3" descr="C:\Users\mbadura\AppData\Local\Packages\Microsoft.Office.Desktop_8wekyb3d8bbwe\AC\INetCache\Content.MSO\B4B670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badura\AppData\Local\Packages\Microsoft.Office.Desktop_8wekyb3d8bbwe\AC\INetCache\Content.MSO\B4B670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096" cy="129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91846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>Broszkowice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1E41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BD4A16C" wp14:editId="67419103">
                  <wp:extent cx="2459311" cy="1160400"/>
                  <wp:effectExtent l="0" t="0" r="0" b="1905"/>
                  <wp:docPr id="2" name="Obraz 2" descr="C:\Users\mbadura\AppData\Local\Packages\Microsoft.Office.Desktop_8wekyb3d8bbwe\AC\INetCache\Content.MSO\5B0D47D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badura\AppData\Local\Packages\Microsoft.Office.Desktop_8wekyb3d8bbwe\AC\INetCache\Content.MSO\5B0D47D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94" cy="117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681E0" w14:textId="77777777" w:rsidR="008027C6" w:rsidRPr="00B84C00" w:rsidRDefault="00E06642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Bielany</w:t>
            </w:r>
          </w:p>
        </w:tc>
      </w:tr>
    </w:tbl>
    <w:p w14:paraId="6FDC577F" w14:textId="6DF7AF42" w:rsidR="008027C6" w:rsidRPr="001C7267" w:rsidRDefault="008027C6" w:rsidP="00B84C00">
      <w:pPr>
        <w:shd w:val="clear" w:color="auto" w:fill="FFFFFF"/>
        <w:spacing w:after="300" w:line="240" w:lineRule="auto"/>
        <w:jc w:val="center"/>
        <w:rPr>
          <w:rFonts w:eastAsia="Times New Roman" w:cstheme="minorHAnsi"/>
          <w:color w:val="1F3864" w:themeColor="accent1" w:themeShade="80"/>
          <w:sz w:val="24"/>
          <w:szCs w:val="24"/>
          <w:u w:val="single"/>
          <w:lang w:eastAsia="pl-PL"/>
        </w:rPr>
      </w:pP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 xml:space="preserve">SKAWA </w:t>
      </w:r>
      <w:r w:rsidR="00234F68"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>–</w:t>
      </w: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 xml:space="preserve"> </w:t>
      </w:r>
      <w:r w:rsidR="00234F68"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 xml:space="preserve">na odcinku </w:t>
      </w:r>
      <w:r w:rsidRPr="001C7267">
        <w:rPr>
          <w:rFonts w:eastAsia="Times New Roman" w:cstheme="minorHAnsi"/>
          <w:b/>
          <w:bCs/>
          <w:color w:val="1F3864" w:themeColor="accent1" w:themeShade="80"/>
          <w:sz w:val="24"/>
          <w:szCs w:val="24"/>
          <w:u w:val="single"/>
          <w:lang w:eastAsia="pl-PL"/>
        </w:rPr>
        <w:t>od zapory zbiornika Świnna Poręba do jej ujścia do Wisły:</w:t>
      </w:r>
    </w:p>
    <w:p w14:paraId="532FF6D0" w14:textId="38C60F35" w:rsidR="003568BC" w:rsidRDefault="00471344" w:rsidP="007D4C4D">
      <w:pPr>
        <w:numPr>
          <w:ilvl w:val="0"/>
          <w:numId w:val="4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b</w:t>
      </w:r>
      <w:r w:rsidR="003568BC" w:rsidRPr="00B84C00">
        <w:rPr>
          <w:rFonts w:eastAsia="Times New Roman" w:cstheme="minorHAnsi"/>
          <w:sz w:val="24"/>
          <w:szCs w:val="24"/>
          <w:lang w:eastAsia="pl-PL"/>
        </w:rPr>
        <w:t>udowa przepławki dwufunkcyjnej „szczotkowej” przy stopniu w km 21+500 biegu rzeki Skawy w miejscowości Wadowice wraz z budową koryta kamiennego i gurtu kamiennego</w:t>
      </w:r>
      <w:r w:rsidR="003568BC">
        <w:rPr>
          <w:rFonts w:eastAsia="Times New Roman" w:cstheme="minorHAnsi"/>
          <w:sz w:val="24"/>
          <w:szCs w:val="24"/>
          <w:lang w:eastAsia="pl-PL"/>
        </w:rPr>
        <w:t xml:space="preserve"> podpierającego stopień. </w:t>
      </w:r>
    </w:p>
    <w:p w14:paraId="2CCCCCF9" w14:textId="0374E5FE" w:rsidR="006F2EAE" w:rsidRPr="00B84C00" w:rsidRDefault="00471344" w:rsidP="000A10F0">
      <w:pPr>
        <w:numPr>
          <w:ilvl w:val="0"/>
          <w:numId w:val="4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>rzebudowa przepławki przy jazie w km 8+975 biegu rzeki Skawy w miejscowości</w:t>
      </w:r>
      <w:r w:rsidR="00B84C00" w:rsidRPr="00B84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>Grodzisko - urządzenie złożone będzie z przepławki technicznej dwuszczelinowej oraz koryta quasi-naturalnego</w:t>
      </w:r>
      <w:r w:rsidR="007D4C4D">
        <w:rPr>
          <w:rFonts w:eastAsia="Times New Roman" w:cstheme="minorHAnsi"/>
          <w:sz w:val="24"/>
          <w:szCs w:val="24"/>
          <w:lang w:eastAsia="pl-PL"/>
        </w:rPr>
        <w:t>;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 xml:space="preserve"> dodatkowo wykonane zostaną nabrzeża wraz z infrastrukturą komunikacyjną usprawniającą przeprawę kajakową;</w:t>
      </w:r>
    </w:p>
    <w:p w14:paraId="63D415B0" w14:textId="63FAE034" w:rsidR="008027C6" w:rsidRDefault="00471344" w:rsidP="00374BD8">
      <w:pPr>
        <w:numPr>
          <w:ilvl w:val="0"/>
          <w:numId w:val="4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strike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6F2EAE" w:rsidRPr="007D4C4D">
        <w:rPr>
          <w:rFonts w:eastAsia="Times New Roman" w:cstheme="minorHAnsi"/>
          <w:sz w:val="24"/>
          <w:szCs w:val="24"/>
          <w:lang w:eastAsia="pl-PL"/>
        </w:rPr>
        <w:t>rzebudowa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 xml:space="preserve"> istniejącego stopnia w km 1+260 biegu rzeki Skawy w obrębie miejscowości Podolsze, polegająca na </w:t>
      </w:r>
      <w:r w:rsidR="006F2EAE" w:rsidRPr="007D4C4D">
        <w:rPr>
          <w:rFonts w:eastAsia="Times New Roman" w:cstheme="minorHAnsi"/>
          <w:sz w:val="24"/>
          <w:szCs w:val="24"/>
          <w:lang w:eastAsia="pl-PL"/>
        </w:rPr>
        <w:t xml:space="preserve">przebudowie </w:t>
      </w:r>
      <w:r w:rsidR="004D4FF2" w:rsidRPr="007D4C4D">
        <w:rPr>
          <w:rFonts w:eastAsia="Times New Roman" w:cstheme="minorHAnsi"/>
          <w:sz w:val="24"/>
          <w:szCs w:val="24"/>
          <w:lang w:eastAsia="pl-PL"/>
        </w:rPr>
        <w:t>betonowego</w:t>
      </w:r>
      <w:r w:rsidR="004D4F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>wypadu stopnia na bystrze z głazów kamiennych o</w:t>
      </w:r>
      <w:r w:rsidR="007D4C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>komorach typu „plaster miodu”</w:t>
      </w:r>
      <w:r w:rsidR="007D4C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68BC">
        <w:rPr>
          <w:rFonts w:eastAsia="Times New Roman" w:cstheme="minorHAnsi"/>
          <w:sz w:val="24"/>
          <w:szCs w:val="24"/>
          <w:lang w:eastAsia="pl-PL"/>
        </w:rPr>
        <w:t>oraz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 xml:space="preserve"> budowie kanału z zamontowanymi elementami szczotkowymi w</w:t>
      </w:r>
      <w:r w:rsidR="00B84C00">
        <w:rPr>
          <w:rFonts w:eastAsia="Times New Roman" w:cstheme="minorHAnsi"/>
          <w:sz w:val="24"/>
          <w:szCs w:val="24"/>
          <w:lang w:eastAsia="pl-PL"/>
        </w:rPr>
        <w:t> </w:t>
      </w:r>
      <w:r w:rsidR="006F2EAE" w:rsidRPr="00B84C00">
        <w:rPr>
          <w:rFonts w:eastAsia="Times New Roman" w:cstheme="minorHAnsi"/>
          <w:sz w:val="24"/>
          <w:szCs w:val="24"/>
          <w:lang w:eastAsia="pl-PL"/>
        </w:rPr>
        <w:t>dnie</w:t>
      </w:r>
      <w:r w:rsidR="007D4C4D">
        <w:rPr>
          <w:rFonts w:eastAsia="Times New Roman" w:cstheme="minorHAnsi"/>
          <w:sz w:val="24"/>
          <w:szCs w:val="24"/>
          <w:lang w:eastAsia="pl-PL"/>
        </w:rPr>
        <w:t>.</w:t>
      </w:r>
    </w:p>
    <w:p w14:paraId="039FC6E0" w14:textId="77777777" w:rsidR="003568BC" w:rsidRPr="004D4FF2" w:rsidRDefault="003568BC" w:rsidP="003568BC">
      <w:pPr>
        <w:spacing w:after="0" w:line="240" w:lineRule="auto"/>
        <w:ind w:left="75"/>
        <w:jc w:val="both"/>
        <w:textAlignment w:val="baseline"/>
        <w:rPr>
          <w:rFonts w:eastAsia="Times New Roman" w:cstheme="minorHAnsi"/>
          <w:strike/>
          <w:color w:val="FF0000"/>
          <w:sz w:val="24"/>
          <w:szCs w:val="24"/>
          <w:lang w:eastAsia="pl-PL"/>
        </w:rPr>
      </w:pP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3010"/>
        <w:gridCol w:w="3031"/>
      </w:tblGrid>
      <w:tr w:rsidR="006F2EAE" w:rsidRPr="00B84C00" w14:paraId="07D6CE3F" w14:textId="77777777" w:rsidTr="006F2EAE">
        <w:trPr>
          <w:trHeight w:val="3300"/>
        </w:trPr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E1E5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96505B1" wp14:editId="13983CD5">
                  <wp:extent cx="2696210" cy="1655445"/>
                  <wp:effectExtent l="0" t="0" r="8890" b="1905"/>
                  <wp:docPr id="6" name="Obraz 6" descr="C:\Users\mbadura\AppData\Local\Packages\Microsoft.Office.Desktop_8wekyb3d8bbwe\AC\INetCache\Content.MSO\E9B716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badura\AppData\Local\Packages\Microsoft.Office.Desktop_8wekyb3d8bbwe\AC\INetCache\Content.MSO\E9B716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6E9AD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>Grodzisko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F89BB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2626F93" wp14:editId="255F3D16">
                  <wp:extent cx="2680335" cy="1607820"/>
                  <wp:effectExtent l="0" t="0" r="5715" b="0"/>
                  <wp:docPr id="5" name="Obraz 5" descr="C:\Users\mbadura\AppData\Local\Packages\Microsoft.Office.Desktop_8wekyb3d8bbwe\AC\INetCache\Content.MSO\D8927F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badura\AppData\Local\Packages\Microsoft.Office.Desktop_8wekyb3d8bbwe\AC\INetCache\Content.MSO\D8927F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3BCC0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>Wadowice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E84B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1B730EF" wp14:editId="7BDD26A6">
                  <wp:extent cx="2696210" cy="1607820"/>
                  <wp:effectExtent l="0" t="0" r="8890" b="0"/>
                  <wp:docPr id="4" name="Obraz 4" descr="C:\Users\mbadura\AppData\Local\Packages\Microsoft.Office.Desktop_8wekyb3d8bbwe\AC\INetCache\Content.MSO\1FA21D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badura\AppData\Local\Packages\Microsoft.Office.Desktop_8wekyb3d8bbwe\AC\INetCache\Content.MSO\1FA21D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85737" w14:textId="77777777" w:rsidR="008027C6" w:rsidRPr="00B84C00" w:rsidRDefault="008027C6" w:rsidP="008027C6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84C00">
              <w:rPr>
                <w:rFonts w:eastAsia="Times New Roman" w:cstheme="minorHAnsi"/>
                <w:sz w:val="24"/>
                <w:szCs w:val="24"/>
                <w:lang w:eastAsia="pl-PL"/>
              </w:rPr>
              <w:t>Podolsze</w:t>
            </w:r>
          </w:p>
        </w:tc>
      </w:tr>
    </w:tbl>
    <w:p w14:paraId="36D9639D" w14:textId="77777777" w:rsidR="00B84C00" w:rsidRPr="006F2EAE" w:rsidRDefault="00B84C00" w:rsidP="00B84C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CCF6210" w14:textId="77777777" w:rsidR="00B84C00" w:rsidRPr="00B84C00" w:rsidRDefault="00B84C00" w:rsidP="00B84C00">
      <w:pPr>
        <w:shd w:val="clear" w:color="auto" w:fill="FFFFFF"/>
        <w:spacing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pl-PL"/>
        </w:rPr>
      </w:pPr>
      <w:r w:rsidRPr="00B84C00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Wskaźniki realizacji projektu: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2"/>
        <w:gridCol w:w="1483"/>
        <w:gridCol w:w="2227"/>
      </w:tblGrid>
      <w:tr w:rsidR="00B84C00" w:rsidRPr="006F2EAE" w14:paraId="336896C2" w14:textId="77777777" w:rsidTr="000A630C"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1EC75" w14:textId="77777777" w:rsidR="00B84C00" w:rsidRPr="006F2EAE" w:rsidRDefault="00B84C00" w:rsidP="000A630C">
            <w:pPr>
              <w:spacing w:after="3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Liczba jednolitych części wód, w obrębie których realizacja Projektu przyczyni się do poprawy stanu/potencjału: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92CE1" w14:textId="77777777" w:rsidR="00B84C00" w:rsidRPr="006F2EAE" w:rsidRDefault="00B84C00" w:rsidP="000A630C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B8E8E" w14:textId="77777777" w:rsidR="00B84C00" w:rsidRPr="006F2EAE" w:rsidRDefault="00B84C00" w:rsidP="000A630C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B84C00" w:rsidRPr="006F2EAE" w14:paraId="6C0A0AF4" w14:textId="77777777" w:rsidTr="000A630C"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5AA8" w14:textId="77777777" w:rsidR="00B84C00" w:rsidRPr="006F2EAE" w:rsidRDefault="00B84C00" w:rsidP="000A630C">
            <w:pPr>
              <w:spacing w:after="3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Liczba modernizowanych/usuniętych barier migracyjnych: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BDA1" w14:textId="77777777" w:rsidR="00B84C00" w:rsidRPr="006F2EAE" w:rsidRDefault="00B84C00" w:rsidP="000A630C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D9C82" w14:textId="07AD4239" w:rsidR="00B84C00" w:rsidRPr="006F2EAE" w:rsidRDefault="0019623C" w:rsidP="000A630C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</w:tr>
      <w:tr w:rsidR="00B84C00" w:rsidRPr="006F2EAE" w14:paraId="6508E510" w14:textId="77777777" w:rsidTr="000A630C"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329C7" w14:textId="77777777" w:rsidR="00B84C00" w:rsidRPr="006F2EAE" w:rsidRDefault="00B84C00" w:rsidP="000A630C">
            <w:pPr>
              <w:spacing w:after="30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Długość udrażnianego korytarza rzecznego: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689F1" w14:textId="77777777" w:rsidR="00B84C00" w:rsidRPr="006F2EAE" w:rsidRDefault="00B84C00" w:rsidP="000A630C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6A371" w14:textId="77777777" w:rsidR="00B84C00" w:rsidRPr="006F2EAE" w:rsidRDefault="00B84C00" w:rsidP="000A630C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F2EAE">
              <w:rPr>
                <w:rFonts w:eastAsia="Times New Roman" w:cstheme="minorHAnsi"/>
                <w:sz w:val="24"/>
                <w:szCs w:val="24"/>
                <w:lang w:eastAsia="pl-PL"/>
              </w:rPr>
              <w:t>87,7</w:t>
            </w:r>
          </w:p>
        </w:tc>
      </w:tr>
    </w:tbl>
    <w:p w14:paraId="3D7D8674" w14:textId="77777777" w:rsidR="007D4C4D" w:rsidRDefault="007D4C4D" w:rsidP="007D4C4D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</w:p>
    <w:p w14:paraId="1346795B" w14:textId="77777777" w:rsidR="00C50B6E" w:rsidRDefault="00C50B6E" w:rsidP="00B84C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</w:p>
    <w:p w14:paraId="58F64FBD" w14:textId="77777777" w:rsidR="007C348E" w:rsidRPr="007C348E" w:rsidRDefault="007C348E" w:rsidP="007C348E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 w:rsidRPr="007C348E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Wartość projektu: 60 323 009,69 zł</w:t>
      </w:r>
    </w:p>
    <w:p w14:paraId="7C5DF706" w14:textId="77777777" w:rsidR="007C348E" w:rsidRPr="007C348E" w:rsidRDefault="007C348E" w:rsidP="007C348E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 w:rsidRPr="007C348E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Dofinansowanie z UE: 51 274 558,23 zł</w:t>
      </w:r>
    </w:p>
    <w:p w14:paraId="1D8C5C43" w14:textId="5CB8F8C4" w:rsidR="00B84C00" w:rsidRPr="007D4C4D" w:rsidRDefault="007C348E" w:rsidP="007C348E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</w:pPr>
      <w:r w:rsidRPr="007C348E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Czas realizacji: 2019</w:t>
      </w: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 </w:t>
      </w:r>
      <w:r w:rsidRPr="007C348E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–</w:t>
      </w: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 xml:space="preserve"> </w:t>
      </w:r>
      <w:r w:rsidRPr="007C348E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pl-PL"/>
        </w:rPr>
        <w:t>2023 r.</w:t>
      </w:r>
    </w:p>
    <w:sectPr w:rsidR="00B84C00" w:rsidRPr="007D4C4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CFE9" w14:textId="77777777" w:rsidR="000E1CD0" w:rsidRDefault="000E1CD0" w:rsidP="0019345E">
      <w:pPr>
        <w:spacing w:after="0" w:line="240" w:lineRule="auto"/>
      </w:pPr>
      <w:r>
        <w:separator/>
      </w:r>
    </w:p>
  </w:endnote>
  <w:endnote w:type="continuationSeparator" w:id="0">
    <w:p w14:paraId="2A243B96" w14:textId="77777777" w:rsidR="000E1CD0" w:rsidRDefault="000E1CD0" w:rsidP="0019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8418" w14:textId="77777777" w:rsidR="000E1CD0" w:rsidRDefault="000E1CD0" w:rsidP="0019345E">
      <w:pPr>
        <w:spacing w:after="0" w:line="240" w:lineRule="auto"/>
      </w:pPr>
      <w:r>
        <w:separator/>
      </w:r>
    </w:p>
  </w:footnote>
  <w:footnote w:type="continuationSeparator" w:id="0">
    <w:p w14:paraId="6F06AE23" w14:textId="77777777" w:rsidR="000E1CD0" w:rsidRDefault="000E1CD0" w:rsidP="0019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C51" w14:textId="38A64A0F" w:rsidR="00BE2BB6" w:rsidRDefault="00BE2BB6" w:rsidP="00BE2BB6">
    <w:pPr>
      <w:pStyle w:val="Nagwek"/>
      <w:tabs>
        <w:tab w:val="clear" w:pos="4536"/>
        <w:tab w:val="clear" w:pos="9072"/>
        <w:tab w:val="left" w:pos="1125"/>
      </w:tabs>
    </w:pPr>
    <w:r>
      <w:tab/>
    </w:r>
    <w:r w:rsidRPr="007A534A">
      <w:rPr>
        <w:rFonts w:cstheme="minorHAnsi"/>
        <w:noProof/>
        <w:sz w:val="20"/>
        <w:szCs w:val="20"/>
      </w:rPr>
      <w:drawing>
        <wp:inline distT="0" distB="0" distL="0" distR="0" wp14:anchorId="5E73F897" wp14:editId="22149C36">
          <wp:extent cx="5743575" cy="625313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949" cy="6738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31D4"/>
    <w:multiLevelType w:val="multilevel"/>
    <w:tmpl w:val="B05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20490"/>
    <w:multiLevelType w:val="multilevel"/>
    <w:tmpl w:val="3288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D29E7"/>
    <w:multiLevelType w:val="multilevel"/>
    <w:tmpl w:val="69D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D6AF4"/>
    <w:multiLevelType w:val="multilevel"/>
    <w:tmpl w:val="C31A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C6"/>
    <w:rsid w:val="00062FEE"/>
    <w:rsid w:val="000E1CD0"/>
    <w:rsid w:val="00147305"/>
    <w:rsid w:val="00185A46"/>
    <w:rsid w:val="0019345E"/>
    <w:rsid w:val="00195AC0"/>
    <w:rsid w:val="0019623C"/>
    <w:rsid w:val="001B52EB"/>
    <w:rsid w:val="001C7267"/>
    <w:rsid w:val="00234F68"/>
    <w:rsid w:val="00354166"/>
    <w:rsid w:val="003568BC"/>
    <w:rsid w:val="00471344"/>
    <w:rsid w:val="004D4FF2"/>
    <w:rsid w:val="00613274"/>
    <w:rsid w:val="006F2EAE"/>
    <w:rsid w:val="00735026"/>
    <w:rsid w:val="0079075F"/>
    <w:rsid w:val="007C348E"/>
    <w:rsid w:val="007D12AF"/>
    <w:rsid w:val="007D4C4D"/>
    <w:rsid w:val="008027C6"/>
    <w:rsid w:val="00803C93"/>
    <w:rsid w:val="00805517"/>
    <w:rsid w:val="00A534DD"/>
    <w:rsid w:val="00AC7BD4"/>
    <w:rsid w:val="00B84C00"/>
    <w:rsid w:val="00BC5B47"/>
    <w:rsid w:val="00BE2BB6"/>
    <w:rsid w:val="00C50B6E"/>
    <w:rsid w:val="00CC6A5B"/>
    <w:rsid w:val="00D67035"/>
    <w:rsid w:val="00E0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2D01"/>
  <w15:chartTrackingRefBased/>
  <w15:docId w15:val="{6D6FCA2D-77D8-4390-AE82-0795B0D6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27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7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45E"/>
  </w:style>
  <w:style w:type="paragraph" w:styleId="Stopka">
    <w:name w:val="footer"/>
    <w:basedOn w:val="Normalny"/>
    <w:link w:val="StopkaZnak"/>
    <w:uiPriority w:val="99"/>
    <w:unhideWhenUsed/>
    <w:rsid w:val="0019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45E"/>
  </w:style>
  <w:style w:type="character" w:styleId="Odwoaniedokomentarza">
    <w:name w:val="annotation reference"/>
    <w:basedOn w:val="Domylnaczcionkaakapitu"/>
    <w:uiPriority w:val="99"/>
    <w:semiHidden/>
    <w:unhideWhenUsed/>
    <w:rsid w:val="003541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1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1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1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16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B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Badura (RZGW Kraków)</dc:creator>
  <cp:keywords/>
  <dc:description/>
  <cp:lastModifiedBy>Magdalena Gala (RZGW Kraków)</cp:lastModifiedBy>
  <cp:revision>2</cp:revision>
  <dcterms:created xsi:type="dcterms:W3CDTF">2022-09-14T06:06:00Z</dcterms:created>
  <dcterms:modified xsi:type="dcterms:W3CDTF">2022-09-14T06:06:00Z</dcterms:modified>
</cp:coreProperties>
</file>