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8F5" w:rsidRDefault="008D08F5" w:rsidP="00AD66FE">
      <w:pPr>
        <w:spacing w:line="360" w:lineRule="auto"/>
        <w:ind w:left="2124" w:firstLine="708"/>
        <w:jc w:val="right"/>
        <w:rPr>
          <w:b/>
          <w:sz w:val="28"/>
        </w:rPr>
      </w:pPr>
      <w:r>
        <w:rPr>
          <w:rFonts w:ascii="Times New Roman" w:hAnsi="Times New Roman"/>
        </w:rPr>
        <w:t xml:space="preserve">Zamość, dnia </w:t>
      </w:r>
      <w:r w:rsidR="00AD66FE">
        <w:rPr>
          <w:rFonts w:ascii="Times New Roman" w:hAnsi="Times New Roman"/>
        </w:rPr>
        <w:t>01</w:t>
      </w:r>
      <w:r>
        <w:rPr>
          <w:rFonts w:ascii="Times New Roman" w:hAnsi="Times New Roman"/>
        </w:rPr>
        <w:t>.12.202</w:t>
      </w:r>
      <w:r w:rsidR="00AD66FE">
        <w:rPr>
          <w:rFonts w:ascii="Times New Roman" w:hAnsi="Times New Roman"/>
        </w:rPr>
        <w:t xml:space="preserve">5 </w:t>
      </w:r>
      <w:r>
        <w:rPr>
          <w:rFonts w:ascii="Times New Roman" w:hAnsi="Times New Roman"/>
        </w:rPr>
        <w:t>r</w:t>
      </w:r>
    </w:p>
    <w:p w:rsidR="008D08F5" w:rsidRDefault="008D08F5" w:rsidP="00CA4C5F">
      <w:pPr>
        <w:spacing w:line="360" w:lineRule="auto"/>
        <w:jc w:val="center"/>
        <w:rPr>
          <w:b/>
          <w:sz w:val="28"/>
        </w:rPr>
      </w:pPr>
    </w:p>
    <w:p w:rsidR="00167A02" w:rsidRDefault="00CA4C5F" w:rsidP="00CA4C5F">
      <w:pPr>
        <w:spacing w:line="360" w:lineRule="auto"/>
        <w:jc w:val="center"/>
      </w:pPr>
      <w:r w:rsidRPr="000F7810">
        <w:rPr>
          <w:b/>
          <w:sz w:val="28"/>
        </w:rPr>
        <w:t>Informacja</w:t>
      </w:r>
      <w:r w:rsidR="0030258D" w:rsidRPr="000F7810">
        <w:rPr>
          <w:b/>
          <w:sz w:val="28"/>
        </w:rPr>
        <w:t xml:space="preserve"> o </w:t>
      </w:r>
      <w:r w:rsidRPr="000F7810">
        <w:rPr>
          <w:b/>
          <w:sz w:val="28"/>
        </w:rPr>
        <w:t>wyborze oferty najkorzystniejszej</w:t>
      </w:r>
    </w:p>
    <w:p w:rsidR="00167A02" w:rsidRDefault="00167A02" w:rsidP="00CA4C5F">
      <w:pPr>
        <w:spacing w:line="360" w:lineRule="auto"/>
      </w:pPr>
    </w:p>
    <w:p w:rsidR="00CA4C5F" w:rsidRDefault="00CA4C5F" w:rsidP="00CA4C5F">
      <w:pPr>
        <w:spacing w:line="360" w:lineRule="auto"/>
      </w:pPr>
    </w:p>
    <w:p w:rsidR="00CA4C5F" w:rsidRDefault="00CA4C5F" w:rsidP="00CA4C5F">
      <w:pPr>
        <w:spacing w:line="360" w:lineRule="auto"/>
      </w:pPr>
      <w:r>
        <w:t>Państwowa Szkoła Muzyczna</w:t>
      </w:r>
      <w:r w:rsidR="0030258D">
        <w:t xml:space="preserve"> I </w:t>
      </w:r>
      <w:proofErr w:type="spellStart"/>
      <w:r>
        <w:t>i</w:t>
      </w:r>
      <w:proofErr w:type="spellEnd"/>
      <w:r>
        <w:t xml:space="preserve"> II stopnia im. Karola Szymanowskiego</w:t>
      </w:r>
      <w:r w:rsidR="0030258D">
        <w:t xml:space="preserve"> w </w:t>
      </w:r>
      <w:r>
        <w:t xml:space="preserve">Zamościu, </w:t>
      </w:r>
      <w:r w:rsidRPr="00CA4C5F">
        <w:t>działając na podstawie art. 253 ust. 2 ustawy</w:t>
      </w:r>
      <w:r w:rsidR="0030258D" w:rsidRPr="00CA4C5F">
        <w:t xml:space="preserve"> z</w:t>
      </w:r>
      <w:r w:rsidR="0030258D">
        <w:t> </w:t>
      </w:r>
      <w:r w:rsidRPr="00CA4C5F">
        <w:t xml:space="preserve">11 września 2019 r. – Prawo zamówień publicznych </w:t>
      </w:r>
      <w:r w:rsidR="0030258D">
        <w:br/>
      </w:r>
      <w:r w:rsidRPr="00CA4C5F">
        <w:t>(</w:t>
      </w:r>
      <w:proofErr w:type="spellStart"/>
      <w:r w:rsidRPr="00CA4C5F">
        <w:t>t.j</w:t>
      </w:r>
      <w:proofErr w:type="spellEnd"/>
      <w:r w:rsidRPr="00CA4C5F">
        <w:t>. Dz. U.</w:t>
      </w:r>
      <w:r w:rsidR="0030258D" w:rsidRPr="00CA4C5F">
        <w:t xml:space="preserve"> z</w:t>
      </w:r>
      <w:r w:rsidR="0030258D">
        <w:t> </w:t>
      </w:r>
      <w:r w:rsidRPr="00CA4C5F">
        <w:t xml:space="preserve">2024 r., poz. 1320), zwanej dalej „ustawą </w:t>
      </w:r>
      <w:proofErr w:type="spellStart"/>
      <w:r w:rsidRPr="00CA4C5F">
        <w:t>Pzp</w:t>
      </w:r>
      <w:proofErr w:type="spellEnd"/>
      <w:r w:rsidRPr="00CA4C5F">
        <w:t>”, informuje</w:t>
      </w:r>
      <w:r w:rsidR="00000D3D">
        <w:t>:</w:t>
      </w:r>
    </w:p>
    <w:p w:rsidR="00CA4C5F" w:rsidRPr="0030258D" w:rsidRDefault="00CA4C5F" w:rsidP="00CA4C5F">
      <w:pPr>
        <w:spacing w:line="360" w:lineRule="auto"/>
      </w:pPr>
    </w:p>
    <w:p w:rsidR="00000D3D" w:rsidRDefault="00000D3D" w:rsidP="00CA4C5F">
      <w:pPr>
        <w:pStyle w:val="Akapitzlist"/>
        <w:numPr>
          <w:ilvl w:val="0"/>
          <w:numId w:val="3"/>
        </w:numPr>
        <w:spacing w:line="360" w:lineRule="auto"/>
        <w:rPr>
          <w:b/>
        </w:rPr>
      </w:pPr>
      <w:r>
        <w:rPr>
          <w:b/>
        </w:rPr>
        <w:t>W postępowaniu wpłynęła jedna oferta która została uznana za najkorzystniejszą:</w:t>
      </w:r>
      <w:r>
        <w:rPr>
          <w:b/>
        </w:rPr>
        <w:br/>
      </w:r>
      <w:r w:rsidRPr="00557B06">
        <w:rPr>
          <w:b/>
          <w:bCs/>
        </w:rPr>
        <w:t xml:space="preserve">Grupa </w:t>
      </w:r>
      <w:proofErr w:type="spellStart"/>
      <w:r w:rsidRPr="00557B06">
        <w:rPr>
          <w:b/>
          <w:bCs/>
        </w:rPr>
        <w:t>Zibi</w:t>
      </w:r>
      <w:proofErr w:type="spellEnd"/>
      <w:r w:rsidRPr="00557B06">
        <w:rPr>
          <w:b/>
          <w:bCs/>
        </w:rPr>
        <w:t xml:space="preserve"> S.A.</w:t>
      </w:r>
      <w:r w:rsidRPr="00557B06">
        <w:rPr>
          <w:b/>
        </w:rPr>
        <w:t xml:space="preserve">, </w:t>
      </w:r>
      <w:proofErr w:type="spellStart"/>
      <w:r w:rsidRPr="00557B06">
        <w:rPr>
          <w:b/>
          <w:bCs/>
        </w:rPr>
        <w:t>Wirażowa</w:t>
      </w:r>
      <w:proofErr w:type="spellEnd"/>
      <w:r w:rsidRPr="00557B06">
        <w:rPr>
          <w:b/>
          <w:bCs/>
        </w:rPr>
        <w:t xml:space="preserve"> 119</w:t>
      </w:r>
      <w:r w:rsidRPr="00557B06">
        <w:rPr>
          <w:b/>
        </w:rPr>
        <w:t xml:space="preserve">, </w:t>
      </w:r>
      <w:r w:rsidRPr="00557B06">
        <w:rPr>
          <w:b/>
          <w:bCs/>
        </w:rPr>
        <w:t>02-145</w:t>
      </w:r>
      <w:r w:rsidRPr="00557B06">
        <w:rPr>
          <w:b/>
        </w:rPr>
        <w:t xml:space="preserve"> </w:t>
      </w:r>
      <w:r w:rsidRPr="00557B06">
        <w:rPr>
          <w:b/>
          <w:bCs/>
        </w:rPr>
        <w:t>Warszawa</w:t>
      </w:r>
      <w:r>
        <w:rPr>
          <w:b/>
          <w:bCs/>
        </w:rPr>
        <w:br/>
      </w:r>
      <w:r w:rsidRPr="00464374">
        <w:rPr>
          <w:bCs/>
        </w:rPr>
        <w:t xml:space="preserve">Cena oferty </w:t>
      </w:r>
      <w:r>
        <w:rPr>
          <w:bCs/>
        </w:rPr>
        <w:t xml:space="preserve">- </w:t>
      </w:r>
      <w:r w:rsidRPr="00464374">
        <w:rPr>
          <w:bCs/>
        </w:rPr>
        <w:t>684 000 brutto</w:t>
      </w:r>
    </w:p>
    <w:p w:rsidR="00167A02" w:rsidRPr="00557B06" w:rsidRDefault="00167A02" w:rsidP="00CA4C5F">
      <w:pPr>
        <w:pStyle w:val="Akapitzlist"/>
        <w:numPr>
          <w:ilvl w:val="0"/>
          <w:numId w:val="3"/>
        </w:numPr>
        <w:spacing w:line="360" w:lineRule="auto"/>
        <w:rPr>
          <w:b/>
        </w:rPr>
      </w:pPr>
      <w:r w:rsidRPr="00557B06">
        <w:rPr>
          <w:b/>
        </w:rPr>
        <w:t>Uzasadnienie wyboru</w:t>
      </w:r>
      <w:r w:rsidR="00AD66FE" w:rsidRPr="00557B06">
        <w:rPr>
          <w:b/>
        </w:rPr>
        <w:t>:</w:t>
      </w:r>
      <w:bookmarkStart w:id="0" w:name="_GoBack"/>
      <w:bookmarkEnd w:id="0"/>
    </w:p>
    <w:p w:rsidR="00167A02" w:rsidRDefault="00CA4C5F" w:rsidP="00CA4C5F">
      <w:pPr>
        <w:pStyle w:val="Akapitzlist"/>
        <w:spacing w:line="360" w:lineRule="auto"/>
      </w:pPr>
      <w:r>
        <w:t>Ofertę wybrano zgodnie</w:t>
      </w:r>
      <w:r w:rsidR="0030258D">
        <w:t xml:space="preserve"> z </w:t>
      </w:r>
      <w:r w:rsidRPr="0030258D">
        <w:t xml:space="preserve">treścią art. 239 ust. 1 ustawy </w:t>
      </w:r>
      <w:proofErr w:type="spellStart"/>
      <w:r w:rsidRPr="0030258D">
        <w:t>P</w:t>
      </w:r>
      <w:r w:rsidR="0030258D" w:rsidRPr="0030258D">
        <w:t>z</w:t>
      </w:r>
      <w:r w:rsidRPr="0030258D">
        <w:t>p</w:t>
      </w:r>
      <w:proofErr w:type="spellEnd"/>
      <w:r w:rsidRPr="0030258D">
        <w:t xml:space="preserve"> </w:t>
      </w:r>
      <w:r>
        <w:t>na podstawie oceny ofert określonych</w:t>
      </w:r>
      <w:r w:rsidR="0030258D">
        <w:t xml:space="preserve"> w </w:t>
      </w:r>
      <w:r>
        <w:t xml:space="preserve">dokumentach zamówienia. Wykonawca spełnia </w:t>
      </w:r>
      <w:r w:rsidR="00167A02">
        <w:t>warunki udziału</w:t>
      </w:r>
      <w:r w:rsidR="0030258D">
        <w:t xml:space="preserve"> w </w:t>
      </w:r>
      <w:r w:rsidR="00167A02">
        <w:t>postępowaniu</w:t>
      </w:r>
      <w:r>
        <w:t>, nie zachodzą wobec niego podstawy do wykluczenia</w:t>
      </w:r>
      <w:r w:rsidR="0030258D">
        <w:t xml:space="preserve"> z </w:t>
      </w:r>
      <w:r>
        <w:t>udziału</w:t>
      </w:r>
      <w:r w:rsidR="0030258D">
        <w:t xml:space="preserve"> w </w:t>
      </w:r>
      <w:r>
        <w:t>postępowaniu, oferta jest ważna, nie podlega odrzuceniu oraz uzyskała najwy</w:t>
      </w:r>
      <w:r w:rsidR="0030258D">
        <w:t>ż</w:t>
      </w:r>
      <w:r>
        <w:t>sz</w:t>
      </w:r>
      <w:r w:rsidR="00000D3D">
        <w:t>ą</w:t>
      </w:r>
      <w:r>
        <w:t xml:space="preserve"> ilość punktów</w:t>
      </w:r>
      <w:r w:rsidR="008C6E09">
        <w:t>.</w:t>
      </w:r>
      <w:r w:rsidR="00167A02">
        <w:br/>
        <w:t>Wyniki oceny zgodnie</w:t>
      </w:r>
      <w:r w:rsidR="0030258D">
        <w:t xml:space="preserve"> z </w:t>
      </w:r>
      <w:r w:rsidR="00167A02">
        <w:t>kryteriami oceny ofert zawartymi</w:t>
      </w:r>
      <w:r w:rsidR="0030258D">
        <w:t xml:space="preserve"> w </w:t>
      </w:r>
      <w:r w:rsidR="00167A02">
        <w:t>specyfikacji warunków zamówienia</w:t>
      </w:r>
      <w:r w:rsidR="008C6E09">
        <w:t>:</w:t>
      </w:r>
    </w:p>
    <w:tbl>
      <w:tblPr>
        <w:tblStyle w:val="Tabela-Siatka"/>
        <w:tblW w:w="9256" w:type="dxa"/>
        <w:tblInd w:w="-5" w:type="dxa"/>
        <w:tblLook w:val="04A0" w:firstRow="1" w:lastRow="0" w:firstColumn="1" w:lastColumn="0" w:noHBand="0" w:noVBand="1"/>
      </w:tblPr>
      <w:tblGrid>
        <w:gridCol w:w="892"/>
        <w:gridCol w:w="3786"/>
        <w:gridCol w:w="1843"/>
        <w:gridCol w:w="1504"/>
        <w:gridCol w:w="1231"/>
      </w:tblGrid>
      <w:tr w:rsidR="002A0579" w:rsidTr="00464374">
        <w:tc>
          <w:tcPr>
            <w:tcW w:w="892" w:type="dxa"/>
          </w:tcPr>
          <w:p w:rsidR="002A0579" w:rsidRDefault="002A0579" w:rsidP="00B5176A">
            <w:pPr>
              <w:pStyle w:val="Akapitzlist"/>
              <w:spacing w:line="360" w:lineRule="auto"/>
              <w:ind w:left="0"/>
            </w:pPr>
            <w:r>
              <w:t>Numer oferty</w:t>
            </w:r>
          </w:p>
        </w:tc>
        <w:tc>
          <w:tcPr>
            <w:tcW w:w="3786" w:type="dxa"/>
          </w:tcPr>
          <w:p w:rsidR="002A0579" w:rsidRDefault="002A0579" w:rsidP="00B5176A">
            <w:pPr>
              <w:pStyle w:val="Akapitzlist"/>
              <w:spacing w:line="360" w:lineRule="auto"/>
              <w:ind w:left="0"/>
            </w:pPr>
            <w:r>
              <w:t>Nazwa i adres wykonawcy</w:t>
            </w:r>
          </w:p>
        </w:tc>
        <w:tc>
          <w:tcPr>
            <w:tcW w:w="1843" w:type="dxa"/>
          </w:tcPr>
          <w:p w:rsidR="002A0579" w:rsidRDefault="002A0579" w:rsidP="00B5176A">
            <w:pPr>
              <w:pStyle w:val="Akapitzlist"/>
              <w:spacing w:line="360" w:lineRule="auto"/>
              <w:ind w:left="0"/>
            </w:pPr>
            <w:r>
              <w:t>Najniższa cena – waga 30%</w:t>
            </w:r>
          </w:p>
        </w:tc>
        <w:tc>
          <w:tcPr>
            <w:tcW w:w="1504" w:type="dxa"/>
          </w:tcPr>
          <w:p w:rsidR="002A0579" w:rsidRDefault="002A0579" w:rsidP="00B5176A">
            <w:pPr>
              <w:pStyle w:val="Akapitzlist"/>
              <w:spacing w:line="360" w:lineRule="auto"/>
              <w:ind w:left="0"/>
            </w:pPr>
            <w:r>
              <w:t>Jakość – waga 70 %</w:t>
            </w:r>
          </w:p>
        </w:tc>
        <w:tc>
          <w:tcPr>
            <w:tcW w:w="1231" w:type="dxa"/>
          </w:tcPr>
          <w:p w:rsidR="002A0579" w:rsidRDefault="002A0579" w:rsidP="00B5176A">
            <w:pPr>
              <w:pStyle w:val="Akapitzlist"/>
              <w:spacing w:line="360" w:lineRule="auto"/>
              <w:ind w:left="0"/>
            </w:pPr>
            <w:r>
              <w:t>Łączna punktacja</w:t>
            </w:r>
          </w:p>
        </w:tc>
      </w:tr>
      <w:tr w:rsidR="002A0579" w:rsidTr="00464374">
        <w:tc>
          <w:tcPr>
            <w:tcW w:w="892" w:type="dxa"/>
          </w:tcPr>
          <w:p w:rsidR="002A0579" w:rsidRDefault="002A0579" w:rsidP="00B5176A">
            <w:pPr>
              <w:pStyle w:val="Akapitzlist"/>
              <w:spacing w:line="360" w:lineRule="auto"/>
              <w:ind w:left="0"/>
            </w:pPr>
            <w:r>
              <w:t xml:space="preserve">1. </w:t>
            </w:r>
          </w:p>
        </w:tc>
        <w:tc>
          <w:tcPr>
            <w:tcW w:w="3786" w:type="dxa"/>
          </w:tcPr>
          <w:p w:rsidR="00992335" w:rsidRPr="00992335" w:rsidRDefault="00992335" w:rsidP="00992335">
            <w:pPr>
              <w:spacing w:line="360" w:lineRule="auto"/>
              <w:rPr>
                <w:b/>
              </w:rPr>
            </w:pPr>
            <w:r w:rsidRPr="00992335">
              <w:rPr>
                <w:b/>
                <w:bCs/>
              </w:rPr>
              <w:t xml:space="preserve">Grupa </w:t>
            </w:r>
            <w:proofErr w:type="spellStart"/>
            <w:r w:rsidRPr="00992335">
              <w:rPr>
                <w:b/>
                <w:bCs/>
              </w:rPr>
              <w:t>Zibi</w:t>
            </w:r>
            <w:proofErr w:type="spellEnd"/>
            <w:r w:rsidRPr="00992335">
              <w:rPr>
                <w:b/>
                <w:bCs/>
              </w:rPr>
              <w:t xml:space="preserve"> S.A.</w:t>
            </w:r>
            <w:r>
              <w:t xml:space="preserve">, </w:t>
            </w:r>
            <w:proofErr w:type="spellStart"/>
            <w:r w:rsidRPr="00992335">
              <w:rPr>
                <w:b/>
                <w:bCs/>
              </w:rPr>
              <w:t>Wirażowa</w:t>
            </w:r>
            <w:proofErr w:type="spellEnd"/>
            <w:r w:rsidRPr="00992335">
              <w:rPr>
                <w:b/>
                <w:bCs/>
              </w:rPr>
              <w:t xml:space="preserve"> 119</w:t>
            </w:r>
            <w:r>
              <w:t xml:space="preserve">, </w:t>
            </w:r>
            <w:r w:rsidRPr="00992335">
              <w:rPr>
                <w:b/>
                <w:bCs/>
              </w:rPr>
              <w:t>02-145</w:t>
            </w:r>
            <w:r>
              <w:t xml:space="preserve"> </w:t>
            </w:r>
            <w:r w:rsidRPr="00992335">
              <w:rPr>
                <w:b/>
                <w:bCs/>
              </w:rPr>
              <w:t>Warszawa</w:t>
            </w:r>
          </w:p>
          <w:p w:rsidR="002A0579" w:rsidRDefault="002A0579" w:rsidP="00B5176A">
            <w:pPr>
              <w:pStyle w:val="Akapitzlist"/>
              <w:spacing w:line="360" w:lineRule="auto"/>
              <w:ind w:left="0"/>
            </w:pPr>
          </w:p>
        </w:tc>
        <w:tc>
          <w:tcPr>
            <w:tcW w:w="1843" w:type="dxa"/>
          </w:tcPr>
          <w:p w:rsidR="002A0579" w:rsidRPr="00992335" w:rsidRDefault="002A0579" w:rsidP="00B5176A">
            <w:pPr>
              <w:pStyle w:val="Akapitzlist"/>
              <w:spacing w:line="360" w:lineRule="auto"/>
              <w:ind w:left="0"/>
            </w:pPr>
            <w:r w:rsidRPr="00992335">
              <w:t>30 pkt</w:t>
            </w:r>
          </w:p>
        </w:tc>
        <w:tc>
          <w:tcPr>
            <w:tcW w:w="1504" w:type="dxa"/>
          </w:tcPr>
          <w:p w:rsidR="002A0579" w:rsidRPr="00992335" w:rsidRDefault="002A0579" w:rsidP="00B5176A">
            <w:pPr>
              <w:pStyle w:val="Akapitzlist"/>
              <w:spacing w:line="360" w:lineRule="auto"/>
              <w:ind w:left="0"/>
            </w:pPr>
            <w:r w:rsidRPr="00992335">
              <w:t>70 pkt</w:t>
            </w:r>
          </w:p>
        </w:tc>
        <w:tc>
          <w:tcPr>
            <w:tcW w:w="1231" w:type="dxa"/>
          </w:tcPr>
          <w:p w:rsidR="002A0579" w:rsidRPr="00992335" w:rsidRDefault="002A0579" w:rsidP="00B5176A">
            <w:pPr>
              <w:pStyle w:val="Akapitzlist"/>
              <w:spacing w:line="360" w:lineRule="auto"/>
              <w:ind w:left="0"/>
            </w:pPr>
            <w:r w:rsidRPr="00992335">
              <w:t>100 pkt</w:t>
            </w:r>
          </w:p>
        </w:tc>
      </w:tr>
    </w:tbl>
    <w:p w:rsidR="00CA4C5F" w:rsidRDefault="00CA4C5F" w:rsidP="00000D3D">
      <w:pPr>
        <w:spacing w:line="360" w:lineRule="auto"/>
      </w:pPr>
    </w:p>
    <w:p w:rsidR="00CA4C5F" w:rsidRDefault="00CA4C5F" w:rsidP="00167A02">
      <w:pPr>
        <w:pStyle w:val="Akapitzlist"/>
        <w:spacing w:line="360" w:lineRule="auto"/>
      </w:pPr>
    </w:p>
    <w:p w:rsidR="00AD66FE" w:rsidRDefault="00CA4C5F" w:rsidP="00167A02">
      <w:pPr>
        <w:pStyle w:val="Akapitzlist"/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Dyrektor </w:t>
      </w:r>
      <w:r w:rsidR="00AD66FE">
        <w:t xml:space="preserve">PSM I </w:t>
      </w:r>
      <w:proofErr w:type="spellStart"/>
      <w:r w:rsidR="00AD66FE">
        <w:t>i</w:t>
      </w:r>
      <w:proofErr w:type="spellEnd"/>
      <w:r w:rsidR="00AD66FE">
        <w:t xml:space="preserve"> II st. im. K. Szymanowskiego </w:t>
      </w:r>
    </w:p>
    <w:p w:rsidR="00CA4C5F" w:rsidRDefault="00AD66FE" w:rsidP="00AD66FE">
      <w:pPr>
        <w:pStyle w:val="Akapitzlist"/>
        <w:spacing w:line="360" w:lineRule="auto"/>
        <w:ind w:left="3552" w:firstLine="696"/>
      </w:pPr>
      <w:r>
        <w:t>w Zamościu</w:t>
      </w:r>
    </w:p>
    <w:sectPr w:rsidR="00CA4C5F" w:rsidSect="00B325D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64DA8"/>
    <w:multiLevelType w:val="hybridMultilevel"/>
    <w:tmpl w:val="AE3CD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B0211"/>
    <w:multiLevelType w:val="hybridMultilevel"/>
    <w:tmpl w:val="AE3CD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A18F9"/>
    <w:multiLevelType w:val="hybridMultilevel"/>
    <w:tmpl w:val="22EC0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00EB7"/>
    <w:multiLevelType w:val="hybridMultilevel"/>
    <w:tmpl w:val="899CB6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02"/>
    <w:rsid w:val="00000D3D"/>
    <w:rsid w:val="000F7810"/>
    <w:rsid w:val="001230BF"/>
    <w:rsid w:val="00162914"/>
    <w:rsid w:val="00167A02"/>
    <w:rsid w:val="002A0579"/>
    <w:rsid w:val="0030258D"/>
    <w:rsid w:val="00464374"/>
    <w:rsid w:val="00557B06"/>
    <w:rsid w:val="00787FAC"/>
    <w:rsid w:val="008C1202"/>
    <w:rsid w:val="008C6E09"/>
    <w:rsid w:val="008D08F5"/>
    <w:rsid w:val="00992335"/>
    <w:rsid w:val="00AD66FE"/>
    <w:rsid w:val="00C65947"/>
    <w:rsid w:val="00CA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6403"/>
  <w15:chartTrackingRefBased/>
  <w15:docId w15:val="{5FE0B8A0-156E-4355-90BF-E9A701CE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7A02"/>
  </w:style>
  <w:style w:type="paragraph" w:styleId="Nagwek1">
    <w:name w:val="heading 1"/>
    <w:basedOn w:val="Normalny"/>
    <w:next w:val="Normalny"/>
    <w:link w:val="Nagwek1Znak"/>
    <w:uiPriority w:val="9"/>
    <w:qFormat/>
    <w:rsid w:val="00787FAC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7FAC"/>
    <w:rPr>
      <w:rFonts w:eastAsiaTheme="majorEastAsia" w:cstheme="majorBidi"/>
      <w:b/>
      <w:bCs/>
      <w:sz w:val="32"/>
      <w:szCs w:val="28"/>
    </w:rPr>
  </w:style>
  <w:style w:type="paragraph" w:styleId="Akapitzlist">
    <w:name w:val="List Paragraph"/>
    <w:basedOn w:val="Normalny"/>
    <w:uiPriority w:val="34"/>
    <w:qFormat/>
    <w:rsid w:val="00167A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7A0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67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Tokarz</dc:creator>
  <cp:keywords/>
  <dc:description/>
  <cp:lastModifiedBy>Józef Tokarz</cp:lastModifiedBy>
  <cp:revision>10</cp:revision>
  <cp:lastPrinted>2025-12-01T11:24:00Z</cp:lastPrinted>
  <dcterms:created xsi:type="dcterms:W3CDTF">2025-11-27T12:33:00Z</dcterms:created>
  <dcterms:modified xsi:type="dcterms:W3CDTF">2025-12-01T11:28:00Z</dcterms:modified>
</cp:coreProperties>
</file>