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084EC7" w:rsidRDefault="00F1391C" w:rsidP="00EB13F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84EC7">
        <w:rPr>
          <w:rFonts w:ascii="Arial" w:hAnsi="Arial" w:cs="Arial"/>
          <w:sz w:val="21"/>
          <w:szCs w:val="21"/>
        </w:rPr>
        <w:t>RDOŚ-Gd-WOO.420.</w:t>
      </w:r>
      <w:r w:rsidR="006C5AA1" w:rsidRPr="00084EC7">
        <w:rPr>
          <w:rFonts w:ascii="Arial" w:hAnsi="Arial" w:cs="Arial"/>
          <w:sz w:val="21"/>
          <w:szCs w:val="21"/>
        </w:rPr>
        <w:t>8</w:t>
      </w:r>
      <w:r w:rsidRPr="00084EC7">
        <w:rPr>
          <w:rFonts w:ascii="Arial" w:hAnsi="Arial" w:cs="Arial"/>
          <w:sz w:val="21"/>
          <w:szCs w:val="21"/>
        </w:rPr>
        <w:t>.202</w:t>
      </w:r>
      <w:r w:rsidR="00265E7E" w:rsidRPr="00084EC7">
        <w:rPr>
          <w:rFonts w:ascii="Arial" w:hAnsi="Arial" w:cs="Arial"/>
          <w:sz w:val="21"/>
          <w:szCs w:val="21"/>
        </w:rPr>
        <w:t>3</w:t>
      </w:r>
      <w:r w:rsidRPr="00084EC7">
        <w:rPr>
          <w:rFonts w:ascii="Arial" w:hAnsi="Arial" w:cs="Arial"/>
          <w:sz w:val="21"/>
          <w:szCs w:val="21"/>
        </w:rPr>
        <w:t>.</w:t>
      </w:r>
      <w:r w:rsidR="006C5AA1" w:rsidRPr="00084EC7">
        <w:rPr>
          <w:rFonts w:ascii="Arial" w:hAnsi="Arial" w:cs="Arial"/>
          <w:sz w:val="21"/>
          <w:szCs w:val="21"/>
        </w:rPr>
        <w:t>MC</w:t>
      </w:r>
      <w:r w:rsidRPr="00084EC7">
        <w:rPr>
          <w:rFonts w:ascii="Arial" w:hAnsi="Arial" w:cs="Arial"/>
          <w:sz w:val="21"/>
          <w:szCs w:val="21"/>
        </w:rPr>
        <w:t>.</w:t>
      </w:r>
      <w:r w:rsidR="004C6D25" w:rsidRPr="00084EC7">
        <w:rPr>
          <w:rFonts w:ascii="Arial" w:hAnsi="Arial" w:cs="Arial"/>
          <w:sz w:val="21"/>
          <w:szCs w:val="21"/>
        </w:rPr>
        <w:t>3</w:t>
      </w:r>
      <w:r w:rsidR="00B744C4" w:rsidRPr="00084EC7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 w:rsidRPr="00084EC7">
        <w:rPr>
          <w:rFonts w:ascii="Arial" w:hAnsi="Arial" w:cs="Arial"/>
          <w:sz w:val="21"/>
          <w:szCs w:val="21"/>
        </w:rPr>
        <w:t xml:space="preserve">      </w:t>
      </w:r>
      <w:r w:rsidR="00700337" w:rsidRPr="00084EC7">
        <w:rPr>
          <w:rFonts w:ascii="Arial" w:hAnsi="Arial" w:cs="Arial"/>
          <w:sz w:val="21"/>
          <w:szCs w:val="21"/>
        </w:rPr>
        <w:t xml:space="preserve">  </w:t>
      </w:r>
      <w:r w:rsidR="00084EC7">
        <w:rPr>
          <w:rFonts w:ascii="Arial" w:hAnsi="Arial" w:cs="Arial"/>
          <w:sz w:val="21"/>
          <w:szCs w:val="21"/>
        </w:rPr>
        <w:t xml:space="preserve"> </w:t>
      </w:r>
      <w:r w:rsidR="00125FC6" w:rsidRPr="00084EC7">
        <w:rPr>
          <w:rFonts w:ascii="Arial" w:hAnsi="Arial" w:cs="Arial"/>
          <w:sz w:val="21"/>
          <w:szCs w:val="21"/>
        </w:rPr>
        <w:t xml:space="preserve">  </w:t>
      </w:r>
      <w:r w:rsidR="002F2317">
        <w:rPr>
          <w:rFonts w:ascii="Arial" w:hAnsi="Arial" w:cs="Arial"/>
          <w:sz w:val="21"/>
          <w:szCs w:val="21"/>
        </w:rPr>
        <w:t xml:space="preserve">  Gdańsk, dnia 03.</w:t>
      </w:r>
      <w:r w:rsidR="00700337" w:rsidRPr="00084EC7">
        <w:rPr>
          <w:rFonts w:ascii="Arial" w:hAnsi="Arial" w:cs="Arial"/>
          <w:sz w:val="21"/>
          <w:szCs w:val="21"/>
        </w:rPr>
        <w:t>0</w:t>
      </w:r>
      <w:r w:rsidR="006C5AA1" w:rsidRPr="00084EC7">
        <w:rPr>
          <w:rFonts w:ascii="Arial" w:hAnsi="Arial" w:cs="Arial"/>
          <w:sz w:val="21"/>
          <w:szCs w:val="21"/>
        </w:rPr>
        <w:t>3</w:t>
      </w:r>
      <w:r w:rsidR="00D612F2" w:rsidRPr="00084EC7">
        <w:rPr>
          <w:rFonts w:ascii="Arial" w:hAnsi="Arial" w:cs="Arial"/>
          <w:sz w:val="21"/>
          <w:szCs w:val="21"/>
        </w:rPr>
        <w:t>.</w:t>
      </w:r>
      <w:r w:rsidR="00B744C4" w:rsidRPr="00084EC7">
        <w:rPr>
          <w:rFonts w:ascii="Arial" w:hAnsi="Arial" w:cs="Arial"/>
          <w:sz w:val="21"/>
          <w:szCs w:val="21"/>
        </w:rPr>
        <w:t>202</w:t>
      </w:r>
      <w:r w:rsidR="00265E7E" w:rsidRPr="00084EC7">
        <w:rPr>
          <w:rFonts w:ascii="Arial" w:hAnsi="Arial" w:cs="Arial"/>
          <w:sz w:val="21"/>
          <w:szCs w:val="21"/>
        </w:rPr>
        <w:t>3</w:t>
      </w:r>
      <w:r w:rsidR="00B744C4" w:rsidRPr="00084EC7">
        <w:rPr>
          <w:rFonts w:ascii="Arial" w:hAnsi="Arial" w:cs="Arial"/>
          <w:sz w:val="21"/>
          <w:szCs w:val="21"/>
        </w:rPr>
        <w:t xml:space="preserve"> r.</w:t>
      </w:r>
    </w:p>
    <w:p w:rsidR="006C5AA1" w:rsidRPr="00084EC7" w:rsidRDefault="006C5AA1" w:rsidP="00EB13F1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  <w:r w:rsidRPr="00084EC7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B4699C" w:rsidRPr="00084EC7" w:rsidRDefault="00462637" w:rsidP="00EB13F1">
      <w:pPr>
        <w:pStyle w:val="Bezodstpw"/>
        <w:rPr>
          <w:rFonts w:ascii="Arial" w:hAnsi="Arial" w:cs="Arial"/>
          <w:b/>
          <w:sz w:val="21"/>
          <w:szCs w:val="21"/>
        </w:rPr>
      </w:pPr>
      <w:r w:rsidRPr="00084EC7">
        <w:rPr>
          <w:rFonts w:ascii="Arial" w:hAnsi="Arial" w:cs="Arial"/>
          <w:b/>
          <w:sz w:val="21"/>
          <w:szCs w:val="21"/>
        </w:rPr>
        <w:tab/>
      </w:r>
    </w:p>
    <w:p w:rsidR="00B4699C" w:rsidRPr="00084EC7" w:rsidRDefault="00B4699C" w:rsidP="00EB13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084EC7" w:rsidRDefault="00B4699C" w:rsidP="00EB13F1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084EC7" w:rsidRPr="00084EC7" w:rsidRDefault="00B4699C" w:rsidP="00EB13F1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084EC7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</w:t>
      </w:r>
      <w:r w:rsidR="00C12E4A" w:rsidRPr="00084EC7">
        <w:rPr>
          <w:rFonts w:ascii="Arial" w:hAnsi="Arial" w:cs="Arial"/>
          <w:sz w:val="21"/>
          <w:szCs w:val="21"/>
        </w:rPr>
        <w:t xml:space="preserve"> – dalej k.p.a.</w:t>
      </w:r>
      <w:r w:rsidRPr="00084EC7">
        <w:rPr>
          <w:rFonts w:ascii="Arial" w:hAnsi="Arial" w:cs="Arial"/>
          <w:sz w:val="21"/>
          <w:szCs w:val="21"/>
        </w:rPr>
        <w:t xml:space="preserve"> (</w:t>
      </w:r>
      <w:r w:rsidRPr="00084EC7">
        <w:rPr>
          <w:rFonts w:ascii="Arial" w:hAnsi="Arial" w:cs="Arial"/>
          <w:i/>
          <w:sz w:val="21"/>
          <w:szCs w:val="21"/>
        </w:rPr>
        <w:t>Dz. U. z 202</w:t>
      </w:r>
      <w:r w:rsidR="00265E7E" w:rsidRPr="00084EC7">
        <w:rPr>
          <w:rFonts w:ascii="Arial" w:hAnsi="Arial" w:cs="Arial"/>
          <w:i/>
          <w:sz w:val="21"/>
          <w:szCs w:val="21"/>
        </w:rPr>
        <w:t>2</w:t>
      </w:r>
      <w:r w:rsidRPr="00084EC7">
        <w:rPr>
          <w:rFonts w:ascii="Arial" w:hAnsi="Arial" w:cs="Arial"/>
          <w:i/>
          <w:sz w:val="21"/>
          <w:szCs w:val="21"/>
        </w:rPr>
        <w:t xml:space="preserve"> r., poz. </w:t>
      </w:r>
      <w:r w:rsidR="00265E7E" w:rsidRPr="00084EC7">
        <w:rPr>
          <w:rFonts w:ascii="Arial" w:hAnsi="Arial" w:cs="Arial"/>
          <w:i/>
          <w:sz w:val="21"/>
          <w:szCs w:val="21"/>
        </w:rPr>
        <w:t>2000</w:t>
      </w:r>
      <w:r w:rsidR="00C12E4A" w:rsidRPr="00084EC7">
        <w:rPr>
          <w:rFonts w:ascii="Arial" w:hAnsi="Arial" w:cs="Arial"/>
          <w:i/>
          <w:sz w:val="21"/>
          <w:szCs w:val="21"/>
        </w:rPr>
        <w:t xml:space="preserve"> z późn.</w:t>
      </w:r>
      <w:r w:rsidR="007A17FF" w:rsidRPr="00084EC7">
        <w:rPr>
          <w:rFonts w:ascii="Arial" w:hAnsi="Arial" w:cs="Arial"/>
          <w:i/>
          <w:sz w:val="21"/>
          <w:szCs w:val="21"/>
        </w:rPr>
        <w:t xml:space="preserve"> zm</w:t>
      </w:r>
      <w:r w:rsidR="007A17FF" w:rsidRPr="00084EC7">
        <w:rPr>
          <w:rFonts w:ascii="Arial" w:hAnsi="Arial" w:cs="Arial"/>
          <w:sz w:val="21"/>
          <w:szCs w:val="21"/>
        </w:rPr>
        <w:t>.</w:t>
      </w:r>
      <w:r w:rsidR="00B736A4" w:rsidRPr="00084EC7">
        <w:rPr>
          <w:rFonts w:ascii="Arial" w:hAnsi="Arial" w:cs="Arial"/>
          <w:sz w:val="21"/>
          <w:szCs w:val="21"/>
        </w:rPr>
        <w:t xml:space="preserve">), </w:t>
      </w:r>
      <w:r w:rsidR="00AD67D2" w:rsidRPr="00084EC7">
        <w:rPr>
          <w:rFonts w:ascii="Arial" w:hAnsi="Arial" w:cs="Arial"/>
          <w:sz w:val="21"/>
          <w:szCs w:val="21"/>
        </w:rPr>
        <w:t>w </w:t>
      </w:r>
      <w:r w:rsidRPr="00084EC7">
        <w:rPr>
          <w:rFonts w:ascii="Arial" w:hAnsi="Arial" w:cs="Arial"/>
          <w:sz w:val="21"/>
          <w:szCs w:val="21"/>
        </w:rPr>
        <w:t>z</w:t>
      </w:r>
      <w:r w:rsidR="00B736A4" w:rsidRPr="00084EC7">
        <w:rPr>
          <w:rFonts w:ascii="Arial" w:hAnsi="Arial" w:cs="Arial"/>
          <w:sz w:val="21"/>
          <w:szCs w:val="21"/>
        </w:rPr>
        <w:t>wiązku z art. 75 ust. 1 pkt 1 li</w:t>
      </w:r>
      <w:r w:rsidRPr="00084EC7">
        <w:rPr>
          <w:rFonts w:ascii="Arial" w:hAnsi="Arial" w:cs="Arial"/>
          <w:sz w:val="21"/>
          <w:szCs w:val="21"/>
        </w:rPr>
        <w:t>t</w:t>
      </w:r>
      <w:r w:rsidR="00B736A4" w:rsidRPr="00084EC7">
        <w:rPr>
          <w:rFonts w:ascii="Arial" w:hAnsi="Arial" w:cs="Arial"/>
          <w:sz w:val="21"/>
          <w:szCs w:val="21"/>
        </w:rPr>
        <w:t>.</w:t>
      </w:r>
      <w:r w:rsidRPr="00084EC7">
        <w:rPr>
          <w:rFonts w:ascii="Arial" w:hAnsi="Arial" w:cs="Arial"/>
          <w:sz w:val="21"/>
          <w:szCs w:val="21"/>
        </w:rPr>
        <w:t xml:space="preserve"> </w:t>
      </w:r>
      <w:r w:rsidR="00B736A4" w:rsidRPr="00084EC7">
        <w:rPr>
          <w:rFonts w:ascii="Arial" w:hAnsi="Arial" w:cs="Arial"/>
          <w:sz w:val="21"/>
          <w:szCs w:val="21"/>
        </w:rPr>
        <w:t>i</w:t>
      </w:r>
      <w:r w:rsidRPr="00084EC7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84EC7">
        <w:rPr>
          <w:rFonts w:ascii="Arial" w:hAnsi="Arial" w:cs="Arial"/>
          <w:sz w:val="21"/>
          <w:szCs w:val="21"/>
        </w:rPr>
        <w:t>dziernika 2008 r. o </w:t>
      </w:r>
      <w:r w:rsidRPr="00084EC7">
        <w:rPr>
          <w:rFonts w:ascii="Arial" w:hAnsi="Arial" w:cs="Arial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="00B736A4" w:rsidRPr="00084EC7">
        <w:rPr>
          <w:rFonts w:ascii="Arial" w:hAnsi="Arial" w:cs="Arial"/>
          <w:sz w:val="21"/>
          <w:szCs w:val="21"/>
        </w:rPr>
        <w:t xml:space="preserve">– dalej ustawa ooś </w:t>
      </w:r>
      <w:r w:rsidRPr="00084EC7">
        <w:rPr>
          <w:rFonts w:ascii="Arial" w:hAnsi="Arial" w:cs="Arial"/>
          <w:sz w:val="21"/>
          <w:szCs w:val="21"/>
        </w:rPr>
        <w:t>(</w:t>
      </w:r>
      <w:r w:rsidRPr="00084EC7">
        <w:rPr>
          <w:rFonts w:ascii="Arial" w:hAnsi="Arial" w:cs="Arial"/>
          <w:i/>
          <w:sz w:val="21"/>
          <w:szCs w:val="21"/>
        </w:rPr>
        <w:t>Dz. U. z 202</w:t>
      </w:r>
      <w:r w:rsidR="00265E7E" w:rsidRPr="00084EC7">
        <w:rPr>
          <w:rFonts w:ascii="Arial" w:hAnsi="Arial" w:cs="Arial"/>
          <w:i/>
          <w:sz w:val="21"/>
          <w:szCs w:val="21"/>
        </w:rPr>
        <w:t>2</w:t>
      </w:r>
      <w:r w:rsidRPr="00084EC7">
        <w:rPr>
          <w:rFonts w:ascii="Arial" w:hAnsi="Arial" w:cs="Arial"/>
          <w:i/>
          <w:sz w:val="21"/>
          <w:szCs w:val="21"/>
        </w:rPr>
        <w:t xml:space="preserve"> r., poz. </w:t>
      </w:r>
      <w:r w:rsidR="00265E7E" w:rsidRPr="00084EC7">
        <w:rPr>
          <w:rFonts w:ascii="Arial" w:hAnsi="Arial" w:cs="Arial"/>
          <w:i/>
          <w:sz w:val="21"/>
          <w:szCs w:val="21"/>
        </w:rPr>
        <w:t>1029</w:t>
      </w:r>
      <w:r w:rsidR="007A17FF" w:rsidRPr="00084EC7">
        <w:rPr>
          <w:rFonts w:ascii="Arial" w:hAnsi="Arial" w:cs="Arial"/>
          <w:i/>
          <w:sz w:val="21"/>
          <w:szCs w:val="21"/>
        </w:rPr>
        <w:t xml:space="preserve"> z</w:t>
      </w:r>
      <w:r w:rsidR="00B736A4" w:rsidRPr="00084EC7">
        <w:rPr>
          <w:rFonts w:ascii="Arial" w:hAnsi="Arial" w:cs="Arial"/>
          <w:i/>
          <w:sz w:val="21"/>
          <w:szCs w:val="21"/>
        </w:rPr>
        <w:t xml:space="preserve"> późn.</w:t>
      </w:r>
      <w:r w:rsidR="007A17FF" w:rsidRPr="00084EC7">
        <w:rPr>
          <w:rFonts w:ascii="Arial" w:hAnsi="Arial" w:cs="Arial"/>
          <w:i/>
          <w:sz w:val="21"/>
          <w:szCs w:val="21"/>
        </w:rPr>
        <w:t xml:space="preserve"> zm</w:t>
      </w:r>
      <w:r w:rsidR="007A17FF" w:rsidRPr="00084EC7">
        <w:rPr>
          <w:rFonts w:ascii="Arial" w:hAnsi="Arial" w:cs="Arial"/>
          <w:sz w:val="21"/>
          <w:szCs w:val="21"/>
        </w:rPr>
        <w:t>.</w:t>
      </w:r>
      <w:r w:rsidRPr="00084EC7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że na wniosek </w:t>
      </w:r>
      <w:r w:rsidR="00700337" w:rsidRPr="00084EC7">
        <w:rPr>
          <w:rFonts w:ascii="Arial" w:hAnsi="Arial" w:cs="Arial"/>
          <w:sz w:val="21"/>
          <w:szCs w:val="21"/>
        </w:rPr>
        <w:t xml:space="preserve">z </w:t>
      </w:r>
      <w:r w:rsidR="00B736A4" w:rsidRPr="00084EC7">
        <w:rPr>
          <w:rFonts w:ascii="Arial" w:hAnsi="Arial" w:cs="Arial"/>
          <w:sz w:val="21"/>
          <w:szCs w:val="21"/>
        </w:rPr>
        <w:t>dnia 27.02.2023 r. (wpływ 28.02</w:t>
      </w:r>
      <w:r w:rsidR="00265E7E" w:rsidRPr="00084EC7">
        <w:rPr>
          <w:rFonts w:ascii="Arial" w:hAnsi="Arial" w:cs="Arial"/>
          <w:sz w:val="21"/>
          <w:szCs w:val="21"/>
        </w:rPr>
        <w:t>.2023 r.),</w:t>
      </w:r>
      <w:r w:rsidR="00B736A4" w:rsidRPr="00084EC7">
        <w:rPr>
          <w:rFonts w:ascii="Arial" w:hAnsi="Arial" w:cs="Arial"/>
          <w:sz w:val="21"/>
          <w:szCs w:val="21"/>
        </w:rPr>
        <w:t xml:space="preserve"> Państwowego Gospodarstwa Wodnego Wody Polskie, działającego poprzez pełnomocnika Panią Aleksandrę </w:t>
      </w:r>
      <w:proofErr w:type="spellStart"/>
      <w:r w:rsidR="00B736A4" w:rsidRPr="00084EC7">
        <w:rPr>
          <w:rFonts w:ascii="Arial" w:hAnsi="Arial" w:cs="Arial"/>
          <w:sz w:val="21"/>
          <w:szCs w:val="21"/>
        </w:rPr>
        <w:t>Błędzką</w:t>
      </w:r>
      <w:proofErr w:type="spellEnd"/>
      <w:r w:rsidR="00B736A4" w:rsidRPr="00084EC7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B736A4" w:rsidRPr="00084EC7">
        <w:rPr>
          <w:rFonts w:ascii="Arial" w:hAnsi="Arial" w:cs="Arial"/>
          <w:b/>
          <w:bCs/>
          <w:sz w:val="21"/>
          <w:szCs w:val="21"/>
        </w:rPr>
        <w:t xml:space="preserve">„Odbudowa lewego wału przeciwpowodziowego rzeki Wisły w km 0+000 - 6+532, </w:t>
      </w:r>
      <w:r w:rsidR="00084EC7">
        <w:rPr>
          <w:rFonts w:ascii="Arial" w:hAnsi="Arial" w:cs="Arial"/>
          <w:b/>
          <w:bCs/>
          <w:sz w:val="21"/>
          <w:szCs w:val="21"/>
        </w:rPr>
        <w:br/>
      </w:r>
      <w:r w:rsidR="00B736A4" w:rsidRPr="00084EC7">
        <w:rPr>
          <w:rFonts w:ascii="Arial" w:hAnsi="Arial" w:cs="Arial"/>
          <w:b/>
          <w:bCs/>
          <w:sz w:val="21"/>
          <w:szCs w:val="21"/>
        </w:rPr>
        <w:t>gm. Gniew w ramach zadania pn.: «Odbudowa prawego (km 3+200-10+200, 17+740-19+530, 20+500-39+000, 43+900-46+400, 52+300-54+800, 57+300-59+000, gm. Sadlinki, Kwidzyn, Ryjewo, Sztum, Miłoradz) i lewego (km 0+000-6+400, gm. Gniew) wału przeciwpowodziowego rzeki Wisły»”</w:t>
      </w:r>
      <w:r w:rsidR="00084EC7" w:rsidRPr="00084EC7">
        <w:rPr>
          <w:rFonts w:ascii="Arial" w:hAnsi="Arial" w:cs="Arial"/>
          <w:bCs/>
          <w:sz w:val="21"/>
          <w:szCs w:val="21"/>
        </w:rPr>
        <w:t>:</w:t>
      </w:r>
    </w:p>
    <w:p w:rsidR="00084EC7" w:rsidRPr="00084EC7" w:rsidRDefault="00084EC7" w:rsidP="00EB13F1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084EC7" w:rsidRPr="00084EC7" w:rsidRDefault="00084EC7" w:rsidP="00767565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084EC7">
        <w:rPr>
          <w:rFonts w:ascii="Arial" w:hAnsi="Arial" w:cs="Arial"/>
          <w:sz w:val="21"/>
          <w:szCs w:val="21"/>
        </w:rPr>
        <w:t xml:space="preserve">Zostało wszczęte postępowanie administracyjne. W związku z powyższym informuje się właściwe organy administracji rządowej i samorządowej oraz właścicieli, zarządców i użytkowników terenu objętego przedmiotową inwestycją, a także terenów w zasięgu oddziaływania, o możliwości składania pisemnych wniosków, uwag bądź zastrzeżeń </w:t>
      </w:r>
      <w:r w:rsidRPr="00084EC7">
        <w:rPr>
          <w:rFonts w:ascii="Arial" w:hAnsi="Arial" w:cs="Arial"/>
          <w:sz w:val="21"/>
          <w:szCs w:val="21"/>
        </w:rPr>
        <w:br/>
        <w:t xml:space="preserve">dot. ww. sprawy w Wydziale Ocen Oddziaływania na Środowisko Regionalnej Dyrekcji Ochrony Środowiska w Gdańsku, ul. Chmielna 54/57, w godzinach pracy urzędu, </w:t>
      </w:r>
      <w:r w:rsidRPr="00084EC7">
        <w:rPr>
          <w:rFonts w:ascii="Arial" w:hAnsi="Arial" w:cs="Arial"/>
          <w:sz w:val="21"/>
          <w:szCs w:val="21"/>
        </w:rPr>
        <w:br/>
        <w:t>po wcześniejszym umówieniu, w godzinach pracy po wcześniejszym umówieniu.</w:t>
      </w:r>
    </w:p>
    <w:p w:rsidR="00084EC7" w:rsidRPr="00084EC7" w:rsidRDefault="00084EC7" w:rsidP="00767565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084EC7">
        <w:rPr>
          <w:rFonts w:ascii="Arial" w:hAnsi="Arial" w:cs="Arial"/>
          <w:sz w:val="21"/>
          <w:szCs w:val="21"/>
        </w:rPr>
        <w:t xml:space="preserve">Wystąpiono do Państwowego Powiatowego Inspektora Sanitarnego w Tczewie </w:t>
      </w:r>
      <w:r w:rsidR="003A42A8">
        <w:rPr>
          <w:rFonts w:ascii="Arial" w:hAnsi="Arial" w:cs="Arial"/>
          <w:sz w:val="21"/>
          <w:szCs w:val="21"/>
        </w:rPr>
        <w:br/>
      </w:r>
      <w:r w:rsidRPr="00084EC7">
        <w:rPr>
          <w:rFonts w:ascii="Arial" w:hAnsi="Arial" w:cs="Arial"/>
          <w:sz w:val="21"/>
          <w:szCs w:val="21"/>
        </w:rPr>
        <w:t xml:space="preserve">oraz Dyrektora </w:t>
      </w:r>
      <w:r w:rsidRPr="00084EC7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Pr="00084EC7">
        <w:rPr>
          <w:rFonts w:ascii="Arial" w:hAnsi="Arial" w:cs="Arial"/>
          <w:sz w:val="21"/>
          <w:szCs w:val="21"/>
        </w:rPr>
        <w:t xml:space="preserve"> </w:t>
      </w:r>
      <w:r w:rsidR="003A42A8">
        <w:rPr>
          <w:rFonts w:ascii="Arial" w:hAnsi="Arial" w:cs="Arial"/>
          <w:sz w:val="21"/>
          <w:szCs w:val="21"/>
        </w:rPr>
        <w:br/>
      </w:r>
      <w:r w:rsidRPr="00084EC7">
        <w:rPr>
          <w:rFonts w:ascii="Arial" w:hAnsi="Arial" w:cs="Arial"/>
          <w:sz w:val="21"/>
          <w:szCs w:val="21"/>
        </w:rPr>
        <w:t>o opinię/uzgodnienie co do konieczności przeprowadzenia oceny oddziaływania przedsięwzięcia na środowisko i ewentualne określenie zakresu raportu.</w:t>
      </w:r>
    </w:p>
    <w:p w:rsidR="00084EC7" w:rsidRPr="00084EC7" w:rsidRDefault="00084EC7" w:rsidP="00EB13F1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B736A4" w:rsidRPr="00084EC7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084EC7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sz w:val="21"/>
          <w:szCs w:val="21"/>
          <w:lang w:eastAsia="pl-PL"/>
        </w:rPr>
        <w:t>§ 1: „W toku postępowania strony oraz ich przedstawiciele i pełnomocnicy mają</w:t>
      </w:r>
      <w:bookmarkStart w:id="0" w:name="_GoBack"/>
      <w:bookmarkEnd w:id="0"/>
      <w:r w:rsidRPr="00084EC7">
        <w:rPr>
          <w:rFonts w:ascii="Arial" w:eastAsia="Times New Roman" w:hAnsi="Arial" w:cs="Arial"/>
          <w:sz w:val="21"/>
          <w:szCs w:val="21"/>
          <w:lang w:eastAsia="pl-PL"/>
        </w:rPr>
        <w:t xml:space="preserve"> obowiązek zawiadomić organ administracji publicznej o każdej zmianie swojego adresu, w tym adresu elektronicznego”. </w:t>
      </w: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084EC7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84EC7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6C5AA1" w:rsidRDefault="00B4699C" w:rsidP="00EB13F1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:rsidR="00125FC6" w:rsidRPr="006C5AA1" w:rsidRDefault="00125FC6" w:rsidP="00EB13F1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:rsidR="00B4699C" w:rsidRPr="006C5AA1" w:rsidRDefault="00B4699C" w:rsidP="00EB13F1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:rsidR="00265E7E" w:rsidRPr="006C5AA1" w:rsidRDefault="00265E7E" w:rsidP="00EB13F1">
      <w:pPr>
        <w:spacing w:after="2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:rsidR="00AD67D2" w:rsidRPr="00790F3C" w:rsidRDefault="00B4699C" w:rsidP="00EB13F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736A4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="00B736A4" w:rsidRPr="00B736A4">
        <w:rPr>
          <w:rFonts w:ascii="Arial" w:eastAsia="Times New Roman" w:hAnsi="Arial" w:cs="Arial"/>
          <w:sz w:val="17"/>
          <w:szCs w:val="17"/>
          <w:u w:val="single"/>
          <w:lang w:eastAsia="pl-PL"/>
        </w:rPr>
        <w:t>k.p.a.</w:t>
      </w:r>
      <w:r w:rsidRPr="00B736A4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736A4">
        <w:rPr>
          <w:rFonts w:ascii="Arial" w:eastAsia="Times New Roman" w:hAnsi="Arial" w:cs="Arial"/>
          <w:iCs/>
          <w:sz w:val="17"/>
          <w:lang w:eastAsia="pl-PL"/>
        </w:rPr>
        <w:t>postępowania</w:t>
      </w:r>
      <w:r w:rsidRPr="00B736A4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</w:t>
      </w:r>
      <w:r w:rsidRPr="00790F3C">
        <w:rPr>
          <w:rFonts w:ascii="Arial" w:eastAsia="Times New Roman" w:hAnsi="Arial" w:cs="Arial"/>
          <w:sz w:val="17"/>
          <w:szCs w:val="17"/>
          <w:lang w:eastAsia="pl-PL"/>
        </w:rPr>
        <w:t>osoby będące stronami w sprawie.</w:t>
      </w:r>
    </w:p>
    <w:p w:rsidR="00B4699C" w:rsidRPr="00790F3C" w:rsidRDefault="00B4699C" w:rsidP="00EB13F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790F3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49 </w:t>
      </w:r>
      <w:r w:rsidR="00B736A4" w:rsidRPr="00790F3C">
        <w:rPr>
          <w:rFonts w:ascii="Arial" w:eastAsia="Times New Roman" w:hAnsi="Arial" w:cs="Arial"/>
          <w:sz w:val="17"/>
          <w:szCs w:val="17"/>
          <w:u w:val="single"/>
          <w:lang w:eastAsia="pl-PL"/>
        </w:rPr>
        <w:t>k.p.a.</w:t>
      </w:r>
      <w:r w:rsidRPr="00790F3C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790F3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125FC6" w:rsidRDefault="00B4699C" w:rsidP="00EB13F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790F3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790F3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790F3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790F3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</w:t>
      </w:r>
      <w:r w:rsidRPr="00125FC6">
        <w:rPr>
          <w:rFonts w:ascii="Arial" w:eastAsia="Times New Roman" w:hAnsi="Arial" w:cs="Arial"/>
          <w:sz w:val="17"/>
          <w:szCs w:val="17"/>
          <w:lang w:eastAsia="pl-PL"/>
        </w:rPr>
        <w:t>przyjętej w danej miejscowości lub przez udostępnienie pisma w Biuletynie Informacji Publicznej na stronie podmiotowej właściwego organu administracji publicznej.</w:t>
      </w:r>
    </w:p>
    <w:p w:rsidR="00B4699C" w:rsidRPr="00125FC6" w:rsidRDefault="00B4699C" w:rsidP="00EB13F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25FC6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125FC6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125FC6" w:rsidRDefault="00B4699C" w:rsidP="00EB13F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25FC6">
        <w:rPr>
          <w:rFonts w:ascii="Arial" w:eastAsia="Times New Roman" w:hAnsi="Arial" w:cs="Arial"/>
          <w:sz w:val="17"/>
          <w:szCs w:val="17"/>
          <w:u w:val="single"/>
          <w:lang w:eastAsia="pl-PL"/>
        </w:rPr>
        <w:lastRenderedPageBreak/>
        <w:t>Art. 74 ust. 3 ustawy ooś</w:t>
      </w:r>
      <w:r w:rsidRPr="00125FC6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25FC6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125FC6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:rsidR="00125FC6" w:rsidRPr="00125FC6" w:rsidRDefault="000E43B2" w:rsidP="00EB13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5FC6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</w:t>
      </w:r>
      <w:r w:rsidR="00125FC6" w:rsidRPr="00125FC6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125F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="00125FC6" w:rsidRPr="00125FC6">
        <w:rPr>
          <w:rFonts w:ascii="Arial" w:eastAsia="Times New Roman" w:hAnsi="Arial" w:cs="Arial"/>
          <w:sz w:val="16"/>
          <w:szCs w:val="16"/>
          <w:u w:val="single"/>
          <w:lang w:eastAsia="pl-PL"/>
        </w:rPr>
        <w:t>i</w:t>
      </w:r>
      <w:r w:rsidRPr="00125F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125FC6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25FC6" w:rsidRPr="00125FC6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0" w:anchor="/document/17636533?cm=DOCUMENT" w:history="1">
        <w:r w:rsidR="00125FC6" w:rsidRPr="00125FC6">
          <w:rPr>
            <w:rStyle w:val="Hipercze"/>
            <w:rFonts w:ascii="Arial" w:hAnsi="Arial" w:cs="Arial"/>
            <w:color w:val="auto"/>
            <w:sz w:val="16"/>
            <w:szCs w:val="16"/>
          </w:rPr>
          <w:t>ustawy</w:t>
        </w:r>
      </w:hyperlink>
      <w:r w:rsidR="00125FC6" w:rsidRPr="00125FC6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:rsidR="00125FC6" w:rsidRDefault="00125FC6" w:rsidP="00EB13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3A42A8" w:rsidRPr="00125FC6" w:rsidRDefault="003A42A8" w:rsidP="00EB13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4699C" w:rsidRPr="003A42A8" w:rsidRDefault="00B4699C" w:rsidP="00EB13F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3A42A8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B4699C" w:rsidRPr="003A42A8" w:rsidRDefault="00B4699C" w:rsidP="00EB1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42A8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3A42A8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:rsidR="00B4699C" w:rsidRPr="003A42A8" w:rsidRDefault="00B4699C" w:rsidP="00EB1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42A8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3A42A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7D6FA1" w:rsidRPr="003A42A8" w:rsidRDefault="00125FC6" w:rsidP="00EB13F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3A42A8">
        <w:rPr>
          <w:rFonts w:ascii="Arial" w:hAnsi="Arial" w:cs="Arial"/>
          <w:sz w:val="21"/>
          <w:szCs w:val="21"/>
          <w:lang w:eastAsia="pl-PL"/>
        </w:rPr>
        <w:t>G</w:t>
      </w:r>
      <w:r w:rsidR="007D6FA1" w:rsidRPr="003A42A8">
        <w:rPr>
          <w:rFonts w:ascii="Arial" w:hAnsi="Arial" w:cs="Arial"/>
          <w:sz w:val="21"/>
          <w:szCs w:val="21"/>
          <w:lang w:eastAsia="pl-PL"/>
        </w:rPr>
        <w:t>min</w:t>
      </w:r>
      <w:r w:rsidR="00A60F7B" w:rsidRPr="003A42A8">
        <w:rPr>
          <w:rFonts w:ascii="Arial" w:hAnsi="Arial" w:cs="Arial"/>
          <w:sz w:val="21"/>
          <w:szCs w:val="21"/>
          <w:lang w:eastAsia="pl-PL"/>
        </w:rPr>
        <w:t>a</w:t>
      </w:r>
      <w:r w:rsidRPr="003A42A8">
        <w:rPr>
          <w:rFonts w:ascii="Arial" w:hAnsi="Arial" w:cs="Arial"/>
          <w:sz w:val="21"/>
          <w:szCs w:val="21"/>
          <w:lang w:eastAsia="pl-PL"/>
        </w:rPr>
        <w:t xml:space="preserve"> Gniew</w:t>
      </w:r>
    </w:p>
    <w:p w:rsidR="008E246D" w:rsidRPr="003A42A8" w:rsidRDefault="00125FC6" w:rsidP="00EB13F1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  <w:sectPr w:rsidR="008E246D" w:rsidRPr="003A42A8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3A42A8">
        <w:rPr>
          <w:rFonts w:ascii="Arial" w:eastAsia="Times New Roman" w:hAnsi="Arial" w:cs="Arial"/>
          <w:sz w:val="21"/>
          <w:szCs w:val="21"/>
          <w:lang w:eastAsia="pl-PL"/>
        </w:rPr>
        <w:t>aa</w:t>
      </w:r>
    </w:p>
    <w:p w:rsidR="00462637" w:rsidRPr="00404A47" w:rsidRDefault="00462637" w:rsidP="00EB13F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9F" w:rsidRDefault="00834E9F" w:rsidP="00A2514C">
      <w:pPr>
        <w:spacing w:after="0" w:line="240" w:lineRule="auto"/>
      </w:pPr>
      <w:r>
        <w:separator/>
      </w:r>
    </w:p>
  </w:endnote>
  <w:endnote w:type="continuationSeparator" w:id="0">
    <w:p w:rsidR="00834E9F" w:rsidRDefault="00834E9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3A42A8" w:rsidRDefault="00302B7D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Content>
            <w:r w:rsidR="00EF2D16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8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265E7E" w:rsidRPr="003A42A8">
              <w:rPr>
                <w:rFonts w:ascii="Arial" w:hAnsi="Arial" w:cs="Arial"/>
                <w:sz w:val="20"/>
                <w:szCs w:val="20"/>
              </w:rPr>
              <w:t>3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MC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3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756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756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F2D16" w:rsidRPr="003A42A8">
      <w:rPr>
        <w:rFonts w:ascii="Arial" w:hAnsi="Arial" w:cs="Arial"/>
        <w:sz w:val="20"/>
        <w:szCs w:val="20"/>
      </w:rPr>
      <w:t xml:space="preserve"> </w:t>
    </w:r>
  </w:p>
  <w:p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9F" w:rsidRDefault="00834E9F" w:rsidP="00A2514C">
      <w:pPr>
        <w:spacing w:after="0" w:line="240" w:lineRule="auto"/>
      </w:pPr>
      <w:r>
        <w:separator/>
      </w:r>
    </w:p>
  </w:footnote>
  <w:footnote w:type="continuationSeparator" w:id="0">
    <w:p w:rsidR="00834E9F" w:rsidRDefault="00834E9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1" name="Obraz 1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F71A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73A98"/>
    <w:rsid w:val="00075F7E"/>
    <w:rsid w:val="00084EC7"/>
    <w:rsid w:val="000E43B2"/>
    <w:rsid w:val="000F0D13"/>
    <w:rsid w:val="00125FC6"/>
    <w:rsid w:val="00157436"/>
    <w:rsid w:val="00192185"/>
    <w:rsid w:val="001C4394"/>
    <w:rsid w:val="00265E7E"/>
    <w:rsid w:val="002C3AE5"/>
    <w:rsid w:val="002C4D87"/>
    <w:rsid w:val="002F2317"/>
    <w:rsid w:val="00302B7D"/>
    <w:rsid w:val="00307160"/>
    <w:rsid w:val="00317464"/>
    <w:rsid w:val="00346B06"/>
    <w:rsid w:val="00357BCB"/>
    <w:rsid w:val="003A3EFE"/>
    <w:rsid w:val="003A42A8"/>
    <w:rsid w:val="003A5509"/>
    <w:rsid w:val="003B3CAC"/>
    <w:rsid w:val="003C6880"/>
    <w:rsid w:val="003D1846"/>
    <w:rsid w:val="00462637"/>
    <w:rsid w:val="004B3D8B"/>
    <w:rsid w:val="004C6D25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C5AA1"/>
    <w:rsid w:val="006D4BC6"/>
    <w:rsid w:val="006D5EB4"/>
    <w:rsid w:val="00700337"/>
    <w:rsid w:val="00730A7A"/>
    <w:rsid w:val="00731C47"/>
    <w:rsid w:val="00752A6A"/>
    <w:rsid w:val="00767565"/>
    <w:rsid w:val="00790F3C"/>
    <w:rsid w:val="007A0548"/>
    <w:rsid w:val="007A17FF"/>
    <w:rsid w:val="007C04D9"/>
    <w:rsid w:val="007C1D07"/>
    <w:rsid w:val="007D6FA1"/>
    <w:rsid w:val="0080476B"/>
    <w:rsid w:val="00811766"/>
    <w:rsid w:val="00834E9F"/>
    <w:rsid w:val="00845B0F"/>
    <w:rsid w:val="008678D4"/>
    <w:rsid w:val="00882820"/>
    <w:rsid w:val="008A409C"/>
    <w:rsid w:val="008E246D"/>
    <w:rsid w:val="008F620A"/>
    <w:rsid w:val="009504A0"/>
    <w:rsid w:val="0095056F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01B48"/>
    <w:rsid w:val="00B172A5"/>
    <w:rsid w:val="00B4699C"/>
    <w:rsid w:val="00B736A4"/>
    <w:rsid w:val="00B744C4"/>
    <w:rsid w:val="00B80AC6"/>
    <w:rsid w:val="00B978A6"/>
    <w:rsid w:val="00C120B6"/>
    <w:rsid w:val="00C12E4A"/>
    <w:rsid w:val="00C53082"/>
    <w:rsid w:val="00CB17D7"/>
    <w:rsid w:val="00CD61FB"/>
    <w:rsid w:val="00D109C7"/>
    <w:rsid w:val="00D10B6D"/>
    <w:rsid w:val="00D15574"/>
    <w:rsid w:val="00D252C4"/>
    <w:rsid w:val="00D5773B"/>
    <w:rsid w:val="00D612F2"/>
    <w:rsid w:val="00D7321B"/>
    <w:rsid w:val="00D87D89"/>
    <w:rsid w:val="00DB3853"/>
    <w:rsid w:val="00DF762C"/>
    <w:rsid w:val="00E6530F"/>
    <w:rsid w:val="00EB13F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751E9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94392-0D7E-4D4D-BC8D-79DE7A66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19</cp:revision>
  <cp:lastPrinted>2023-03-03T08:42:00Z</cp:lastPrinted>
  <dcterms:created xsi:type="dcterms:W3CDTF">2023-01-26T11:52:00Z</dcterms:created>
  <dcterms:modified xsi:type="dcterms:W3CDTF">2023-03-03T13:44:00Z</dcterms:modified>
</cp:coreProperties>
</file>