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CD22" w14:textId="498FE842" w:rsidR="00AD6DB9" w:rsidRPr="004E123C" w:rsidRDefault="00AD6DB9" w:rsidP="00AD6DB9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</w:t>
      </w:r>
      <w:r w:rsidR="004E123C" w:rsidRPr="004E123C">
        <w:rPr>
          <w:rFonts w:ascii="Times New Roman" w:hAnsi="Times New Roman"/>
          <w:b/>
          <w:sz w:val="24"/>
          <w:szCs w:val="24"/>
        </w:rPr>
        <w:t>DYREKTORA SĄDU APELACYJNEGO W GDAŃSKU</w:t>
      </w:r>
    </w:p>
    <w:p w14:paraId="3B9D9154" w14:textId="77777777" w:rsidR="00AD6DB9" w:rsidRPr="00D604FF" w:rsidRDefault="00AD6DB9" w:rsidP="00AD6DB9">
      <w:pPr>
        <w:shd w:val="clear" w:color="auto" w:fill="FFFFFF"/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 xml:space="preserve">w sprawie ochrony osób fizycznych w związku z przetwarzaniem danych osobowych i w sprawie swobodnego przepływu takich danych </w:t>
      </w:r>
      <w:r>
        <w:rPr>
          <w:rFonts w:ascii="Times New Roman" w:hAnsi="Times New Roman"/>
          <w:i/>
          <w:sz w:val="24"/>
          <w:szCs w:val="24"/>
        </w:rPr>
        <w:br/>
      </w:r>
      <w:r w:rsidRPr="00D604FF">
        <w:rPr>
          <w:rFonts w:ascii="Times New Roman" w:hAnsi="Times New Roman"/>
          <w:i/>
          <w:sz w:val="24"/>
          <w:szCs w:val="24"/>
        </w:rPr>
        <w:t>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14:paraId="26DD26A6" w14:textId="77777777" w:rsidR="00AD6DB9" w:rsidRPr="00D604FF" w:rsidRDefault="00AD6DB9" w:rsidP="00AD6DB9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</w:t>
      </w:r>
      <w:r>
        <w:br/>
      </w:r>
      <w:r w:rsidRPr="00D604FF">
        <w:t>na stanowisko dyrektora sądu jest Minister Sprawiedliwości z siedzibą w Warszawie, Ministerstwo Sprawiedliwości Al. Ujazdowskie 11, 00-950 Warszawa, tel. 22 5212888;</w:t>
      </w:r>
    </w:p>
    <w:p w14:paraId="0D206DB3" w14:textId="77777777" w:rsidR="00AD6DB9" w:rsidRPr="00214995" w:rsidRDefault="00AD6DB9" w:rsidP="00AD6DB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2)</w:t>
      </w:r>
      <w:r w:rsidRPr="00D604FF">
        <w:rPr>
          <w:rFonts w:ascii="Times New Roman" w:hAnsi="Times New Roman"/>
          <w:sz w:val="24"/>
          <w:szCs w:val="24"/>
        </w:rPr>
        <w:tab/>
        <w:t xml:space="preserve">inspektorem ochrony danych w Ministerstwie Sprawiedliwości jest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Pan Tomasz Osmólski e-</w:t>
      </w:r>
      <w:r w:rsidRPr="0021499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Pr="0021499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iod@ms.gov.pl</w:t>
        </w:r>
      </w:hyperlink>
      <w:r w:rsidRPr="00214995">
        <w:rPr>
          <w:rFonts w:ascii="Times New Roman" w:hAnsi="Times New Roman"/>
          <w:sz w:val="24"/>
          <w:szCs w:val="24"/>
        </w:rPr>
        <w:t>, tel. 22 2390642;</w:t>
      </w:r>
    </w:p>
    <w:p w14:paraId="301D12C4" w14:textId="77777777" w:rsidR="00AD6DB9" w:rsidRPr="00D604FF" w:rsidRDefault="00AD6DB9" w:rsidP="00AD6DB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 xml:space="preserve">których mowa w ustawie </w:t>
      </w:r>
      <w:r>
        <w:rPr>
          <w:rFonts w:ascii="Times New Roman" w:hAnsi="Times New Roman"/>
          <w:sz w:val="24"/>
          <w:szCs w:val="24"/>
        </w:rPr>
        <w:br/>
      </w:r>
      <w:r w:rsidRPr="00A275CD">
        <w:rPr>
          <w:rFonts w:ascii="Times New Roman" w:hAnsi="Times New Roman"/>
          <w:sz w:val="24"/>
          <w:szCs w:val="24"/>
        </w:rPr>
        <w:t xml:space="preserve">z dnia </w:t>
      </w:r>
      <w:r>
        <w:rPr>
          <w:rStyle w:val="FontStyle15"/>
          <w:rFonts w:ascii="Times New Roman" w:hAnsi="Times New Roman"/>
          <w:sz w:val="24"/>
          <w:szCs w:val="24"/>
        </w:rPr>
        <w:t>20 lipca 2018</w:t>
      </w:r>
      <w:r w:rsidRPr="00FB0167">
        <w:rPr>
          <w:rStyle w:val="FontStyle15"/>
          <w:rFonts w:ascii="Times New Roman" w:hAnsi="Times New Roman"/>
          <w:sz w:val="24"/>
          <w:szCs w:val="24"/>
        </w:rPr>
        <w:t xml:space="preserve"> r.-Prawo o szkolnictwie wyższy</w:t>
      </w:r>
      <w:r>
        <w:rPr>
          <w:rStyle w:val="FontStyle15"/>
          <w:rFonts w:ascii="Times New Roman" w:hAnsi="Times New Roman"/>
          <w:sz w:val="24"/>
          <w:szCs w:val="24"/>
        </w:rPr>
        <w:t>m i nauce</w:t>
      </w:r>
      <w:r w:rsidRPr="00D604FF">
        <w:rPr>
          <w:rFonts w:ascii="Times New Roman" w:hAnsi="Times New Roman"/>
          <w:sz w:val="24"/>
          <w:szCs w:val="24"/>
        </w:rPr>
        <w:t xml:space="preserve">;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wiedzy</w:t>
      </w:r>
      <w:r w:rsidRPr="00A275CD">
        <w:rPr>
          <w:rFonts w:ascii="Times New Roman" w:hAnsi="Times New Roman"/>
          <w:sz w:val="24"/>
          <w:szCs w:val="24"/>
        </w:rPr>
        <w:t xml:space="preserve"> w zakresie zarządzania instytucjami publicznymi, finansów publicznych, prowadzen</w:t>
      </w:r>
      <w:r>
        <w:rPr>
          <w:rFonts w:ascii="Times New Roman" w:hAnsi="Times New Roman"/>
          <w:sz w:val="24"/>
          <w:szCs w:val="24"/>
        </w:rPr>
        <w:t>ia inwestycji i </w:t>
      </w:r>
      <w:r w:rsidRPr="00A275CD">
        <w:rPr>
          <w:rFonts w:ascii="Times New Roman" w:hAnsi="Times New Roman"/>
          <w:sz w:val="24"/>
          <w:szCs w:val="24"/>
        </w:rPr>
        <w:t>gospodarowania mieniem Skarbu Państwa;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</w:t>
      </w:r>
      <w:r w:rsidRPr="00A275CD">
        <w:rPr>
          <w:rFonts w:ascii="Times New Roman" w:hAnsi="Times New Roman"/>
          <w:sz w:val="24"/>
          <w:szCs w:val="24"/>
        </w:rPr>
        <w:t xml:space="preserve"> co najmniej pięcioletni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staż</w:t>
      </w:r>
      <w:r w:rsidRPr="00D604FF">
        <w:rPr>
          <w:rFonts w:ascii="Times New Roman" w:hAnsi="Times New Roman"/>
          <w:sz w:val="24"/>
          <w:szCs w:val="24"/>
        </w:rPr>
        <w:t>u</w:t>
      </w:r>
      <w:r w:rsidRPr="00A275CD">
        <w:rPr>
          <w:rFonts w:ascii="Times New Roman" w:hAnsi="Times New Roman"/>
          <w:sz w:val="24"/>
          <w:szCs w:val="24"/>
        </w:rPr>
        <w:t xml:space="preserve"> pracy, w tym co najmniej dwuletni</w:t>
      </w:r>
      <w:r w:rsidRPr="00D604FF">
        <w:rPr>
          <w:rFonts w:ascii="Times New Roman" w:hAnsi="Times New Roman"/>
          <w:sz w:val="24"/>
          <w:szCs w:val="24"/>
        </w:rPr>
        <w:t>ego</w:t>
      </w:r>
      <w:r w:rsidRPr="00A275CD">
        <w:rPr>
          <w:rFonts w:ascii="Times New Roman" w:hAnsi="Times New Roman"/>
          <w:sz w:val="24"/>
          <w:szCs w:val="24"/>
        </w:rPr>
        <w:t xml:space="preserve"> na stanowisku kierowniczym;</w:t>
      </w:r>
      <w:r w:rsidRPr="00D604FF">
        <w:rPr>
          <w:rFonts w:ascii="Times New Roman" w:hAnsi="Times New Roman"/>
          <w:sz w:val="24"/>
          <w:szCs w:val="24"/>
        </w:rPr>
        <w:t xml:space="preserve"> niezostania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niebycia karanym</w:t>
      </w:r>
      <w:r w:rsidRPr="00A275CD">
        <w:rPr>
          <w:rFonts w:ascii="Times New Roman" w:hAnsi="Times New Roman"/>
          <w:sz w:val="24"/>
          <w:szCs w:val="24"/>
        </w:rPr>
        <w:t xml:space="preserve"> zakazem pełnienia</w:t>
      </w:r>
      <w:r w:rsidRPr="00D604FF">
        <w:rPr>
          <w:rFonts w:ascii="Times New Roman" w:hAnsi="Times New Roman"/>
          <w:sz w:val="24"/>
          <w:szCs w:val="24"/>
        </w:rPr>
        <w:t xml:space="preserve"> funkcji związanych z </w:t>
      </w:r>
      <w:r w:rsidRPr="00A275CD">
        <w:rPr>
          <w:rFonts w:ascii="Times New Roman" w:hAnsi="Times New Roman"/>
          <w:sz w:val="24"/>
          <w:szCs w:val="24"/>
        </w:rPr>
        <w:t>dyspon</w:t>
      </w:r>
      <w:r w:rsidRPr="00D604FF">
        <w:rPr>
          <w:rFonts w:ascii="Times New Roman" w:hAnsi="Times New Roman"/>
          <w:sz w:val="24"/>
          <w:szCs w:val="24"/>
        </w:rPr>
        <w:t xml:space="preserve">owaniem środkami publicznymi, o </w:t>
      </w:r>
      <w:r w:rsidRPr="00A275CD">
        <w:rPr>
          <w:rFonts w:ascii="Times New Roman" w:hAnsi="Times New Roman"/>
          <w:sz w:val="24"/>
          <w:szCs w:val="24"/>
        </w:rPr>
        <w:t xml:space="preserve">którym mowa w </w:t>
      </w:r>
      <w:hyperlink r:id="rId6" w:history="1">
        <w:r w:rsidRPr="00A275CD">
          <w:rPr>
            <w:rFonts w:ascii="Times New Roman" w:hAnsi="Times New Roman"/>
            <w:sz w:val="24"/>
            <w:szCs w:val="24"/>
          </w:rPr>
          <w:t>art. 31 ust. 1 pkt 4</w:t>
        </w:r>
      </w:hyperlink>
      <w:r w:rsidRPr="00A275CD">
        <w:rPr>
          <w:rFonts w:ascii="Times New Roman" w:hAnsi="Times New Roman"/>
          <w:sz w:val="24"/>
          <w:szCs w:val="24"/>
        </w:rPr>
        <w:t xml:space="preserve"> ust</w:t>
      </w:r>
      <w:r w:rsidRPr="00D604FF">
        <w:rPr>
          <w:rFonts w:ascii="Times New Roman" w:hAnsi="Times New Roman"/>
          <w:sz w:val="24"/>
          <w:szCs w:val="24"/>
        </w:rPr>
        <w:t>awy z dnia 17 grudnia 2004 r. o </w:t>
      </w:r>
      <w:r w:rsidRPr="00A275CD">
        <w:rPr>
          <w:rFonts w:ascii="Times New Roman" w:hAnsi="Times New Roman"/>
          <w:sz w:val="24"/>
          <w:szCs w:val="24"/>
        </w:rPr>
        <w:t>odpowiedzialności za naruszenie dyscypliny finansów publicznych;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>ie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 xml:space="preserve">ia publicznego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lub przestępstwo</w:t>
      </w:r>
      <w:r>
        <w:rPr>
          <w:rFonts w:ascii="Times New Roman" w:hAnsi="Times New Roman"/>
          <w:sz w:val="24"/>
          <w:szCs w:val="24"/>
        </w:rPr>
        <w:t xml:space="preserve"> skarbowe</w:t>
      </w:r>
      <w:r w:rsidRPr="00D604FF">
        <w:rPr>
          <w:rFonts w:ascii="Times New Roman" w:hAnsi="Times New Roman"/>
          <w:sz w:val="24"/>
          <w:szCs w:val="24"/>
        </w:rPr>
        <w:t xml:space="preserve">; niełączenia ze stanowiskiem dyrektora sądu przynależności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do partii politycznych ani pełnienia funkcji publicznych, a w odniesieniu do osoby,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co do której nastąpi powołanie także adres zamieszkania, obywatelstwo, imiona rodziców, nazwisko rodowe matki oraz uzyskana w trybie art. 32 § 3 ustawy z dnia 27 lipca 2001 r.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Prawo o ustroju sądów powszechnych (Dz.U. z 20</w:t>
      </w:r>
      <w:r>
        <w:rPr>
          <w:rFonts w:ascii="Times New Roman" w:hAnsi="Times New Roman"/>
          <w:sz w:val="24"/>
          <w:szCs w:val="24"/>
        </w:rPr>
        <w:t>20 r. poz. 2072 ze zm.</w:t>
      </w:r>
      <w:r w:rsidRPr="00D604FF">
        <w:rPr>
          <w:rFonts w:ascii="Times New Roman" w:hAnsi="Times New Roman"/>
          <w:sz w:val="24"/>
          <w:szCs w:val="24"/>
        </w:rPr>
        <w:t xml:space="preserve">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przetwarzane będą w celu realizacji zadania Ministra Spra</w:t>
      </w:r>
      <w:r>
        <w:rPr>
          <w:rFonts w:ascii="Times New Roman" w:hAnsi="Times New Roman"/>
          <w:sz w:val="24"/>
          <w:szCs w:val="24"/>
        </w:rPr>
        <w:t>wiedliwości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powołania na stanowisko dyrektora sądu, na podstawie Pani/Pana dobrowolnej zgody, udzielonej na podstawie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art. 6 ust. 1 lit. a RODO; </w:t>
      </w:r>
    </w:p>
    <w:p w14:paraId="6665BF85" w14:textId="77777777" w:rsidR="00AD6DB9" w:rsidRPr="00D604FF" w:rsidRDefault="00AD6DB9" w:rsidP="00AD6DB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14:paraId="687134BE" w14:textId="77777777" w:rsidR="00AD6DB9" w:rsidRPr="00D604FF" w:rsidRDefault="00AD6DB9" w:rsidP="00AD6DB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>odbiorcą danych osobowych osoby, co do której nastąpi powołanie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14:paraId="5A015EA6" w14:textId="77777777" w:rsidR="00AD6DB9" w:rsidRPr="00D604FF" w:rsidRDefault="00AD6DB9" w:rsidP="00AD6DB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14:paraId="0198E94A" w14:textId="77777777" w:rsidR="00AD6DB9" w:rsidRPr="00D604FF" w:rsidRDefault="00AD6DB9" w:rsidP="00AD6DB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właściwego sądu,</w:t>
      </w:r>
    </w:p>
    <w:p w14:paraId="623A6D55" w14:textId="77777777" w:rsidR="00AD6DB9" w:rsidRPr="00D604FF" w:rsidRDefault="00AD6DB9" w:rsidP="00AD6DB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dyrektor właściwego sądu apelacyjnego;</w:t>
      </w:r>
    </w:p>
    <w:p w14:paraId="76815195" w14:textId="77777777" w:rsidR="00AD6DB9" w:rsidRPr="00D604FF" w:rsidRDefault="00AD6DB9" w:rsidP="00AD6DB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będą przechowywane przez okres 50 lat, a od 1 stycznia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>
        <w:rPr>
          <w:rFonts w:ascii="Times New Roman" w:hAnsi="Times New Roman"/>
          <w:sz w:val="24"/>
          <w:szCs w:val="24"/>
        </w:rPr>
        <w:lastRenderedPageBreak/>
        <w:t>powołane na stanowisko dyrektora sądu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14:paraId="5A23C886" w14:textId="77777777" w:rsidR="00AD6DB9" w:rsidRPr="00D604FF" w:rsidRDefault="00AD6DB9" w:rsidP="00AD6DB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 xml:space="preserve">posiada Pani/Pan prawo dostępu do treści swoich danych, prawo ich sprostowania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 xml:space="preserve">bądź aktualizacji, prawo do przenoszenia danych oraz prawo do cofnięcia zgody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na przetwarzanie danych w dowolnym momencie. Wycofanie zgody nie wpływa na zgodność z prawem przetwarzania, którego dokonano na podstawie zgody przed jej wycofaniem;</w:t>
      </w:r>
    </w:p>
    <w:p w14:paraId="29D09F36" w14:textId="77777777" w:rsidR="00AD6DB9" w:rsidRPr="00D604FF" w:rsidRDefault="00AD6DB9" w:rsidP="00AD6DB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14:paraId="4378AEFD" w14:textId="77777777" w:rsidR="00AD6DB9" w:rsidRPr="00D604FF" w:rsidRDefault="00AD6DB9" w:rsidP="00AD6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w związku z</w:t>
      </w:r>
      <w:r>
        <w:rPr>
          <w:rFonts w:ascii="Times New Roman" w:hAnsi="Times New Roman"/>
          <w:sz w:val="24"/>
          <w:szCs w:val="24"/>
        </w:rPr>
        <w:t> </w:t>
      </w:r>
      <w:r w:rsidRPr="00D604FF">
        <w:rPr>
          <w:rFonts w:ascii="Times New Roman" w:hAnsi="Times New Roman"/>
          <w:sz w:val="24"/>
          <w:szCs w:val="24"/>
        </w:rPr>
        <w:t xml:space="preserve">funkcjonowaniem w resorcie sprawiedliwości systemów teleinformatycznych, przy czym nie będą przetwarzane w sposób zautomatyzowany w ten sposób, </w:t>
      </w:r>
      <w:r>
        <w:rPr>
          <w:rFonts w:ascii="Times New Roman" w:hAnsi="Times New Roman"/>
          <w:sz w:val="24"/>
          <w:szCs w:val="24"/>
        </w:rPr>
        <w:br/>
      </w:r>
      <w:r w:rsidRPr="00D604FF">
        <w:rPr>
          <w:rFonts w:ascii="Times New Roman" w:hAnsi="Times New Roman"/>
          <w:sz w:val="24"/>
          <w:szCs w:val="24"/>
        </w:rPr>
        <w:t>że w wyniku takiego zautomatyzowanego przetwarzania mogłyby zapadać jakiekolwiek decyzje, miałyby być powodowane inne skutki prawne lub w inny sposób miałoby to istotnie wpływać na Pani/Pana sytuację;</w:t>
      </w:r>
    </w:p>
    <w:p w14:paraId="07DDE79F" w14:textId="77777777" w:rsidR="00AD6DB9" w:rsidRPr="00D604FF" w:rsidRDefault="00AD6DB9" w:rsidP="00AD6DB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14:paraId="670B6BB7" w14:textId="77777777" w:rsidR="00AD6DB9" w:rsidRDefault="00AD6DB9" w:rsidP="00AD6DB9"/>
    <w:p w14:paraId="3C304B15" w14:textId="77777777" w:rsidR="00AD6DB9" w:rsidRDefault="00AD6DB9" w:rsidP="00AD6DB9"/>
    <w:p w14:paraId="4B303BBE" w14:textId="77777777" w:rsidR="00930757" w:rsidRDefault="00930757"/>
    <w:sectPr w:rsidR="00930757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71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B9"/>
    <w:rsid w:val="004E123C"/>
    <w:rsid w:val="00930757"/>
    <w:rsid w:val="00A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251"/>
  <w15:chartTrackingRefBased/>
  <w15:docId w15:val="{C9D567FC-521D-436C-8546-60C4E683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AD6DB9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AD6DB9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AD6D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2022-10-12T11:02:00Z</dcterms:created>
  <dcterms:modified xsi:type="dcterms:W3CDTF">2022-10-12T11:57:00Z</dcterms:modified>
</cp:coreProperties>
</file>