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65B8C" w14:textId="77777777" w:rsidR="008B53D4" w:rsidRPr="00912361" w:rsidRDefault="008B53D4" w:rsidP="008B5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informacyjne o przetwarzaniu danych osobowych</w:t>
      </w:r>
    </w:p>
    <w:p w14:paraId="06C2E128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6018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związku z realizacją wymogów Rozporządzenia Parlamentu Europejskiego i Rady (UE) 2016/679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 w sprawie swobodnego przepływu takich danych oraz uchylenia dyrektywy 95/46/WE (ogólne rozporządzenie o ochronie danych "RODO"), informujemy o zasadach przetwarzania Pani/Pana danych osobowych oraz o przysługujących Pani/Panu prawach z tym związanych. Poniższe zasady stosuje się począwszy od 25 maja 2018 roku.</w:t>
      </w:r>
    </w:p>
    <w:p w14:paraId="43276B22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5DF47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Administrator danych osobowych</w:t>
      </w:r>
    </w:p>
    <w:p w14:paraId="45937E29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BBCCB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Nadleśnictwo Sulechów z siedzibą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Sulechowie 66-100 Sulechów, przy ul. Bankowa 2. Może się Pani/Pan z nim skontaktować drogą elektroniczną na adres e-mail: </w:t>
      </w:r>
      <w:r w:rsidRPr="009123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sulechów</w:t>
      </w:r>
      <w:hyperlink r:id="rId5" w:history="1">
        <w:r w:rsidRPr="00912361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u w:val="single"/>
          </w:rPr>
          <w:t>@zielonagora.lasy.gov.pl</w:t>
        </w:r>
      </w:hyperlink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, telefonicznie pod numerem 68 385 23 74 lub tradycyjną pocztą na adres wskazany powyżej. </w:t>
      </w:r>
    </w:p>
    <w:p w14:paraId="48667FAD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CF813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Inspektor Ochrony Danych</w:t>
      </w:r>
    </w:p>
    <w:p w14:paraId="0105BDC8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E6311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Pani/Pana danymi proszę kontaktować się z Inspektorem Ochrony Danych </w:t>
      </w:r>
      <w:r w:rsidRPr="009123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iod@comp-net.pl</w:t>
      </w:r>
      <w:r w:rsidRPr="009123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E3B72F8" w14:textId="77777777" w:rsidR="008B53D4" w:rsidRPr="00912361" w:rsidRDefault="008B53D4" w:rsidP="008B53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Cele i podstawy przetwarzania</w:t>
      </w:r>
    </w:p>
    <w:p w14:paraId="29B679B3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78731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Pani/Pana dane osobowe będą przetwarzane odpowiednio:</w:t>
      </w:r>
    </w:p>
    <w:p w14:paraId="16BA415D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A491B" w14:textId="77777777" w:rsidR="008B53D4" w:rsidRPr="00912361" w:rsidRDefault="008B53D4" w:rsidP="008B53D4">
      <w:pPr>
        <w:numPr>
          <w:ilvl w:val="0"/>
          <w:numId w:val="1"/>
        </w:numPr>
        <w:spacing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celu umożliwienia zakupów w jednostkach organizacyjnych PGL Lasy Państwowe w procedurach internetowych, poprzez rejestrację w „Centralnej kartotece kontrahentów”, realizację zakupów z wykorzystaniem portalu „e drewno.pl” oraz Portalu Leśno-Drzewnego.</w:t>
      </w:r>
    </w:p>
    <w:p w14:paraId="42834CC0" w14:textId="77777777" w:rsidR="008B53D4" w:rsidRPr="00912361" w:rsidRDefault="008B53D4" w:rsidP="008B53D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celu wykonania obowiązków wynikających z przepisów prawa, w tym w szczególności rachunkowych i podatkowych.</w:t>
      </w:r>
    </w:p>
    <w:p w14:paraId="42244795" w14:textId="77777777" w:rsidR="008B53D4" w:rsidRPr="00912361" w:rsidRDefault="008B53D4" w:rsidP="008B53D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celu ewentualnego ustalenia, dochodzenia lub obrony przed roszczeniami.</w:t>
      </w:r>
    </w:p>
    <w:p w14:paraId="04DAE3D8" w14:textId="77777777" w:rsidR="008B53D4" w:rsidRPr="00912361" w:rsidRDefault="008B53D4" w:rsidP="008B53D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celu zapobiegania nadużyciom i oszustwom statystycznym i archiwizacyjnym.</w:t>
      </w:r>
    </w:p>
    <w:p w14:paraId="5C63783C" w14:textId="77777777" w:rsidR="008B53D4" w:rsidRPr="00912361" w:rsidRDefault="008B53D4" w:rsidP="008B53D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 celu wykazania przestrzegania przepisów dotyczących przetwarzania danych osobowych przez okres, w którym jednostki organizacyjne PGL Lasy Państwowe, zobowiązane są do zachowania danych lub dokumentów je zawierających dla udokumentowania spełnienia wymagań prawnych i umożliwienia kontroli ich przez organy publiczne.</w:t>
      </w:r>
    </w:p>
    <w:p w14:paraId="6F087A6C" w14:textId="77777777" w:rsidR="008B53D4" w:rsidRPr="00912361" w:rsidRDefault="008B53D4" w:rsidP="008B53D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D7F44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Dane te są przetwarzane wyłącznie w niezbędnym zakresie, uzasadnionym wyżej opisanym celem przetwarzania.</w:t>
      </w:r>
    </w:p>
    <w:p w14:paraId="3F181B43" w14:textId="77777777" w:rsidR="008B53D4" w:rsidRPr="00912361" w:rsidRDefault="008B53D4" w:rsidP="008B53D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A9EBA" w14:textId="77777777" w:rsidR="008B53D4" w:rsidRDefault="008B53D4" w:rsidP="008B53D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800B0" w14:textId="77777777" w:rsidR="008B53D4" w:rsidRPr="00912361" w:rsidRDefault="008B53D4" w:rsidP="008B53D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Podstawy prawne</w:t>
      </w:r>
    </w:p>
    <w:p w14:paraId="5E0F45D7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72426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Podstawami prawnymi przetwarzania danych osobowych przez jednostki organizacyjne PGL Lasy Państwowe są:</w:t>
      </w:r>
    </w:p>
    <w:p w14:paraId="46326D84" w14:textId="77777777" w:rsidR="008B53D4" w:rsidRPr="00912361" w:rsidRDefault="008B53D4" w:rsidP="008B53D4">
      <w:pPr>
        <w:numPr>
          <w:ilvl w:val="0"/>
          <w:numId w:val="2"/>
        </w:numPr>
        <w:spacing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lastRenderedPageBreak/>
        <w:t>Art. 6 ust. 1 lit. b RODO, zgodnie z którym przetwarzanie danych osobowych jest zgodne z prawem, jeżeli jest niezbędne do wykonania umowy, której stroną jest osoba, której dane dotyczą, lub do podjęcia działań na żądanie osoby, której dane dotyczą, przed zawarciem umowy.</w:t>
      </w:r>
    </w:p>
    <w:p w14:paraId="17A04523" w14:textId="77777777" w:rsidR="008B53D4" w:rsidRPr="00912361" w:rsidRDefault="008B53D4" w:rsidP="008B53D4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Art. 6 ust. 1 lit. c RODO, zgodnie z którym przetwarzanie danych osobowych jest zgodne z prawem, jeżeli jest niezbędne do wypełnienia obowiązku prawnego ciążącego na administratorze.</w:t>
      </w:r>
    </w:p>
    <w:p w14:paraId="7A88FD91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Odbiorcy danych</w:t>
      </w:r>
    </w:p>
    <w:p w14:paraId="7474AA2B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1359F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Pani/Pana dane osobowe mogą zostać ujawnione jednostkom organizacyjnym PGL Lasy Państwowe, uczestniczącym w procedurach internetowych, prowadzonych poprzez dedykowane do tego celu: portal „e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noBreakHyphen/>
        <w:t>drewno.pl” oraz Portal Leśno-Drzewny, oraz jednostkom uczestniczącym w realizacji zakupów z wykorzystaniem „Centralnej kartoteki kontrahentów”. Do Pani/Pana danych mogą też mieć dostęp nasi podwykonawcy (podmioty przetwarzające), tj. firmy prawnicze, informatyczne oraz księgowe.</w:t>
      </w:r>
    </w:p>
    <w:p w14:paraId="3B62F44C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2D1C9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Okres przechowywania danych</w:t>
      </w:r>
    </w:p>
    <w:p w14:paraId="4477057A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A0405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Pana/Pani dane osobowe będą przechowywane od momentu ich pozyskania do czasu wniesienia sprzeciwu wobec ich przetwarzania przez Państwowe Gospodarstwo Leśne "Lasy Państwowe". Przechowujemy dane osobowe przez czas obowiązywania umowy zawartej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klientami, a także po jej zakończeniu w celach: </w:t>
      </w:r>
    </w:p>
    <w:p w14:paraId="72190077" w14:textId="77777777" w:rsidR="008B53D4" w:rsidRPr="00912361" w:rsidRDefault="008B53D4" w:rsidP="008B53D4">
      <w:pPr>
        <w:numPr>
          <w:ilvl w:val="0"/>
          <w:numId w:val="3"/>
        </w:numPr>
        <w:spacing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Dochodzenia roszczeń w związku z wykonywaniem umowy.</w:t>
      </w:r>
    </w:p>
    <w:p w14:paraId="4433CE77" w14:textId="77777777" w:rsidR="008B53D4" w:rsidRPr="00912361" w:rsidRDefault="008B53D4" w:rsidP="008B53D4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Wykonania obowiązków wynikających z przepisów prawa, w tym w szczególności rachunkowych i podatkowych.</w:t>
      </w:r>
    </w:p>
    <w:p w14:paraId="1284812D" w14:textId="77777777" w:rsidR="008B53D4" w:rsidRPr="00912361" w:rsidRDefault="008B53D4" w:rsidP="008B53D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Zapobiegania nadużyciom i oszustwom.</w:t>
      </w:r>
    </w:p>
    <w:p w14:paraId="005C5BF1" w14:textId="77777777" w:rsidR="008B53D4" w:rsidRPr="00912361" w:rsidRDefault="008B53D4" w:rsidP="008B53D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Statystycznych i archiwizacyjnych. </w:t>
      </w:r>
    </w:p>
    <w:p w14:paraId="723FCFB0" w14:textId="77777777" w:rsidR="008B53D4" w:rsidRPr="00912361" w:rsidRDefault="008B53D4" w:rsidP="008B53D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F9A6A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Przechowujemy dane osobowe również w celu rozliczalności tj. udowodnienia przestrzegania przepisów dotyczących przetwarzania danych osobowych przez okres, w którym Państwowe Gospodarstwo Leśne "Lasy Państwowe" zobowiązane jest do zachowania danych lub dokumentów je zawierających dla udokumentowania spełnienia wymagań prawnych 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t>umożliwienia kontroli ich przez organy publiczne.</w:t>
      </w:r>
    </w:p>
    <w:p w14:paraId="12A37F98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2AEB5" w14:textId="77777777" w:rsidR="008B53D4" w:rsidRPr="00912361" w:rsidRDefault="008B53D4" w:rsidP="008B53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państwa trzeciego/organizacji międzynarodowej.</w:t>
      </w:r>
    </w:p>
    <w:p w14:paraId="55D509FA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Prawa osób, których dane dotyczą</w:t>
      </w:r>
    </w:p>
    <w:p w14:paraId="68ECACCF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E7E1A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Zgodnie z RODO, przysługuje Pani/Panu:</w:t>
      </w:r>
    </w:p>
    <w:p w14:paraId="7328A3C7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kopii.</w:t>
      </w:r>
    </w:p>
    <w:p w14:paraId="791FFE8D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danych.</w:t>
      </w:r>
    </w:p>
    <w:p w14:paraId="5B7571C4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Prawo do usunięcia danych, ograniczenia przetwarzania danych.</w:t>
      </w:r>
    </w:p>
    <w:p w14:paraId="439A407F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Prawo wniesienia sprzeciwu wobec przetwarzania. </w:t>
      </w:r>
    </w:p>
    <w:p w14:paraId="0FA92F3E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Prawo do wniesienia skargi do organu nadzorczego.</w:t>
      </w:r>
    </w:p>
    <w:p w14:paraId="68860E99" w14:textId="77777777" w:rsidR="008B53D4" w:rsidRPr="00912361" w:rsidRDefault="008B53D4" w:rsidP="008B53D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momencie. Skorzystanie z prawa do cofnięcia zgody nie ma wpływu na przetwarzanie, które miało miejsce do momentu wycofania zgody.</w:t>
      </w:r>
    </w:p>
    <w:p w14:paraId="79EB02CF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7A95F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Informacja o wymogu/dobrowolności podania danych</w:t>
      </w:r>
    </w:p>
    <w:p w14:paraId="37898A30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23C3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lastRenderedPageBreak/>
        <w:t>Podanie danych ma charakter dobrowolny, lecz niezbędny do realizacji celu, czyli</w:t>
      </w:r>
      <w:r w:rsidRPr="009123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12361">
        <w:rPr>
          <w:rFonts w:ascii="Times New Roman" w:eastAsia="Times New Roman" w:hAnsi="Times New Roman" w:cs="Times New Roman"/>
          <w:sz w:val="24"/>
          <w:szCs w:val="24"/>
        </w:rPr>
        <w:t xml:space="preserve">rejestracji w „Centralnej kartotece kontrahentów”, umożliwiającej realizację zakupów z wykorzystaniem portalu „e drewno.pl” oraz Portalu Leśno-Drzewnego. W przypadku niepodania danych nie będzie możliwa realizacja ww. celów. </w:t>
      </w:r>
    </w:p>
    <w:p w14:paraId="0573BEE5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EFC81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b/>
          <w:sz w:val="24"/>
          <w:szCs w:val="24"/>
        </w:rPr>
        <w:t>Zautomatyzowane podejmowanie decyzji</w:t>
      </w:r>
    </w:p>
    <w:p w14:paraId="70D9CC3C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CFECC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61">
        <w:rPr>
          <w:rFonts w:ascii="Times New Roman" w:eastAsia="Times New Roman" w:hAnsi="Times New Roman" w:cs="Times New Roman"/>
          <w:sz w:val="24"/>
          <w:szCs w:val="24"/>
        </w:rPr>
        <w:t>Nie podejmujemy decyzji w sposób zautomatyzowany.</w:t>
      </w:r>
    </w:p>
    <w:p w14:paraId="4C47D29E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7D0A3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23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Dane pochodzące z rejestrów publicznych/przekazane przez Panią/Pana</w:t>
      </w:r>
    </w:p>
    <w:p w14:paraId="7BBBE3DD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2218FCA" w14:textId="77777777" w:rsidR="008B53D4" w:rsidRPr="00912361" w:rsidRDefault="008B53D4" w:rsidP="008B53D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361">
        <w:rPr>
          <w:rFonts w:ascii="Times New Roman" w:eastAsia="Calibri" w:hAnsi="Times New Roman" w:cs="Times New Roman"/>
          <w:sz w:val="24"/>
          <w:szCs w:val="24"/>
          <w:lang w:eastAsia="en-US"/>
        </w:rPr>
        <w:t>Jednocześnie informujemy, mając na uwadze art. 13 RODO, że w przypadku, gdy przekazał/-a Pan/Pani nam swoje dane, przetwarzamy je z uwagi na to, iż zostały one nam przekazane w zakresie niezbędnym do zawarcia/realizacji wyżej opisanych celów. Przekazane dane mogą zostać uzupełnione o dane pochodzące z publicznych rejestrów, o ile była taka konieczność, tj. odpowiednio z Centralnej Ewidencji i Informacja o Działalności Gospodarczej Rzeczpospolitej Polskiej lub Krajowego Rejestru Sądowego. Dane te są przetwarzane w celach opisanych na wstępie, o ile posiadają walor danych osobowych, w zakresie niezbędnym, a podyktowanym wyżej opisanymi celami.</w:t>
      </w:r>
    </w:p>
    <w:p w14:paraId="0C9637FD" w14:textId="77777777" w:rsidR="008B53D4" w:rsidRPr="00912361" w:rsidRDefault="008B53D4" w:rsidP="008B53D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</w:p>
    <w:p w14:paraId="79EEA545" w14:textId="77777777" w:rsidR="008B53D4" w:rsidRPr="00912361" w:rsidRDefault="008B53D4" w:rsidP="008B53D4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3474964" w14:textId="77777777" w:rsidR="008B53D4" w:rsidRPr="00912361" w:rsidRDefault="008B53D4" w:rsidP="008B5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D76EF2" w14:textId="77777777" w:rsidR="008B53D4" w:rsidRPr="00912361" w:rsidRDefault="008B53D4" w:rsidP="008B53D4">
      <w:pPr>
        <w:pStyle w:val="Bezodstpw"/>
        <w:ind w:firstLine="426"/>
        <w:rPr>
          <w:rFonts w:ascii="Times New Roman" w:hAnsi="Times New Roman" w:cs="Times New Roman"/>
          <w:szCs w:val="24"/>
        </w:rPr>
      </w:pPr>
    </w:p>
    <w:p w14:paraId="13C83027" w14:textId="77777777" w:rsidR="008B53D4" w:rsidRPr="00912361" w:rsidRDefault="008B53D4" w:rsidP="008B53D4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</w:p>
    <w:p w14:paraId="01EC13ED" w14:textId="77777777" w:rsidR="008B53D4" w:rsidRDefault="008B53D4" w:rsidP="008B53D4">
      <w:pPr>
        <w:pStyle w:val="Bezodstpw"/>
        <w:ind w:firstLine="426"/>
        <w:rPr>
          <w:rFonts w:ascii="Times New Roman" w:hAnsi="Times New Roman" w:cs="Times New Roman"/>
          <w:szCs w:val="18"/>
        </w:rPr>
      </w:pPr>
    </w:p>
    <w:p w14:paraId="58C510B6" w14:textId="77777777" w:rsidR="008B53D4" w:rsidRPr="00B74D7D" w:rsidRDefault="008B53D4" w:rsidP="008B53D4">
      <w:pPr>
        <w:pStyle w:val="Bezodstpw"/>
        <w:rPr>
          <w:rFonts w:ascii="Arial" w:hAnsi="Arial" w:cs="Arial"/>
          <w:sz w:val="24"/>
          <w:szCs w:val="24"/>
        </w:rPr>
      </w:pPr>
    </w:p>
    <w:p w14:paraId="0AB7FA6F" w14:textId="77777777" w:rsidR="00DB72B0" w:rsidRDefault="00DB72B0">
      <w:bookmarkStart w:id="0" w:name="_GoBack"/>
      <w:bookmarkEnd w:id="0"/>
    </w:p>
    <w:sectPr w:rsidR="00DB72B0" w:rsidSect="004A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742"/>
    <w:multiLevelType w:val="hybridMultilevel"/>
    <w:tmpl w:val="32CC3DC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24046367"/>
    <w:multiLevelType w:val="hybridMultilevel"/>
    <w:tmpl w:val="4CE09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D56869"/>
    <w:multiLevelType w:val="hybridMultilevel"/>
    <w:tmpl w:val="887A1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6308CA"/>
    <w:multiLevelType w:val="hybridMultilevel"/>
    <w:tmpl w:val="B5C86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CF"/>
    <w:rsid w:val="000E15CF"/>
    <w:rsid w:val="008B53D4"/>
    <w:rsid w:val="00D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324CE-30C6-425E-9870-9DF3A6F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3D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8B53D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zilp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Szwaczka</dc:creator>
  <cp:keywords/>
  <dc:description/>
  <cp:lastModifiedBy>Piotr Szwaczka</cp:lastModifiedBy>
  <cp:revision>2</cp:revision>
  <dcterms:created xsi:type="dcterms:W3CDTF">2023-01-11T12:21:00Z</dcterms:created>
  <dcterms:modified xsi:type="dcterms:W3CDTF">2023-01-11T12:21:00Z</dcterms:modified>
</cp:coreProperties>
</file>