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C9484" w14:textId="77777777" w:rsidR="007D0F66" w:rsidRPr="007D0F66" w:rsidRDefault="007D0F66" w:rsidP="007D0F66">
      <w:pPr>
        <w:tabs>
          <w:tab w:val="left" w:pos="11805"/>
        </w:tabs>
        <w:spacing w:after="120"/>
        <w:rPr>
          <w:rFonts w:cstheme="minorHAnsi"/>
          <w:color w:val="1B1B1B"/>
          <w:shd w:val="clear" w:color="auto" w:fill="FFFFFF"/>
        </w:rPr>
      </w:pPr>
      <w:bookmarkStart w:id="0" w:name="_Hlk154051264"/>
      <w:r w:rsidRPr="007D0F66">
        <w:rPr>
          <w:rFonts w:cstheme="minorHAnsi"/>
        </w:rPr>
        <w:t xml:space="preserve">Niezbędne wymagania jakie należy spełnić produkując żywność w warunkach domowych określono w </w:t>
      </w:r>
      <w:r w:rsidRPr="007D0F66">
        <w:rPr>
          <w:rFonts w:cstheme="minorHAnsi"/>
          <w:color w:val="1B1B1B"/>
          <w:shd w:val="clear" w:color="auto" w:fill="FFFFFF"/>
        </w:rPr>
        <w:t xml:space="preserve">rozporządzeniu (WE) nr 852/2004 Parlamentu Europejskiego i Rady z dnia 29 kwietnia 2004 r. w sprawie higieny środków spożywczych. </w:t>
      </w:r>
    </w:p>
    <w:p w14:paraId="5C9A4738" w14:textId="239C12A5" w:rsidR="007D0F66" w:rsidRPr="007D0F66" w:rsidRDefault="007D0F66" w:rsidP="007D0F66">
      <w:pPr>
        <w:tabs>
          <w:tab w:val="left" w:pos="11805"/>
        </w:tabs>
        <w:spacing w:after="0"/>
        <w:rPr>
          <w:rFonts w:cstheme="minorHAnsi"/>
          <w:color w:val="1B1B1B"/>
          <w:shd w:val="clear" w:color="auto" w:fill="FFFFFF"/>
        </w:rPr>
      </w:pPr>
      <w:r w:rsidRPr="007D0F66">
        <w:rPr>
          <w:rFonts w:cstheme="minorHAnsi"/>
          <w:color w:val="1B1B1B"/>
          <w:shd w:val="clear" w:color="auto" w:fill="FFFFFF"/>
        </w:rPr>
        <w:t xml:space="preserve">W przypadku produkcji żywności na niewielką skalę można rozważyć zastosowanie tzw. elastycznego podejścia do wymagań higienicznych, zgodne ze stanowiskiem zawartym w dokumencie pt. „Zbiór wytycznych w zakresie wdrażania procedur opartych na zasadach HACCP oraz ułatwień we wdrażaniu zasad HACCP w niektórych przedsiębiorstwach sektora spożywczego” opublikowanym na stronie internetowej Komisji Europejskiej oraz dostępnym na stronie internetowej Głównego Inspektoratu Sanitarnego w </w:t>
      </w:r>
      <w:r w:rsidR="006375C1">
        <w:rPr>
          <w:rFonts w:cstheme="minorHAnsi"/>
          <w:color w:val="1B1B1B"/>
          <w:shd w:val="clear" w:color="auto" w:fill="FFFFFF"/>
        </w:rPr>
        <w:t>linku</w:t>
      </w:r>
      <w:r w:rsidRPr="007D0F66">
        <w:rPr>
          <w:rFonts w:cstheme="minorHAnsi"/>
          <w:color w:val="1B1B1B"/>
          <w:shd w:val="clear" w:color="auto" w:fill="FFFFFF"/>
        </w:rPr>
        <w:t xml:space="preserve"> poniżej.</w:t>
      </w:r>
    </w:p>
    <w:p w14:paraId="25AB232F" w14:textId="77777777" w:rsidR="007D0F66" w:rsidRPr="007D0F66" w:rsidRDefault="006375C1" w:rsidP="007D0F66">
      <w:pPr>
        <w:tabs>
          <w:tab w:val="left" w:pos="11805"/>
        </w:tabs>
        <w:rPr>
          <w:rFonts w:cstheme="minorHAnsi"/>
          <w:color w:val="1B1B1B"/>
          <w:shd w:val="clear" w:color="auto" w:fill="FFFFFF"/>
        </w:rPr>
      </w:pPr>
      <w:hyperlink r:id="rId6" w:history="1">
        <w:r w:rsidR="007D0F66" w:rsidRPr="007D0F66">
          <w:rPr>
            <w:rStyle w:val="Hipercze"/>
            <w:rFonts w:cstheme="minorHAnsi"/>
            <w:shd w:val="clear" w:color="auto" w:fill="FFFFFF"/>
          </w:rPr>
          <w:t>https://www.gov.pl/web/gis/produkcja-zywnosci-w-warunkach-domowych</w:t>
        </w:r>
      </w:hyperlink>
    </w:p>
    <w:p w14:paraId="317194DF" w14:textId="77777777" w:rsidR="007D0F66" w:rsidRPr="007D0F66" w:rsidRDefault="007D0F66" w:rsidP="007D0F66">
      <w:pPr>
        <w:tabs>
          <w:tab w:val="left" w:pos="11805"/>
        </w:tabs>
        <w:spacing w:after="0"/>
        <w:rPr>
          <w:rStyle w:val="apple-converted-space"/>
          <w:rFonts w:cstheme="minorHAnsi"/>
          <w:b/>
          <w:bCs/>
          <w:color w:val="1B1B1B"/>
          <w:shd w:val="clear" w:color="auto" w:fill="FFFFFF"/>
        </w:rPr>
      </w:pPr>
      <w:r w:rsidRPr="007D0F66">
        <w:rPr>
          <w:rFonts w:cstheme="minorHAnsi"/>
          <w:b/>
          <w:bCs/>
          <w:color w:val="1B1B1B"/>
          <w:shd w:val="clear" w:color="auto" w:fill="FFFFFF"/>
        </w:rPr>
        <w:t>Jednakże, również w przypadku produkcji żywności na małą skalę, decydująca jest ocena ryzyka bezpieczeństwa produkowanej żywności.</w:t>
      </w:r>
      <w:r w:rsidRPr="007D0F66">
        <w:rPr>
          <w:rStyle w:val="apple-converted-space"/>
          <w:rFonts w:cstheme="minorHAnsi"/>
          <w:b/>
          <w:bCs/>
          <w:color w:val="1B1B1B"/>
          <w:shd w:val="clear" w:color="auto" w:fill="FFFFFF"/>
        </w:rPr>
        <w:t> </w:t>
      </w:r>
    </w:p>
    <w:p w14:paraId="6D68FDD5" w14:textId="77777777" w:rsidR="007D0F66" w:rsidRPr="007D0F66" w:rsidRDefault="007D0F66" w:rsidP="007D0F66">
      <w:pPr>
        <w:tabs>
          <w:tab w:val="left" w:pos="11805"/>
        </w:tabs>
        <w:rPr>
          <w:rStyle w:val="apple-converted-space"/>
          <w:rFonts w:cstheme="minorHAnsi"/>
          <w:color w:val="1B1B1B"/>
          <w:shd w:val="clear" w:color="auto" w:fill="FFFFFF"/>
        </w:rPr>
      </w:pPr>
      <w:r w:rsidRPr="007D0F66">
        <w:rPr>
          <w:rStyle w:val="apple-converted-space"/>
          <w:rFonts w:cstheme="minorHAnsi"/>
          <w:color w:val="1B1B1B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FDED7E0" w14:textId="77777777" w:rsidR="007D0F66" w:rsidRPr="007D0F66" w:rsidRDefault="007D0F66" w:rsidP="007D0F66">
      <w:pPr>
        <w:tabs>
          <w:tab w:val="left" w:pos="11805"/>
        </w:tabs>
        <w:rPr>
          <w:rFonts w:cstheme="minorHAnsi"/>
          <w:color w:val="1B1B1B"/>
          <w:shd w:val="clear" w:color="auto" w:fill="FFFFFF"/>
        </w:rPr>
      </w:pPr>
      <w:r w:rsidRPr="007D0F66">
        <w:rPr>
          <w:rFonts w:cstheme="minorHAnsi"/>
          <w:color w:val="1B1B1B"/>
          <w:shd w:val="clear" w:color="auto" w:fill="FFFFFF"/>
        </w:rPr>
        <w:t>Необхідні вимоги, яких необхідно дотримуватися під час виробництва харчових продуктів у домашніх умовах, визначені в Регламенті (ЄС) № 852/2004 Європейського Парламенту та Ради від 29 квітня 2004 року щодо гігієни харчових продуктів.</w:t>
      </w:r>
    </w:p>
    <w:p w14:paraId="530CA42F" w14:textId="77777777" w:rsidR="007D0F66" w:rsidRPr="007D0F66" w:rsidRDefault="007D0F66" w:rsidP="007D0F66">
      <w:pPr>
        <w:tabs>
          <w:tab w:val="left" w:pos="11805"/>
        </w:tabs>
        <w:spacing w:after="240"/>
        <w:rPr>
          <w:rFonts w:cstheme="minorHAnsi"/>
          <w:color w:val="1B1B1B"/>
          <w:shd w:val="clear" w:color="auto" w:fill="FFFFFF"/>
        </w:rPr>
      </w:pPr>
      <w:r w:rsidRPr="007D0F66">
        <w:rPr>
          <w:rFonts w:cstheme="minorHAnsi"/>
          <w:color w:val="1B1B1B"/>
          <w:shd w:val="clear" w:color="auto" w:fill="FFFFFF"/>
        </w:rPr>
        <w:t>У разі невеликого виробництва харчових продуктів можна розглянути можливість використання т. зв гнучкий підхід до гігієнічних вимог, відповідно до положення, що міститься в документі під назвою «Набір вказівок щодо впровадження процедур, заснованих на принципах НАССР, та сприяння впровадженню принципів НАССР на певних підприємствах харчової галузі», опублікований на веб-сайті Європейської Комісії та доступний на веб-сайті Головної санітарної інспекції за посиланням нижче .</w:t>
      </w:r>
    </w:p>
    <w:p w14:paraId="27038A00" w14:textId="77777777" w:rsidR="007D0F66" w:rsidRPr="007D0F66" w:rsidRDefault="006375C1" w:rsidP="007D0F66">
      <w:pPr>
        <w:tabs>
          <w:tab w:val="left" w:pos="11805"/>
        </w:tabs>
        <w:spacing w:after="100" w:afterAutospacing="1"/>
        <w:rPr>
          <w:rFonts w:cstheme="minorHAnsi"/>
          <w:b/>
          <w:bCs/>
          <w:color w:val="1B1B1B"/>
          <w:shd w:val="clear" w:color="auto" w:fill="FFFFFF"/>
        </w:rPr>
      </w:pPr>
      <w:hyperlink r:id="rId7" w:history="1">
        <w:r w:rsidR="007D0F66" w:rsidRPr="007D0F66">
          <w:rPr>
            <w:rStyle w:val="Hipercze"/>
            <w:rFonts w:cstheme="minorHAnsi"/>
            <w:shd w:val="clear" w:color="auto" w:fill="FFFFFF"/>
          </w:rPr>
          <w:t>https://www.gov.pl/web/gis/produkcja-zywnosci-w-warunkach-domowych</w:t>
        </w:r>
      </w:hyperlink>
      <w:r w:rsidR="007D0F66" w:rsidRPr="007D0F66">
        <w:rPr>
          <w:rFonts w:cstheme="minorHAnsi"/>
          <w:b/>
          <w:bCs/>
          <w:color w:val="1B1B1B"/>
          <w:shd w:val="clear" w:color="auto" w:fill="FFFFFF"/>
        </w:rPr>
        <w:t xml:space="preserve"> </w:t>
      </w:r>
    </w:p>
    <w:p w14:paraId="4DD1DD31" w14:textId="77777777" w:rsidR="007D0F66" w:rsidRPr="007D0F66" w:rsidRDefault="007D0F66" w:rsidP="007D0F66">
      <w:pPr>
        <w:tabs>
          <w:tab w:val="left" w:pos="11805"/>
        </w:tabs>
        <w:spacing w:after="100" w:afterAutospacing="1"/>
        <w:rPr>
          <w:rFonts w:cstheme="minorHAnsi"/>
          <w:color w:val="0563C1" w:themeColor="hyperlink"/>
          <w:u w:val="single"/>
          <w:shd w:val="clear" w:color="auto" w:fill="FFFFFF"/>
        </w:rPr>
      </w:pPr>
      <w:r w:rsidRPr="007D0F66">
        <w:rPr>
          <w:rFonts w:cstheme="minorHAnsi"/>
          <w:b/>
          <w:bCs/>
          <w:color w:val="1B1B1B"/>
          <w:shd w:val="clear" w:color="auto" w:fill="FFFFFF"/>
        </w:rPr>
        <w:t>Однак і у випадку дрібномасштабного виробництва харчових продуктів оцінка ризику та масштаб загроз щодо безпеки вироблених харчових продуктів є вирішальним.</w:t>
      </w:r>
      <w:bookmarkEnd w:id="0"/>
    </w:p>
    <w:p w14:paraId="054B99B8" w14:textId="77777777" w:rsidR="00E33737" w:rsidRDefault="00E33737"/>
    <w:sectPr w:rsidR="00E33737" w:rsidSect="007D0F66">
      <w:footerReference w:type="default" r:id="rId8"/>
      <w:pgSz w:w="16839" w:h="11907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E151E" w14:textId="77777777" w:rsidR="006375C1" w:rsidRDefault="006375C1">
      <w:pPr>
        <w:spacing w:after="0" w:line="240" w:lineRule="auto"/>
      </w:pPr>
      <w:r>
        <w:separator/>
      </w:r>
    </w:p>
  </w:endnote>
  <w:endnote w:type="continuationSeparator" w:id="0">
    <w:p w14:paraId="6BC2FF5E" w14:textId="77777777" w:rsidR="006375C1" w:rsidRDefault="0063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635450" w14:textId="77777777" w:rsidR="007D0F66" w:rsidRDefault="007D0F66"/>
      <w:p w14:paraId="37A62089" w14:textId="77777777" w:rsidR="007D0F66" w:rsidRDefault="006375C1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26CA4" w14:textId="77777777" w:rsidR="006375C1" w:rsidRDefault="006375C1">
      <w:pPr>
        <w:spacing w:after="0" w:line="240" w:lineRule="auto"/>
      </w:pPr>
      <w:r>
        <w:separator/>
      </w:r>
    </w:p>
  </w:footnote>
  <w:footnote w:type="continuationSeparator" w:id="0">
    <w:p w14:paraId="2A71576E" w14:textId="77777777" w:rsidR="006375C1" w:rsidRDefault="00637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66"/>
    <w:rsid w:val="006375C1"/>
    <w:rsid w:val="007D0F66"/>
    <w:rsid w:val="00E3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1A87"/>
  <w15:chartTrackingRefBased/>
  <w15:docId w15:val="{CDDA903D-DC1C-41D2-9F73-62BA4893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F66"/>
    <w:pPr>
      <w:spacing w:after="360" w:line="264" w:lineRule="auto"/>
    </w:pPr>
    <w:rPr>
      <w:color w:val="657C9C" w:themeColor="text2" w:themeTint="BF"/>
      <w:kern w:val="0"/>
      <w:sz w:val="24"/>
      <w:szCs w:val="24"/>
      <w:lang w:eastAsia="ja-JP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D0F66"/>
    <w:rPr>
      <w:color w:val="0563C1" w:themeColor="hyperlink"/>
      <w:u w:val="single"/>
    </w:rPr>
  </w:style>
  <w:style w:type="character" w:customStyle="1" w:styleId="apple-converted-space">
    <w:name w:val="apple-converted-space"/>
    <w:basedOn w:val="Domylnaczcionkaakapitu"/>
    <w:rsid w:val="007D0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gis/produkcja-zywnosci-w-warunkach-dom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gis/produkcja-zywnosci-w-warunkach-domowy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Białystok - Edyta Krawczuk</dc:creator>
  <cp:keywords/>
  <dc:description/>
  <cp:lastModifiedBy>PSSE Białystok - Edyta Krawczuk</cp:lastModifiedBy>
  <cp:revision>2</cp:revision>
  <dcterms:created xsi:type="dcterms:W3CDTF">2023-12-21T10:40:00Z</dcterms:created>
  <dcterms:modified xsi:type="dcterms:W3CDTF">2023-12-21T10:51:00Z</dcterms:modified>
</cp:coreProperties>
</file>