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C0AF2" w:rsidRPr="001D0EAF" w:rsidP="00CE1425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6587490</wp:posOffset>
                </wp:positionH>
                <wp:positionV relativeFrom="paragraph">
                  <wp:posOffset>114935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AF2" w:rsidRPr="006E5B39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AC0AF2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8.7pt;margin-top:9.0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AC0AF2" w:rsidRPr="006E5B39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AC0AF2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P="00155631">
      <w:pPr>
        <w:tabs>
          <w:tab w:val="left" w:pos="-120"/>
        </w:tabs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1D0EAF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AC0AF2" w:rsidRPr="006E5B39" w:rsidP="00AC0AF2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17 lipca 2025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D692D" w:rsidRPr="00ED692D" w:rsidP="00ED692D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BM-WRP.0237.1.2025</w:t>
      </w:r>
    </w:p>
    <w:p w:rsidR="00AC0AF2" w:rsidRPr="0078648A" w:rsidP="00AC0AF2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</w:t>
      </w:r>
    </w:p>
    <w:p w:rsidR="00AC0AF2" w:rsidRPr="00A613C9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– aktualizacja (</w:t>
      </w:r>
      <w:r w:rsidR="00ED692D">
        <w:rPr>
          <w:rFonts w:ascii="Century Gothic" w:hAnsi="Century Gothic"/>
          <w:b/>
          <w:sz w:val="20"/>
          <w:szCs w:val="20"/>
        </w:rPr>
        <w:t>6</w:t>
      </w:r>
      <w:r w:rsidR="00201F0B">
        <w:rPr>
          <w:rFonts w:ascii="Century Gothic" w:hAnsi="Century Gothic"/>
          <w:b/>
          <w:sz w:val="20"/>
          <w:szCs w:val="20"/>
        </w:rPr>
        <w:t>8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pPr w:leftFromText="141" w:rightFromText="141" w:vertAnchor="text" w:tblpX="-1202" w:tblpY="1"/>
        <w:tblOverlap w:val="never"/>
        <w:tblW w:w="15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155631">
        <w:tblPrEx>
          <w:tblW w:w="159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 w:rsidR="006566F4"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AC0AF2" w:rsidRPr="006E5B39" w:rsidP="00155631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AC0AF2" w:rsidRPr="006E5B39" w:rsidP="00155631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AC0AF2" w:rsidRPr="006E5B39" w:rsidP="00155631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AC0AF2" w:rsidRPr="006E5B39" w:rsidP="00155631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AC0AF2" w:rsidRPr="006E5B39" w:rsidP="00155631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AC0AF2" w:rsidRPr="006E5B39" w:rsidP="00155631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155631">
        <w:tblPrEx>
          <w:tblW w:w="15939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1556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01F0B">
        <w:tblPrEx>
          <w:tblW w:w="15939" w:type="dxa"/>
          <w:tblLayout w:type="fixed"/>
          <w:tblLook w:val="01E0"/>
        </w:tblPrEx>
        <w:trPr>
          <w:trHeight w:val="26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F0B" w:rsidRPr="00C72E7F" w:rsidP="00201F0B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0B" w:rsidRPr="00C72E7F" w:rsidP="00201F0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201F0B" w:rsidP="00201F0B">
            <w:pPr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:rsidR="00201F0B" w:rsidRPr="00C72E7F" w:rsidP="00201F0B">
            <w:pPr>
              <w:rPr>
                <w:rFonts w:ascii="Century Gothic" w:hAnsi="Century Gothic"/>
                <w:sz w:val="16"/>
                <w:szCs w:val="16"/>
              </w:rPr>
            </w:pPr>
            <w:r w:rsidRPr="00C1611B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1611B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201F0B">
              <w:rPr>
                <w:rFonts w:ascii="Century Gothic" w:hAnsi="Century Gothic"/>
                <w:sz w:val="16"/>
                <w:szCs w:val="16"/>
              </w:rPr>
              <w:t>akredytacji kształcenia ustawicznego w formach pozaszkolnych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0B" w:rsidRPr="00877C5C" w:rsidP="00201F0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Nowelizacja</w:t>
            </w:r>
            <w:r w:rsidRPr="005328E0"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 rozporządzenia 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jest konieczna ze względu na </w:t>
            </w:r>
            <w:r w:rsidRPr="005328E0"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zmian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y</w:t>
            </w:r>
            <w:r w:rsidRPr="005328E0"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 wprowadzon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e w</w:t>
            </w:r>
            <w:r w:rsidRPr="005328E0"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art. 117 i 118 </w:t>
            </w:r>
            <w:r w:rsidRPr="005328E0"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ustaw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y 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z dnia 14 grudnia 2016 r. </w:t>
            </w:r>
            <w:r w:rsidRPr="005328E0"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 – Prawo oświatowe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(Dz. U. 2024 r. poz. 737, z 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późn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. zm.) na mocy </w:t>
            </w:r>
            <w:r w:rsidRPr="005328E0"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ustaw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y</w:t>
            </w:r>
            <w:r w:rsidRPr="005328E0"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br/>
            </w:r>
            <w:r w:rsidRPr="005328E0"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z dnia 20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 </w:t>
            </w:r>
            <w:r w:rsidRPr="005328E0"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marca 2025 r. o rynku pracy i służbach zatrudnienia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 xml:space="preserve"> (Dz. U. poz. 620). Zachodzi zatem konieczność dostosowania rozporządzenia </w:t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shd w:val="clear" w:color="auto" w:fill="FFFFFF"/>
              </w:rPr>
              <w:t>do ww. zmian ustawowych.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0B" w:rsidRPr="005D6A56" w:rsidP="00201F0B">
            <w:pPr>
              <w:tabs>
                <w:tab w:val="left" w:pos="1553"/>
              </w:tabs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W projekcie rozporządzenia proponuje się zmiany polegające na zastąpieniu dotychczasowego określenia</w:t>
            </w:r>
            <w:r w:rsidRPr="00A14374">
              <w:rPr>
                <w:rFonts w:ascii="Century Gothic" w:hAnsi="Century Gothic"/>
                <w:bCs/>
                <w:sz w:val="16"/>
                <w:szCs w:val="16"/>
              </w:rPr>
              <w:t xml:space="preserve"> „instytucja rynku pracy, o której mowa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A14374">
              <w:rPr>
                <w:rFonts w:ascii="Century Gothic" w:hAnsi="Century Gothic"/>
                <w:bCs/>
                <w:sz w:val="16"/>
                <w:szCs w:val="16"/>
              </w:rPr>
              <w:t xml:space="preserve">w art. 6 ustawy z dnia 20 kwietnia 2004 r. o promocji zatrudnienia i instytucjach rynku pracy, prowadząca działalność edukacyjno-szkoleniową”,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nowym </w:t>
            </w:r>
            <w:r w:rsidRPr="00A14374">
              <w:rPr>
                <w:rFonts w:ascii="Century Gothic" w:hAnsi="Century Gothic"/>
                <w:bCs/>
                <w:sz w:val="16"/>
                <w:szCs w:val="16"/>
              </w:rPr>
              <w:t>określeniem „publiczne służby zatrudnienia, Ochotnicze Hufce Pracy, agencje zatrudnienia, instytucje szkoleniowe, organizacje pracodawców oraz związki zawodowe, o których mowa w art. 1 ust. 1 ustawy z dnia 23 maja 1991 r. o związkach zawodowych, prowadzące działalność edukacyjno-szkoleniową”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0B" w:rsidRPr="00C72E7F" w:rsidP="00201F0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IV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2025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0B" w:rsidP="00201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Sławomir Drapała - główny specjalista</w:t>
            </w:r>
          </w:p>
          <w:p w:rsidR="00201F0B" w:rsidP="00201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201F0B" w:rsidRPr="00646A9F" w:rsidP="00201F0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</w:t>
            </w:r>
            <w:r w:rsidRPr="00646A9F">
              <w:rPr>
                <w:rFonts w:ascii="Century Gothic" w:hAnsi="Century Gothic"/>
                <w:sz w:val="16"/>
                <w:szCs w:val="16"/>
              </w:rPr>
              <w:t>a</w:t>
            </w:r>
            <w:r>
              <w:rPr>
                <w:rFonts w:ascii="Century Gothic" w:hAnsi="Century Gothic"/>
                <w:sz w:val="16"/>
                <w:szCs w:val="16"/>
              </w:rPr>
              <w:t>nusz</w:t>
            </w:r>
            <w:r w:rsidRPr="00646A9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Niedziół</w:t>
            </w:r>
            <w:r w:rsidRPr="00646A9F">
              <w:rPr>
                <w:rFonts w:ascii="Century Gothic" w:hAnsi="Century Gothic"/>
                <w:sz w:val="16"/>
                <w:szCs w:val="16"/>
              </w:rPr>
              <w:t>ka</w:t>
            </w:r>
          </w:p>
          <w:p w:rsidR="00201F0B" w:rsidP="00201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46A9F">
              <w:rPr>
                <w:rFonts w:ascii="Century Gothic" w:hAnsi="Century Gothic"/>
                <w:sz w:val="16"/>
                <w:szCs w:val="16"/>
              </w:rPr>
              <w:t>naczelnik</w:t>
            </w:r>
          </w:p>
          <w:p w:rsidR="00201F0B" w:rsidP="00201F0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01F0B" w:rsidRPr="009E3259" w:rsidP="00201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1611B">
              <w:rPr>
                <w:rFonts w:ascii="Century Gothic" w:hAnsi="Century Gothic"/>
                <w:sz w:val="16"/>
                <w:szCs w:val="16"/>
              </w:rPr>
              <w:t>Departament Kształcenia Zawodowego</w:t>
            </w:r>
          </w:p>
        </w:tc>
      </w:tr>
    </w:tbl>
    <w:p w:rsidR="001653E0" w:rsidRPr="009F6304" w:rsidP="00AC0AF2">
      <w:pPr>
        <w:rPr>
          <w:rFonts w:ascii="Century Gothic" w:hAnsi="Century Gothic"/>
          <w:sz w:val="20"/>
          <w:szCs w:val="16"/>
        </w:rPr>
      </w:pPr>
    </w:p>
    <w:sectPr w:rsidSect="00600650">
      <w:headerReference w:type="first" r:id="rId5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C81FF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101B3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C101B3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C101B3"/>
    <w:rPr>
      <w:rFonts w:ascii="Arial" w:eastAsia="Times New Roman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C101B3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C101B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9863E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98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4496-02A7-4F89-9085-62429AD4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9</cp:revision>
  <dcterms:created xsi:type="dcterms:W3CDTF">2025-07-15T11:26:00Z</dcterms:created>
  <dcterms:modified xsi:type="dcterms:W3CDTF">2025-07-17T10:04:00Z</dcterms:modified>
</cp:coreProperties>
</file>