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160D5" w14:textId="6BBC9CD3" w:rsidR="00033089" w:rsidRPr="00680A57" w:rsidRDefault="001A15A8" w:rsidP="005302F5">
      <w:pPr>
        <w:spacing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t>OBWIESZCZENIE</w:t>
      </w:r>
    </w:p>
    <w:p w14:paraId="3E6C9006" w14:textId="37418C44" w:rsidR="0062710A" w:rsidRPr="0062710A" w:rsidRDefault="0062710A" w:rsidP="0062710A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2710A">
        <w:rPr>
          <w:rFonts w:ascii="Lato" w:hAnsi="Lato" w:cstheme="minorHAnsi"/>
          <w:sz w:val="20"/>
          <w:szCs w:val="20"/>
        </w:rPr>
        <w:t xml:space="preserve">Na podstawie art. </w:t>
      </w:r>
      <w:r w:rsidR="002065B0">
        <w:rPr>
          <w:rFonts w:ascii="Lato" w:hAnsi="Lato" w:cstheme="minorHAnsi"/>
          <w:sz w:val="20"/>
          <w:szCs w:val="20"/>
        </w:rPr>
        <w:t>10</w:t>
      </w:r>
      <w:r w:rsidRPr="0062710A">
        <w:rPr>
          <w:rFonts w:ascii="Lato" w:hAnsi="Lato" w:cstheme="minorHAnsi"/>
          <w:sz w:val="20"/>
          <w:szCs w:val="20"/>
        </w:rPr>
        <w:t xml:space="preserve"> ust. 1 i </w:t>
      </w:r>
      <w:r w:rsidR="002065B0">
        <w:rPr>
          <w:rFonts w:ascii="Lato" w:hAnsi="Lato" w:cstheme="minorHAnsi"/>
          <w:sz w:val="20"/>
          <w:szCs w:val="20"/>
        </w:rPr>
        <w:t>4</w:t>
      </w:r>
      <w:r w:rsidRPr="0062710A">
        <w:rPr>
          <w:rFonts w:ascii="Lato" w:hAnsi="Lato" w:cstheme="minorHAnsi"/>
          <w:sz w:val="20"/>
          <w:szCs w:val="20"/>
        </w:rPr>
        <w:t xml:space="preserve"> ustawy </w:t>
      </w:r>
      <w:r w:rsidR="002065B0" w:rsidRPr="002065B0">
        <w:rPr>
          <w:rFonts w:ascii="Lato" w:hAnsi="Lato" w:cstheme="minorHAnsi"/>
          <w:sz w:val="20"/>
          <w:szCs w:val="20"/>
        </w:rPr>
        <w:t xml:space="preserve">z dnia 22 lutego 2019 r. o przygotowaniu i realizacji strategicznych inwestycji w sektorze naftowym (t.j. Dz. U. z 2024 r. poz. </w:t>
      </w:r>
      <w:r w:rsidR="00607B9A">
        <w:rPr>
          <w:rFonts w:ascii="Lato" w:hAnsi="Lato" w:cstheme="minorHAnsi"/>
          <w:sz w:val="20"/>
          <w:szCs w:val="20"/>
        </w:rPr>
        <w:t>1839</w:t>
      </w:r>
      <w:r w:rsidR="002065B0" w:rsidRPr="002065B0">
        <w:rPr>
          <w:rFonts w:ascii="Lato" w:hAnsi="Lato" w:cstheme="minorHAnsi"/>
          <w:sz w:val="20"/>
          <w:szCs w:val="20"/>
        </w:rPr>
        <w:t>),</w:t>
      </w:r>
      <w:r w:rsidRPr="0062710A">
        <w:rPr>
          <w:rFonts w:ascii="Lato" w:hAnsi="Lato" w:cstheme="minorHAnsi"/>
          <w:sz w:val="20"/>
          <w:szCs w:val="20"/>
        </w:rPr>
        <w:t xml:space="preserve"> oraz art. 49 § 1 i 2 ustawy z dnia 14 czerwca 1960 r. – Kodeks postępowania administracyjnego (t.j. Dz. U. z 202</w:t>
      </w:r>
      <w:r w:rsidR="000B523C">
        <w:rPr>
          <w:rFonts w:ascii="Lato" w:hAnsi="Lato" w:cstheme="minorHAnsi"/>
          <w:sz w:val="20"/>
          <w:szCs w:val="20"/>
        </w:rPr>
        <w:t>5</w:t>
      </w:r>
      <w:r w:rsidRPr="0062710A">
        <w:rPr>
          <w:rFonts w:ascii="Lato" w:hAnsi="Lato" w:cstheme="minorHAnsi"/>
          <w:sz w:val="20"/>
          <w:szCs w:val="20"/>
        </w:rPr>
        <w:t xml:space="preserve"> r., </w:t>
      </w:r>
      <w:r w:rsidR="000A264B">
        <w:rPr>
          <w:rFonts w:ascii="Lato" w:hAnsi="Lato" w:cstheme="minorHAnsi"/>
          <w:sz w:val="20"/>
          <w:szCs w:val="20"/>
        </w:rPr>
        <w:br/>
      </w:r>
      <w:r w:rsidRPr="0062710A">
        <w:rPr>
          <w:rFonts w:ascii="Lato" w:hAnsi="Lato" w:cstheme="minorHAnsi"/>
          <w:sz w:val="20"/>
          <w:szCs w:val="20"/>
        </w:rPr>
        <w:t xml:space="preserve">poz. </w:t>
      </w:r>
      <w:r w:rsidR="000B523C">
        <w:rPr>
          <w:rFonts w:ascii="Lato" w:hAnsi="Lato" w:cstheme="minorHAnsi"/>
          <w:sz w:val="20"/>
          <w:szCs w:val="20"/>
        </w:rPr>
        <w:t>1691</w:t>
      </w:r>
      <w:r w:rsidRPr="0062710A">
        <w:rPr>
          <w:rFonts w:ascii="Lato" w:hAnsi="Lato" w:cstheme="minorHAnsi"/>
          <w:sz w:val="20"/>
          <w:szCs w:val="20"/>
        </w:rPr>
        <w:t xml:space="preserve">), a także art. 72 ust. 6 w zw. z art. 72 ust. 1 pkt </w:t>
      </w:r>
      <w:r w:rsidR="00121110">
        <w:rPr>
          <w:rFonts w:ascii="Lato" w:hAnsi="Lato" w:cstheme="minorHAnsi"/>
          <w:sz w:val="20"/>
          <w:szCs w:val="20"/>
        </w:rPr>
        <w:t>25</w:t>
      </w:r>
      <w:r w:rsidRPr="0062710A">
        <w:rPr>
          <w:rFonts w:ascii="Lato" w:hAnsi="Lato" w:cstheme="minorHAnsi"/>
          <w:sz w:val="20"/>
          <w:szCs w:val="20"/>
        </w:rPr>
        <w:t xml:space="preserve"> ustawy z dnia 3 października 2008 r. </w:t>
      </w:r>
      <w:r w:rsidR="000A264B">
        <w:rPr>
          <w:rFonts w:ascii="Lato" w:hAnsi="Lato" w:cstheme="minorHAnsi"/>
          <w:sz w:val="20"/>
          <w:szCs w:val="20"/>
        </w:rPr>
        <w:br/>
      </w:r>
      <w:r w:rsidRPr="0062710A">
        <w:rPr>
          <w:rFonts w:ascii="Lato" w:hAnsi="Lato" w:cstheme="minorHAnsi"/>
          <w:bCs/>
          <w:sz w:val="20"/>
          <w:szCs w:val="20"/>
        </w:rPr>
        <w:t>o udostępnianiu informacji o środowisku i jego ochronie, udziale społeczeństwa w ochronie środowiska oraz o ocenach oddziaływania na środowisko (t.j. Dz. U. z 202</w:t>
      </w:r>
      <w:r w:rsidR="00607B9A">
        <w:rPr>
          <w:rFonts w:ascii="Lato" w:hAnsi="Lato" w:cstheme="minorHAnsi"/>
          <w:bCs/>
          <w:sz w:val="20"/>
          <w:szCs w:val="20"/>
        </w:rPr>
        <w:t>4</w:t>
      </w:r>
      <w:r w:rsidRPr="0062710A">
        <w:rPr>
          <w:rFonts w:ascii="Lato" w:hAnsi="Lato" w:cstheme="minorHAnsi"/>
          <w:bCs/>
          <w:sz w:val="20"/>
          <w:szCs w:val="20"/>
        </w:rPr>
        <w:t xml:space="preserve"> r., poz. </w:t>
      </w:r>
      <w:r w:rsidR="00607B9A">
        <w:rPr>
          <w:rFonts w:ascii="Lato" w:hAnsi="Lato" w:cstheme="minorHAnsi"/>
          <w:bCs/>
          <w:sz w:val="20"/>
          <w:szCs w:val="20"/>
        </w:rPr>
        <w:t>1112</w:t>
      </w:r>
      <w:r w:rsidR="000B523C">
        <w:rPr>
          <w:rFonts w:ascii="Lato" w:hAnsi="Lato" w:cstheme="minorHAnsi"/>
          <w:bCs/>
          <w:sz w:val="20"/>
          <w:szCs w:val="20"/>
        </w:rPr>
        <w:t xml:space="preserve"> z późn. zm.</w:t>
      </w:r>
      <w:r w:rsidRPr="0062710A">
        <w:rPr>
          <w:rFonts w:ascii="Lato" w:hAnsi="Lato" w:cstheme="minorHAnsi"/>
          <w:bCs/>
          <w:sz w:val="20"/>
          <w:szCs w:val="20"/>
        </w:rPr>
        <w:t>),</w:t>
      </w:r>
    </w:p>
    <w:p w14:paraId="7330D0C9" w14:textId="007F12AD" w:rsidR="001A15A8" w:rsidRPr="00680A57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680A57">
        <w:rPr>
          <w:rFonts w:ascii="Lato" w:hAnsi="Lato" w:cstheme="minorHAnsi"/>
          <w:b/>
          <w:bCs/>
          <w:sz w:val="20"/>
          <w:szCs w:val="20"/>
        </w:rPr>
        <w:t xml:space="preserve">Minister </w:t>
      </w:r>
      <w:r w:rsidR="005302F5">
        <w:rPr>
          <w:rFonts w:ascii="Lato" w:hAnsi="Lato" w:cstheme="minorHAnsi"/>
          <w:b/>
          <w:bCs/>
          <w:sz w:val="20"/>
          <w:szCs w:val="20"/>
        </w:rPr>
        <w:t>Finansów</w:t>
      </w:r>
      <w:r w:rsidRPr="00680A57">
        <w:rPr>
          <w:rFonts w:ascii="Lato" w:hAnsi="Lato" w:cstheme="minorHAnsi"/>
          <w:b/>
          <w:bCs/>
          <w:sz w:val="20"/>
          <w:szCs w:val="20"/>
        </w:rPr>
        <w:t xml:space="preserve"> i </w:t>
      </w:r>
      <w:r w:rsidR="005302F5">
        <w:rPr>
          <w:rFonts w:ascii="Lato" w:hAnsi="Lato" w:cstheme="minorHAnsi"/>
          <w:b/>
          <w:bCs/>
          <w:sz w:val="20"/>
          <w:szCs w:val="20"/>
        </w:rPr>
        <w:t>Gospodarki</w:t>
      </w:r>
    </w:p>
    <w:p w14:paraId="22045638" w14:textId="2292C6C9" w:rsidR="000B523C" w:rsidRPr="000B523C" w:rsidRDefault="00BC1D6F" w:rsidP="00D66235">
      <w:pPr>
        <w:spacing w:after="12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0B523C">
        <w:rPr>
          <w:rFonts w:ascii="Lato" w:hAnsi="Lato" w:cstheme="minorHAnsi"/>
          <w:sz w:val="20"/>
          <w:szCs w:val="20"/>
        </w:rPr>
        <w:t>20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="00607B9A">
        <w:rPr>
          <w:rFonts w:ascii="Lato" w:hAnsi="Lato" w:cstheme="minorHAnsi"/>
          <w:sz w:val="20"/>
          <w:szCs w:val="20"/>
        </w:rPr>
        <w:t>lutego</w:t>
      </w:r>
      <w:r w:rsidRPr="00680A57">
        <w:rPr>
          <w:rFonts w:ascii="Lato" w:hAnsi="Lato" w:cstheme="minorHAnsi"/>
          <w:sz w:val="20"/>
          <w:szCs w:val="20"/>
        </w:rPr>
        <w:t xml:space="preserve"> 202</w:t>
      </w:r>
      <w:r w:rsidR="000B523C">
        <w:rPr>
          <w:rFonts w:ascii="Lato" w:hAnsi="Lato" w:cstheme="minorHAnsi"/>
          <w:sz w:val="20"/>
          <w:szCs w:val="20"/>
        </w:rPr>
        <w:t>6</w:t>
      </w:r>
      <w:r w:rsidRPr="00680A57">
        <w:rPr>
          <w:rFonts w:ascii="Lato" w:hAnsi="Lato" w:cstheme="minorHAnsi"/>
          <w:sz w:val="20"/>
          <w:szCs w:val="20"/>
        </w:rPr>
        <w:t xml:space="preserve"> r., znak: DLI-I</w:t>
      </w:r>
      <w:r w:rsidR="000B523C">
        <w:rPr>
          <w:rFonts w:ascii="Lato" w:hAnsi="Lato" w:cstheme="minorHAnsi"/>
          <w:sz w:val="20"/>
          <w:szCs w:val="20"/>
        </w:rPr>
        <w:t>I</w:t>
      </w:r>
      <w:r w:rsidRPr="00680A57">
        <w:rPr>
          <w:rFonts w:ascii="Lato" w:hAnsi="Lato" w:cstheme="minorHAnsi"/>
          <w:sz w:val="20"/>
          <w:szCs w:val="20"/>
        </w:rPr>
        <w:t>I.762</w:t>
      </w:r>
      <w:r w:rsidR="0062710A">
        <w:rPr>
          <w:rFonts w:ascii="Lato" w:hAnsi="Lato" w:cstheme="minorHAnsi"/>
          <w:sz w:val="20"/>
          <w:szCs w:val="20"/>
        </w:rPr>
        <w:t>0</w:t>
      </w:r>
      <w:r w:rsidRPr="00680A57">
        <w:rPr>
          <w:rFonts w:ascii="Lato" w:hAnsi="Lato" w:cstheme="minorHAnsi"/>
          <w:sz w:val="20"/>
          <w:szCs w:val="20"/>
        </w:rPr>
        <w:t>.</w:t>
      </w:r>
      <w:r w:rsidR="000B523C">
        <w:rPr>
          <w:rFonts w:ascii="Lato" w:hAnsi="Lato" w:cstheme="minorHAnsi"/>
          <w:sz w:val="20"/>
          <w:szCs w:val="20"/>
        </w:rPr>
        <w:t>5</w:t>
      </w:r>
      <w:r w:rsidRPr="00680A57">
        <w:rPr>
          <w:rFonts w:ascii="Lato" w:hAnsi="Lato" w:cstheme="minorHAnsi"/>
          <w:sz w:val="20"/>
          <w:szCs w:val="20"/>
        </w:rPr>
        <w:t>.202</w:t>
      </w:r>
      <w:r w:rsidR="000B523C">
        <w:rPr>
          <w:rFonts w:ascii="Lato" w:hAnsi="Lato" w:cstheme="minorHAnsi"/>
          <w:sz w:val="20"/>
          <w:szCs w:val="20"/>
        </w:rPr>
        <w:t>3</w:t>
      </w:r>
      <w:r w:rsidRPr="00680A57">
        <w:rPr>
          <w:rFonts w:ascii="Lato" w:hAnsi="Lato" w:cstheme="minorHAnsi"/>
          <w:sz w:val="20"/>
          <w:szCs w:val="20"/>
        </w:rPr>
        <w:t>.</w:t>
      </w:r>
      <w:r w:rsidR="000B523C">
        <w:rPr>
          <w:rFonts w:ascii="Lato" w:hAnsi="Lato" w:cstheme="minorHAnsi"/>
          <w:sz w:val="20"/>
          <w:szCs w:val="20"/>
        </w:rPr>
        <w:t>AW</w:t>
      </w:r>
      <w:r w:rsidRPr="00680A57">
        <w:rPr>
          <w:rFonts w:ascii="Lato" w:hAnsi="Lato" w:cstheme="minorHAnsi"/>
          <w:sz w:val="20"/>
          <w:szCs w:val="20"/>
        </w:rPr>
        <w:t>.</w:t>
      </w:r>
      <w:r w:rsidR="00607B9A">
        <w:rPr>
          <w:rFonts w:ascii="Lato" w:hAnsi="Lato" w:cstheme="minorHAnsi"/>
          <w:sz w:val="20"/>
          <w:szCs w:val="20"/>
        </w:rPr>
        <w:t>23</w:t>
      </w:r>
      <w:r w:rsidRPr="00680A57">
        <w:rPr>
          <w:rFonts w:ascii="Lato" w:hAnsi="Lato" w:cstheme="minorHAnsi"/>
          <w:sz w:val="20"/>
          <w:szCs w:val="20"/>
        </w:rPr>
        <w:t xml:space="preserve">, uchylającą </w:t>
      </w:r>
      <w:r w:rsidR="00D20787" w:rsidRPr="00680A57">
        <w:rPr>
          <w:rFonts w:ascii="Lato" w:hAnsi="Lato" w:cstheme="minorHAnsi"/>
          <w:sz w:val="20"/>
          <w:szCs w:val="20"/>
        </w:rPr>
        <w:t xml:space="preserve">w części </w:t>
      </w:r>
      <w:r w:rsidR="000D799D" w:rsidRPr="00680A57">
        <w:rPr>
          <w:rFonts w:ascii="Lato" w:hAnsi="Lato" w:cstheme="minorHAnsi"/>
          <w:sz w:val="20"/>
          <w:szCs w:val="20"/>
        </w:rPr>
        <w:t xml:space="preserve">i orzekającą w tym zakresie co do istoty sprawy, a w pozostałej części utrzymującą w mocy </w:t>
      </w:r>
      <w:r w:rsidR="000B523C" w:rsidRPr="000B523C">
        <w:rPr>
          <w:rFonts w:ascii="Lato" w:hAnsi="Lato" w:cstheme="minorHAnsi"/>
          <w:sz w:val="20"/>
          <w:szCs w:val="20"/>
        </w:rPr>
        <w:t>decyzj</w:t>
      </w:r>
      <w:r w:rsidR="000B523C">
        <w:rPr>
          <w:rFonts w:ascii="Lato" w:hAnsi="Lato" w:cstheme="minorHAnsi"/>
          <w:sz w:val="20"/>
          <w:szCs w:val="20"/>
        </w:rPr>
        <w:t>ę</w:t>
      </w:r>
      <w:r w:rsidR="000B523C" w:rsidRPr="000B523C">
        <w:rPr>
          <w:rFonts w:ascii="Lato" w:hAnsi="Lato" w:cstheme="minorHAnsi"/>
          <w:sz w:val="20"/>
          <w:szCs w:val="20"/>
        </w:rPr>
        <w:t xml:space="preserve"> Wojewody Kujawsko-Pomorskiego nr 16/2022 z dnia 21 grudnia 2022 r., znak: WIR.II.747.3.2.2022.EP, o ustaleniu lokalizacji strategicznej inwestycji w sektorze naftowym dla zadania pn.: „Wykonanie projektów budowlanych i wykonawczych dla budowy rurociągów pomiędzy infrastrukturą IKS „Solino” S.A. oraz projektów modernizacji istniejących rurociągów” – zadanie 3: Modernizacja istniejących rurociągów wody przemysłowej Wójcin-Przyjma i solanki Przyjma-Janikowo,</w:t>
      </w:r>
      <w:r w:rsidR="000B523C" w:rsidRPr="000B523C">
        <w:rPr>
          <w:rFonts w:ascii="Lato" w:hAnsi="Lato" w:cstheme="minorHAnsi"/>
          <w:bCs/>
          <w:sz w:val="20"/>
          <w:szCs w:val="20"/>
        </w:rPr>
        <w:t xml:space="preserve"> oraz umarzającą postępowanie odwoławcze w zakresie </w:t>
      </w:r>
      <w:r w:rsidR="00D01F4A">
        <w:rPr>
          <w:rFonts w:ascii="Lato" w:hAnsi="Lato" w:cstheme="minorHAnsi"/>
          <w:bCs/>
          <w:sz w:val="20"/>
          <w:szCs w:val="20"/>
        </w:rPr>
        <w:t>jednego odwołania</w:t>
      </w:r>
      <w:r w:rsidR="000B523C" w:rsidRPr="000B523C">
        <w:rPr>
          <w:rFonts w:ascii="Lato" w:hAnsi="Lato" w:cstheme="minorHAnsi"/>
          <w:bCs/>
          <w:sz w:val="20"/>
          <w:szCs w:val="20"/>
        </w:rPr>
        <w:t>.</w:t>
      </w:r>
    </w:p>
    <w:p w14:paraId="08F569A3" w14:textId="230EAFD5" w:rsidR="001A15A8" w:rsidRPr="00C75E22" w:rsidRDefault="001A15A8" w:rsidP="00D66235">
      <w:pPr>
        <w:spacing w:after="120" w:line="240" w:lineRule="exact"/>
        <w:jc w:val="both"/>
        <w:rPr>
          <w:rFonts w:ascii="Lato" w:hAnsi="Lato" w:cstheme="minorHAnsi"/>
          <w:b/>
          <w:bCs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Z treścią </w:t>
      </w:r>
      <w:r w:rsidR="00E564E3" w:rsidRPr="00680A57">
        <w:rPr>
          <w:rFonts w:ascii="Lato" w:hAnsi="Lato" w:cstheme="minorHAnsi"/>
          <w:sz w:val="20"/>
          <w:szCs w:val="20"/>
        </w:rPr>
        <w:t xml:space="preserve">ww. </w:t>
      </w:r>
      <w:r w:rsidRPr="00680A57">
        <w:rPr>
          <w:rFonts w:ascii="Lato" w:hAnsi="Lato" w:cstheme="minorHAnsi"/>
          <w:sz w:val="20"/>
          <w:szCs w:val="20"/>
        </w:rPr>
        <w:t xml:space="preserve">decyzji Ministra </w:t>
      </w:r>
      <w:r w:rsidR="000B523C">
        <w:rPr>
          <w:rFonts w:ascii="Lato" w:hAnsi="Lato" w:cstheme="minorHAnsi"/>
          <w:sz w:val="20"/>
          <w:szCs w:val="20"/>
        </w:rPr>
        <w:t>Finansów</w:t>
      </w:r>
      <w:r w:rsidRPr="00680A57">
        <w:rPr>
          <w:rFonts w:ascii="Lato" w:hAnsi="Lato" w:cstheme="minorHAnsi"/>
          <w:sz w:val="20"/>
          <w:szCs w:val="20"/>
        </w:rPr>
        <w:t xml:space="preserve"> i </w:t>
      </w:r>
      <w:r w:rsidR="000B523C">
        <w:rPr>
          <w:rFonts w:ascii="Lato" w:hAnsi="Lato" w:cstheme="minorHAnsi"/>
          <w:sz w:val="20"/>
          <w:szCs w:val="20"/>
        </w:rPr>
        <w:t>Gospodarki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 xml:space="preserve">oraz aktami sprawy można zapoznać się </w:t>
      </w:r>
      <w:r w:rsidR="005302F5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 xml:space="preserve">w Ministerstwie Rozwoju i Technologii w Warszawie, ul. Chałubińskiego 4/6, we wtorki, czwartki </w:t>
      </w:r>
      <w:r w:rsidR="008C7134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 xml:space="preserve">i piątki, w godzinach od </w:t>
      </w:r>
      <w:r w:rsidR="005302F5">
        <w:rPr>
          <w:rFonts w:ascii="Lato" w:hAnsi="Lato" w:cstheme="minorHAnsi"/>
          <w:sz w:val="20"/>
          <w:szCs w:val="20"/>
        </w:rPr>
        <w:t>10</w:t>
      </w:r>
      <w:r w:rsidRPr="00680A57">
        <w:rPr>
          <w:rFonts w:ascii="Lato" w:hAnsi="Lato" w:cstheme="minorHAnsi"/>
          <w:sz w:val="20"/>
          <w:szCs w:val="20"/>
        </w:rPr>
        <w:t>.</w:t>
      </w:r>
      <w:r w:rsidR="005302F5">
        <w:rPr>
          <w:rFonts w:ascii="Lato" w:hAnsi="Lato" w:cstheme="minorHAnsi"/>
          <w:sz w:val="20"/>
          <w:szCs w:val="20"/>
        </w:rPr>
        <w:t>30</w:t>
      </w:r>
      <w:r w:rsidRPr="00680A57">
        <w:rPr>
          <w:rFonts w:ascii="Lato" w:hAnsi="Lato" w:cstheme="minorHAnsi"/>
          <w:sz w:val="20"/>
          <w:szCs w:val="20"/>
        </w:rPr>
        <w:t xml:space="preserve"> do </w:t>
      </w:r>
      <w:r w:rsidR="005302F5">
        <w:rPr>
          <w:rFonts w:ascii="Lato" w:hAnsi="Lato" w:cstheme="minorHAnsi"/>
          <w:sz w:val="20"/>
          <w:szCs w:val="20"/>
        </w:rPr>
        <w:t>14</w:t>
      </w:r>
      <w:r w:rsidRPr="00680A57">
        <w:rPr>
          <w:rFonts w:ascii="Lato" w:hAnsi="Lato" w:cstheme="minorHAnsi"/>
          <w:sz w:val="20"/>
          <w:szCs w:val="20"/>
        </w:rPr>
        <w:t xml:space="preserve">.30, </w:t>
      </w:r>
      <w:r w:rsidRPr="00680A57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</w:t>
      </w:r>
      <w:r w:rsidR="00577872" w:rsidRPr="00577872">
        <w:rPr>
          <w:rFonts w:ascii="Lato" w:hAnsi="Lato" w:cstheme="minorHAnsi"/>
          <w:sz w:val="20"/>
          <w:szCs w:val="20"/>
          <w:u w:val="single"/>
        </w:rPr>
        <w:t xml:space="preserve"> od poniedziałku do piątku w godzinach 10:</w:t>
      </w:r>
      <w:r w:rsidR="00577872">
        <w:rPr>
          <w:rFonts w:ascii="Lato" w:hAnsi="Lato" w:cstheme="minorHAnsi"/>
          <w:sz w:val="20"/>
          <w:szCs w:val="20"/>
          <w:u w:val="single"/>
        </w:rPr>
        <w:t>30</w:t>
      </w:r>
      <w:r w:rsidR="00577872" w:rsidRPr="00577872">
        <w:rPr>
          <w:rFonts w:ascii="Lato" w:hAnsi="Lato" w:cstheme="minorHAnsi"/>
          <w:sz w:val="20"/>
          <w:szCs w:val="20"/>
          <w:u w:val="single"/>
        </w:rPr>
        <w:t xml:space="preserve"> - 14.30</w:t>
      </w:r>
      <w:r w:rsidR="00577872">
        <w:rPr>
          <w:rFonts w:ascii="Lato" w:hAnsi="Lato" w:cstheme="minorHAnsi"/>
          <w:sz w:val="20"/>
          <w:szCs w:val="20"/>
          <w:u w:val="single"/>
        </w:rPr>
        <w:t>,</w:t>
      </w:r>
      <w:r w:rsidR="00E55BEE" w:rsidRPr="00680A57">
        <w:rPr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>jak również z treścią ww. decyzji</w:t>
      </w:r>
      <w:r w:rsidR="002065B0">
        <w:rPr>
          <w:rFonts w:ascii="Lato" w:hAnsi="Lato" w:cstheme="minorHAnsi"/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>-</w:t>
      </w:r>
      <w:r w:rsidR="00E55BEE" w:rsidRPr="00680A57">
        <w:rPr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>w Biuletynie Informacji Publicznej Ministerstwa Rozwoju i Technologii pod adresem:</w:t>
      </w:r>
      <w:r w:rsidR="00607B9A">
        <w:rPr>
          <w:rFonts w:ascii="Lato" w:hAnsi="Lato" w:cstheme="minorHAnsi"/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 xml:space="preserve">https://www.gov.pl/web/rozwoj-technologia/obwieszczenia-decyzje-komunikaty (od dnia </w:t>
      </w:r>
      <w:r w:rsidR="00320B43">
        <w:rPr>
          <w:rFonts w:ascii="Lato" w:hAnsi="Lato" w:cstheme="minorHAnsi"/>
          <w:sz w:val="20"/>
          <w:szCs w:val="20"/>
        </w:rPr>
        <w:t>1</w:t>
      </w:r>
      <w:r w:rsidR="00A34E71">
        <w:rPr>
          <w:rFonts w:ascii="Lato" w:hAnsi="Lato" w:cstheme="minorHAnsi"/>
          <w:sz w:val="20"/>
          <w:szCs w:val="20"/>
        </w:rPr>
        <w:t>7</w:t>
      </w:r>
      <w:r w:rsidR="000A264B">
        <w:rPr>
          <w:rFonts w:ascii="Lato" w:hAnsi="Lato" w:cstheme="minorHAnsi"/>
          <w:sz w:val="20"/>
          <w:szCs w:val="20"/>
        </w:rPr>
        <w:t xml:space="preserve"> </w:t>
      </w:r>
      <w:r w:rsidR="005302F5">
        <w:rPr>
          <w:rFonts w:ascii="Lato" w:hAnsi="Lato" w:cstheme="minorHAnsi"/>
          <w:sz w:val="20"/>
          <w:szCs w:val="20"/>
        </w:rPr>
        <w:t>marca</w:t>
      </w:r>
      <w:r w:rsidR="00E55BEE" w:rsidRPr="00680A57">
        <w:rPr>
          <w:rFonts w:ascii="Lato" w:hAnsi="Lato" w:cstheme="minorHAnsi"/>
          <w:sz w:val="20"/>
          <w:szCs w:val="20"/>
        </w:rPr>
        <w:t xml:space="preserve"> 202</w:t>
      </w:r>
      <w:r w:rsidR="005302F5">
        <w:rPr>
          <w:rFonts w:ascii="Lato" w:hAnsi="Lato" w:cstheme="minorHAnsi"/>
          <w:sz w:val="20"/>
          <w:szCs w:val="20"/>
        </w:rPr>
        <w:t>6</w:t>
      </w:r>
      <w:r w:rsidR="00E55BEE" w:rsidRPr="00680A57">
        <w:rPr>
          <w:rFonts w:ascii="Lato" w:hAnsi="Lato" w:cstheme="minorHAnsi"/>
          <w:sz w:val="20"/>
          <w:szCs w:val="20"/>
        </w:rPr>
        <w:t xml:space="preserve"> r.) oraz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Pr="00680A57">
        <w:rPr>
          <w:rFonts w:ascii="Lato" w:hAnsi="Lato" w:cstheme="minorHAnsi"/>
          <w:bCs/>
          <w:iCs/>
          <w:sz w:val="20"/>
          <w:szCs w:val="20"/>
        </w:rPr>
        <w:t>w urzęd</w:t>
      </w:r>
      <w:r w:rsidR="00033089" w:rsidRPr="00680A57">
        <w:rPr>
          <w:rFonts w:ascii="Lato" w:hAnsi="Lato" w:cstheme="minorHAnsi"/>
          <w:bCs/>
          <w:iCs/>
          <w:sz w:val="20"/>
          <w:szCs w:val="20"/>
        </w:rPr>
        <w:t xml:space="preserve">ach </w:t>
      </w:r>
      <w:r w:rsidRPr="00680A57">
        <w:rPr>
          <w:rFonts w:ascii="Lato" w:hAnsi="Lato" w:cstheme="minorHAnsi"/>
          <w:bCs/>
          <w:iCs/>
          <w:sz w:val="20"/>
          <w:szCs w:val="20"/>
        </w:rPr>
        <w:t>właściw</w:t>
      </w:r>
      <w:r w:rsidR="006825A2" w:rsidRPr="00680A57">
        <w:rPr>
          <w:rFonts w:ascii="Lato" w:hAnsi="Lato" w:cstheme="minorHAnsi"/>
          <w:bCs/>
          <w:iCs/>
          <w:sz w:val="20"/>
          <w:szCs w:val="20"/>
        </w:rPr>
        <w:t>y</w:t>
      </w:r>
      <w:r w:rsidR="00033089" w:rsidRPr="00680A57">
        <w:rPr>
          <w:rFonts w:ascii="Lato" w:hAnsi="Lato" w:cstheme="minorHAnsi"/>
          <w:bCs/>
          <w:iCs/>
          <w:sz w:val="20"/>
          <w:szCs w:val="20"/>
        </w:rPr>
        <w:t>ch</w:t>
      </w:r>
      <w:r w:rsidRPr="00680A57">
        <w:rPr>
          <w:rFonts w:ascii="Lato" w:hAnsi="Lato" w:cstheme="minorHAnsi"/>
          <w:bCs/>
          <w:iCs/>
          <w:sz w:val="20"/>
          <w:szCs w:val="20"/>
        </w:rPr>
        <w:t xml:space="preserve"> ze względu </w:t>
      </w:r>
      <w:r w:rsidR="00F02AFB" w:rsidRPr="00F02AFB">
        <w:rPr>
          <w:rFonts w:ascii="Lato" w:hAnsi="Lato" w:cstheme="minorHAnsi"/>
          <w:bCs/>
          <w:iCs/>
          <w:sz w:val="20"/>
          <w:szCs w:val="20"/>
        </w:rPr>
        <w:t>na lokalizację inwestycji</w:t>
      </w:r>
      <w:r w:rsidR="00F02AFB">
        <w:rPr>
          <w:rFonts w:ascii="Lato" w:hAnsi="Lato" w:cstheme="minorHAnsi"/>
          <w:bCs/>
          <w:iCs/>
          <w:sz w:val="20"/>
          <w:szCs w:val="20"/>
        </w:rPr>
        <w:t xml:space="preserve">, </w:t>
      </w:r>
      <w:r w:rsidRPr="00680A57">
        <w:rPr>
          <w:rFonts w:ascii="Lato" w:hAnsi="Lato" w:cstheme="minorHAnsi"/>
          <w:sz w:val="20"/>
          <w:szCs w:val="20"/>
        </w:rPr>
        <w:t>tj. Urzęd</w:t>
      </w:r>
      <w:r w:rsidR="00033089" w:rsidRPr="00680A57">
        <w:rPr>
          <w:rFonts w:ascii="Lato" w:hAnsi="Lato" w:cstheme="minorHAnsi"/>
          <w:sz w:val="20"/>
          <w:szCs w:val="20"/>
        </w:rPr>
        <w:t>zie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="005302F5">
        <w:rPr>
          <w:rFonts w:ascii="Lato" w:hAnsi="Lato" w:cstheme="minorHAnsi"/>
          <w:sz w:val="20"/>
          <w:szCs w:val="20"/>
        </w:rPr>
        <w:t xml:space="preserve">Miejskim </w:t>
      </w:r>
      <w:r w:rsidR="00577872">
        <w:rPr>
          <w:rFonts w:ascii="Lato" w:hAnsi="Lato" w:cstheme="minorHAnsi"/>
          <w:sz w:val="20"/>
          <w:szCs w:val="20"/>
        </w:rPr>
        <w:br/>
      </w:r>
      <w:r w:rsidR="005302F5">
        <w:rPr>
          <w:rFonts w:ascii="Lato" w:hAnsi="Lato" w:cstheme="minorHAnsi"/>
          <w:sz w:val="20"/>
          <w:szCs w:val="20"/>
        </w:rPr>
        <w:t>w</w:t>
      </w:r>
      <w:r w:rsidR="00607B9A">
        <w:rPr>
          <w:rFonts w:ascii="Lato" w:hAnsi="Lato" w:cstheme="minorHAnsi"/>
          <w:sz w:val="20"/>
          <w:szCs w:val="20"/>
        </w:rPr>
        <w:t xml:space="preserve"> </w:t>
      </w:r>
      <w:r w:rsidR="005302F5">
        <w:rPr>
          <w:rFonts w:ascii="Lato" w:hAnsi="Lato" w:cstheme="minorHAnsi"/>
          <w:sz w:val="20"/>
          <w:szCs w:val="20"/>
        </w:rPr>
        <w:t>Janikowie</w:t>
      </w:r>
      <w:r w:rsidR="002065B0">
        <w:rPr>
          <w:rFonts w:ascii="Lato" w:hAnsi="Lato" w:cstheme="minorHAnsi"/>
          <w:sz w:val="20"/>
          <w:szCs w:val="20"/>
        </w:rPr>
        <w:t xml:space="preserve">, Urzędzie </w:t>
      </w:r>
      <w:r w:rsidR="005302F5">
        <w:rPr>
          <w:rFonts w:ascii="Lato" w:hAnsi="Lato" w:cstheme="minorHAnsi"/>
          <w:sz w:val="20"/>
          <w:szCs w:val="20"/>
        </w:rPr>
        <w:t>Miejskim</w:t>
      </w:r>
      <w:r w:rsidR="002065B0">
        <w:rPr>
          <w:rFonts w:ascii="Lato" w:hAnsi="Lato" w:cstheme="minorHAnsi"/>
          <w:sz w:val="20"/>
          <w:szCs w:val="20"/>
        </w:rPr>
        <w:t xml:space="preserve"> </w:t>
      </w:r>
      <w:r w:rsidR="005302F5">
        <w:rPr>
          <w:rFonts w:ascii="Lato" w:hAnsi="Lato" w:cstheme="minorHAnsi"/>
          <w:sz w:val="20"/>
          <w:szCs w:val="20"/>
        </w:rPr>
        <w:t>w Mogilnie</w:t>
      </w:r>
      <w:r w:rsidR="002065B0">
        <w:rPr>
          <w:rFonts w:ascii="Lato" w:hAnsi="Lato" w:cstheme="minorHAnsi"/>
          <w:sz w:val="20"/>
          <w:szCs w:val="20"/>
        </w:rPr>
        <w:t xml:space="preserve">, Urzędzie Gminy </w:t>
      </w:r>
      <w:r w:rsidR="00577872">
        <w:rPr>
          <w:rFonts w:ascii="Lato" w:hAnsi="Lato" w:cstheme="minorHAnsi"/>
          <w:sz w:val="20"/>
          <w:szCs w:val="20"/>
        </w:rPr>
        <w:t xml:space="preserve">w </w:t>
      </w:r>
      <w:r w:rsidR="005302F5">
        <w:rPr>
          <w:rFonts w:ascii="Lato" w:hAnsi="Lato" w:cstheme="minorHAnsi"/>
          <w:sz w:val="20"/>
          <w:szCs w:val="20"/>
        </w:rPr>
        <w:t>Dąbrowie</w:t>
      </w:r>
      <w:r w:rsidR="002065B0">
        <w:rPr>
          <w:rFonts w:ascii="Lato" w:hAnsi="Lato" w:cstheme="minorHAnsi"/>
          <w:sz w:val="20"/>
          <w:szCs w:val="20"/>
        </w:rPr>
        <w:t xml:space="preserve">, Urzędzie </w:t>
      </w:r>
      <w:r w:rsidR="005302F5">
        <w:rPr>
          <w:rFonts w:ascii="Lato" w:hAnsi="Lato" w:cstheme="minorHAnsi"/>
          <w:sz w:val="20"/>
          <w:szCs w:val="20"/>
        </w:rPr>
        <w:t xml:space="preserve">Miejskim </w:t>
      </w:r>
      <w:r w:rsidR="008C7134">
        <w:rPr>
          <w:rFonts w:ascii="Lato" w:hAnsi="Lato" w:cstheme="minorHAnsi"/>
          <w:sz w:val="20"/>
          <w:szCs w:val="20"/>
        </w:rPr>
        <w:br/>
      </w:r>
      <w:r w:rsidR="005302F5">
        <w:rPr>
          <w:rFonts w:ascii="Lato" w:hAnsi="Lato" w:cstheme="minorHAnsi"/>
          <w:sz w:val="20"/>
          <w:szCs w:val="20"/>
        </w:rPr>
        <w:t>w Żninie.</w:t>
      </w:r>
    </w:p>
    <w:p w14:paraId="78A74EC6" w14:textId="18A19CCA" w:rsidR="00421744" w:rsidRPr="00421744" w:rsidRDefault="00421744" w:rsidP="00D66235">
      <w:pPr>
        <w:spacing w:after="120" w:line="240" w:lineRule="exact"/>
        <w:jc w:val="both"/>
        <w:rPr>
          <w:rFonts w:ascii="Lato" w:eastAsia="Aptos" w:hAnsi="Lato" w:cs="Aptos"/>
          <w:sz w:val="20"/>
          <w:szCs w:val="20"/>
          <w14:ligatures w14:val="standardContextual"/>
        </w:rPr>
      </w:pP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Na ww. decyzję Ministra </w:t>
      </w:r>
      <w:r w:rsidR="005302F5">
        <w:rPr>
          <w:rFonts w:ascii="Lato" w:eastAsia="Aptos" w:hAnsi="Lato" w:cs="Aptos"/>
          <w:sz w:val="20"/>
          <w:szCs w:val="20"/>
          <w14:ligatures w14:val="standardContextual"/>
        </w:rPr>
        <w:t>Finansów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i </w:t>
      </w:r>
      <w:r w:rsidR="005302F5">
        <w:rPr>
          <w:rFonts w:ascii="Lato" w:eastAsia="Aptos" w:hAnsi="Lato" w:cs="Aptos"/>
          <w:sz w:val="20"/>
          <w:szCs w:val="20"/>
          <w14:ligatures w14:val="standardContextual"/>
        </w:rPr>
        <w:t>Gospodarki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</w:t>
      </w:r>
      <w:r w:rsidR="00474D84" w:rsidRPr="00100282">
        <w:rPr>
          <w:rFonts w:ascii="Lato" w:eastAsia="Aptos" w:hAnsi="Lato" w:cs="Aptos"/>
          <w:sz w:val="20"/>
          <w:szCs w:val="20"/>
          <w14:ligatures w14:val="standardContextual"/>
        </w:rPr>
        <w:t>przysługuje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skarga do Wojewódzkiego Sądu Administracyjnego w Warszawie, wnoszona za pośrednictwem Ministra </w:t>
      </w:r>
      <w:r w:rsidR="005302F5">
        <w:rPr>
          <w:rFonts w:ascii="Lato" w:eastAsia="Aptos" w:hAnsi="Lato" w:cs="Aptos"/>
          <w:sz w:val="20"/>
          <w:szCs w:val="20"/>
          <w14:ligatures w14:val="standardContextual"/>
        </w:rPr>
        <w:t>Finansów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i </w:t>
      </w:r>
      <w:r w:rsidR="005302F5">
        <w:rPr>
          <w:rFonts w:ascii="Lato" w:eastAsia="Aptos" w:hAnsi="Lato" w:cs="Aptos"/>
          <w:sz w:val="20"/>
          <w:szCs w:val="20"/>
          <w14:ligatures w14:val="standardContextual"/>
        </w:rPr>
        <w:t>Gospodarki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, </w:t>
      </w:r>
      <w:r w:rsidR="00320B43">
        <w:rPr>
          <w:rFonts w:ascii="Lato" w:eastAsia="Aptos" w:hAnsi="Lato" w:cs="Aptos"/>
          <w:sz w:val="20"/>
          <w:szCs w:val="20"/>
          <w14:ligatures w14:val="standardContextual"/>
        </w:rPr>
        <w:br/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w terminie 30 dni od dnia, w którym zawiadomienie o wydaniu tej decyzji uważa się za dokonane. Zawiadomienie o wydaniu ww. decyzji Ministra </w:t>
      </w:r>
      <w:r w:rsidR="005302F5">
        <w:rPr>
          <w:rFonts w:ascii="Lato" w:eastAsia="Aptos" w:hAnsi="Lato" w:cs="Aptos"/>
          <w:sz w:val="20"/>
          <w:szCs w:val="20"/>
          <w14:ligatures w14:val="standardContextual"/>
        </w:rPr>
        <w:t>Finansów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i </w:t>
      </w:r>
      <w:r w:rsidR="005302F5">
        <w:rPr>
          <w:rFonts w:ascii="Lato" w:eastAsia="Aptos" w:hAnsi="Lato" w:cs="Aptos"/>
          <w:sz w:val="20"/>
          <w:szCs w:val="20"/>
          <w14:ligatures w14:val="standardContextual"/>
        </w:rPr>
        <w:t>Gospodarki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uważa się za dokonane </w:t>
      </w:r>
      <w:r w:rsidR="00F116CE" w:rsidRPr="00100282">
        <w:rPr>
          <w:rFonts w:ascii="Lato" w:eastAsia="Aptos" w:hAnsi="Lato" w:cs="Aptos"/>
          <w:sz w:val="20"/>
          <w:szCs w:val="20"/>
          <w14:ligatures w14:val="standardContextual"/>
        </w:rPr>
        <w:br/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po upływie 14 dni od dnia publikacji w Ministerstwie Rozwoju i Technologii obwieszczenia informującego o wydaniu ww. decyzji </w:t>
      </w:r>
      <w:r w:rsidR="00577872">
        <w:rPr>
          <w:rFonts w:ascii="Lato" w:eastAsia="Aptos" w:hAnsi="Lato" w:cs="Aptos"/>
          <w:sz w:val="20"/>
          <w:szCs w:val="20"/>
          <w14:ligatures w14:val="standardContextual"/>
        </w:rPr>
        <w:t xml:space="preserve">Ministra </w:t>
      </w:r>
      <w:r w:rsidR="005302F5">
        <w:rPr>
          <w:rFonts w:ascii="Lato" w:eastAsia="Aptos" w:hAnsi="Lato" w:cs="Aptos"/>
          <w:sz w:val="20"/>
          <w:szCs w:val="20"/>
          <w14:ligatures w14:val="standardContextual"/>
        </w:rPr>
        <w:t>Finansów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i </w:t>
      </w:r>
      <w:r w:rsidR="005302F5">
        <w:rPr>
          <w:rFonts w:ascii="Lato" w:eastAsia="Aptos" w:hAnsi="Lato" w:cs="Aptos"/>
          <w:sz w:val="20"/>
          <w:szCs w:val="20"/>
          <w14:ligatures w14:val="standardContextual"/>
        </w:rPr>
        <w:t>Gospodarki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>.</w:t>
      </w:r>
      <w:r>
        <w:rPr>
          <w:rFonts w:ascii="Lato" w:eastAsia="Aptos" w:hAnsi="Lato" w:cs="Aptos"/>
          <w:sz w:val="20"/>
          <w:szCs w:val="20"/>
          <w14:ligatures w14:val="standardContextual"/>
        </w:rPr>
        <w:t xml:space="preserve"> </w:t>
      </w:r>
    </w:p>
    <w:p w14:paraId="37B2B3C6" w14:textId="0CD2DF38" w:rsidR="00577872" w:rsidRDefault="001A15A8" w:rsidP="00D66235">
      <w:pPr>
        <w:spacing w:after="120" w:line="24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680A57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5F0C35" w:rsidRPr="00680A57">
        <w:rPr>
          <w:rFonts w:ascii="Lato" w:hAnsi="Lato" w:cstheme="minorHAnsi"/>
          <w:sz w:val="20"/>
          <w:szCs w:val="20"/>
          <w:u w:val="single"/>
        </w:rPr>
        <w:t xml:space="preserve"> i treści decyzji</w:t>
      </w:r>
      <w:r w:rsidRPr="00680A57">
        <w:rPr>
          <w:rFonts w:ascii="Lato" w:hAnsi="Lato" w:cstheme="minorHAnsi"/>
          <w:sz w:val="20"/>
          <w:szCs w:val="20"/>
          <w:u w:val="single"/>
        </w:rPr>
        <w:t xml:space="preserve">: </w:t>
      </w:r>
      <w:r w:rsidR="00320B43">
        <w:rPr>
          <w:rFonts w:ascii="Lato" w:hAnsi="Lato" w:cstheme="minorHAnsi"/>
          <w:sz w:val="20"/>
          <w:szCs w:val="20"/>
          <w:u w:val="single"/>
        </w:rPr>
        <w:t>1</w:t>
      </w:r>
      <w:r w:rsidR="00A34E71">
        <w:rPr>
          <w:rFonts w:ascii="Lato" w:hAnsi="Lato" w:cstheme="minorHAnsi"/>
          <w:sz w:val="20"/>
          <w:szCs w:val="20"/>
          <w:u w:val="single"/>
        </w:rPr>
        <w:t>7</w:t>
      </w:r>
      <w:r w:rsidR="004C3710" w:rsidRPr="00680A57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5302F5">
        <w:rPr>
          <w:rFonts w:ascii="Lato" w:hAnsi="Lato" w:cstheme="minorHAnsi"/>
          <w:sz w:val="20"/>
          <w:szCs w:val="20"/>
          <w:u w:val="single"/>
        </w:rPr>
        <w:t>marca</w:t>
      </w:r>
      <w:r w:rsidR="004C3710" w:rsidRPr="00680A57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F84890" w:rsidRPr="00680A57">
        <w:rPr>
          <w:rFonts w:ascii="Lato" w:hAnsi="Lato" w:cstheme="minorHAnsi"/>
          <w:sz w:val="20"/>
          <w:szCs w:val="20"/>
          <w:u w:val="single"/>
        </w:rPr>
        <w:t>202</w:t>
      </w:r>
      <w:r w:rsidR="005302F5">
        <w:rPr>
          <w:rFonts w:ascii="Lato" w:hAnsi="Lato" w:cstheme="minorHAnsi"/>
          <w:sz w:val="20"/>
          <w:szCs w:val="20"/>
          <w:u w:val="single"/>
        </w:rPr>
        <w:t>6</w:t>
      </w:r>
      <w:r w:rsidRPr="00680A57">
        <w:rPr>
          <w:rFonts w:ascii="Lato" w:hAnsi="Lato" w:cstheme="minorHAnsi"/>
          <w:sz w:val="20"/>
          <w:szCs w:val="20"/>
          <w:u w:val="single"/>
        </w:rPr>
        <w:t xml:space="preserve"> r.</w:t>
      </w:r>
      <w:r w:rsidR="00577872">
        <w:rPr>
          <w:rFonts w:ascii="Lato" w:hAnsi="Lato" w:cstheme="minorHAnsi"/>
          <w:b/>
          <w:sz w:val="20"/>
          <w:szCs w:val="20"/>
          <w:u w:val="single"/>
        </w:rPr>
        <w:t xml:space="preserve"> </w:t>
      </w:r>
    </w:p>
    <w:p w14:paraId="1F1E8354" w14:textId="052A029B" w:rsidR="001A15A8" w:rsidRPr="005302F5" w:rsidRDefault="001A15A8" w:rsidP="00D66235">
      <w:pPr>
        <w:spacing w:after="120" w:line="24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680A57">
        <w:rPr>
          <w:rFonts w:ascii="Lato" w:hAnsi="Lato" w:cstheme="minorHAnsi"/>
          <w:b/>
          <w:sz w:val="20"/>
          <w:szCs w:val="20"/>
        </w:rPr>
        <w:t xml:space="preserve">Załącznik: </w:t>
      </w:r>
      <w:r w:rsidRPr="00680A57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7E1C8C04" w14:textId="77777777" w:rsidR="00F76074" w:rsidRPr="00F76074" w:rsidRDefault="00F76074" w:rsidP="00F76074">
      <w:pPr>
        <w:spacing w:line="260" w:lineRule="exact"/>
        <w:ind w:left="4253"/>
        <w:rPr>
          <w:rFonts w:ascii="Lato" w:eastAsia="Calibri" w:hAnsi="Lato" w:cs="Calibri"/>
          <w:b/>
          <w:sz w:val="20"/>
          <w:szCs w:val="20"/>
        </w:rPr>
      </w:pPr>
      <w:r w:rsidRPr="00F76074">
        <w:rPr>
          <w:rFonts w:ascii="Lato" w:eastAsia="Calibri" w:hAnsi="Lato" w:cs="Calibri"/>
          <w:b/>
          <w:sz w:val="20"/>
          <w:szCs w:val="20"/>
        </w:rPr>
        <w:t>Z upoważnienia,</w:t>
      </w:r>
    </w:p>
    <w:p w14:paraId="28347E20" w14:textId="77777777" w:rsidR="00F76074" w:rsidRPr="00F76074" w:rsidRDefault="00F76074" w:rsidP="00F7607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F76074">
        <w:rPr>
          <w:rFonts w:ascii="Lato" w:eastAsia="Calibri" w:hAnsi="Lato" w:cs="Calibri"/>
          <w:bCs/>
          <w:sz w:val="20"/>
          <w:szCs w:val="20"/>
        </w:rPr>
        <w:t>Paulina Michalak-Jaworska</w:t>
      </w:r>
    </w:p>
    <w:p w14:paraId="00D75118" w14:textId="77777777" w:rsidR="00F76074" w:rsidRPr="00F76074" w:rsidRDefault="00F76074" w:rsidP="00F7607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F76074">
        <w:rPr>
          <w:rFonts w:ascii="Lato" w:eastAsia="Calibri" w:hAnsi="Lato" w:cs="Calibri"/>
          <w:bCs/>
          <w:sz w:val="20"/>
          <w:szCs w:val="20"/>
        </w:rPr>
        <w:t>naczelnik wydziału</w:t>
      </w:r>
    </w:p>
    <w:p w14:paraId="5F4EB36C" w14:textId="77777777" w:rsidR="00F76074" w:rsidRPr="00F76074" w:rsidRDefault="00F76074" w:rsidP="00F7607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F76074">
        <w:rPr>
          <w:rFonts w:ascii="Lato" w:eastAsia="Calibri" w:hAnsi="Lato" w:cs="Calibri"/>
          <w:bCs/>
          <w:sz w:val="20"/>
          <w:szCs w:val="20"/>
        </w:rPr>
        <w:t>Departament Lokalizacji Inwestycji</w:t>
      </w:r>
    </w:p>
    <w:p w14:paraId="69462ECB" w14:textId="77777777" w:rsidR="00F76074" w:rsidRPr="00F76074" w:rsidRDefault="00F76074" w:rsidP="00F7607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F76074">
        <w:rPr>
          <w:rFonts w:ascii="Lato" w:eastAsia="Calibri" w:hAnsi="Lato" w:cs="Calibri"/>
          <w:bCs/>
          <w:sz w:val="20"/>
          <w:szCs w:val="20"/>
        </w:rPr>
        <w:t>/ kwalifikowany podpis elektroniczny /</w:t>
      </w:r>
    </w:p>
    <w:p w14:paraId="447E1104" w14:textId="77777777" w:rsidR="00F76074" w:rsidRPr="00F76074" w:rsidRDefault="00F76074" w:rsidP="00F7607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F76074">
        <w:rPr>
          <w:rFonts w:ascii="Lato" w:eastAsia="Calibri" w:hAnsi="Lato" w:cs="Calibri"/>
          <w:bCs/>
          <w:sz w:val="20"/>
          <w:szCs w:val="20"/>
        </w:rPr>
        <w:t>w Ministerstwie Rozwoju i Technologii</w:t>
      </w:r>
    </w:p>
    <w:p w14:paraId="55059351" w14:textId="77777777" w:rsidR="009977E9" w:rsidRDefault="009977E9" w:rsidP="00D61726">
      <w:pPr>
        <w:spacing w:line="260" w:lineRule="exact"/>
        <w:rPr>
          <w:rFonts w:ascii="Lato" w:eastAsia="Calibri" w:hAnsi="Lato" w:cs="Times New Roman"/>
          <w:sz w:val="20"/>
          <w:szCs w:val="20"/>
        </w:rPr>
      </w:pPr>
    </w:p>
    <w:p w14:paraId="5F7C0EC3" w14:textId="77777777" w:rsidR="00577872" w:rsidRDefault="00577872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1EC31BC5" w14:textId="77777777" w:rsidR="000A264B" w:rsidRDefault="000A264B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609AE93F" w14:textId="77777777" w:rsidR="00577872" w:rsidRPr="00680A57" w:rsidRDefault="00577872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19D724C" w14:textId="77777777" w:rsidR="00577872" w:rsidRPr="00577872" w:rsidRDefault="00577872" w:rsidP="00577872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57787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4036C7E5" w14:textId="77777777" w:rsidR="00577872" w:rsidRPr="00577872" w:rsidRDefault="00577872" w:rsidP="0057787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787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09F6074" w14:textId="77777777" w:rsidR="00577872" w:rsidRPr="00577872" w:rsidRDefault="00577872" w:rsidP="00577872">
      <w:pPr>
        <w:numPr>
          <w:ilvl w:val="0"/>
          <w:numId w:val="6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</w:t>
      </w:r>
      <w:proofErr w:type="spellStart"/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4D4407D3" w14:textId="77777777" w:rsidR="00577872" w:rsidRPr="00577872" w:rsidRDefault="00577872" w:rsidP="00577872">
      <w:pPr>
        <w:numPr>
          <w:ilvl w:val="0"/>
          <w:numId w:val="6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7787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577872">
          <w:rPr>
            <w:rFonts w:ascii="Lato" w:eastAsia="Times New Roman" w:hAnsi="Lato" w:cs="Arial"/>
            <w:spacing w:val="4"/>
            <w:sz w:val="20"/>
            <w:szCs w:val="20"/>
            <w:lang w:eastAsia="pl-PL"/>
          </w:rPr>
          <w:t>iod@mrit.gov.pl</w:t>
        </w:r>
      </w:hyperlink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5ED00A5" w14:textId="465249D1" w:rsidR="00577872" w:rsidRPr="00577872" w:rsidRDefault="00577872" w:rsidP="00577872">
      <w:pPr>
        <w:numPr>
          <w:ilvl w:val="0"/>
          <w:numId w:val="6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7787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t>5</w:t>
      </w:r>
      <w:r w:rsidRPr="0057787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t>1691</w:t>
      </w:r>
      <w:r w:rsidRPr="0057787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22 lutego 2019 r. o przygotowaniu i realizacji strategicznych inwestycji w sektorze naftowym (t.j. Dz. U. 2024 r. poz. 1839)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03E8F5C" w14:textId="77777777" w:rsidR="00577872" w:rsidRPr="00577872" w:rsidRDefault="00577872" w:rsidP="00577872">
      <w:pPr>
        <w:numPr>
          <w:ilvl w:val="0"/>
          <w:numId w:val="6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B0E98F5" w14:textId="77777777" w:rsidR="00577872" w:rsidRPr="00577872" w:rsidRDefault="00577872" w:rsidP="00577872">
      <w:pPr>
        <w:numPr>
          <w:ilvl w:val="0"/>
          <w:numId w:val="6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A0ED55C" w14:textId="77777777" w:rsidR="00577872" w:rsidRPr="00577872" w:rsidRDefault="00577872" w:rsidP="00577872">
      <w:pPr>
        <w:numPr>
          <w:ilvl w:val="0"/>
          <w:numId w:val="7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161BE2B2" w14:textId="77777777" w:rsidR="00577872" w:rsidRPr="00577872" w:rsidRDefault="00577872" w:rsidP="00577872">
      <w:pPr>
        <w:numPr>
          <w:ilvl w:val="0"/>
          <w:numId w:val="7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6D489F3" w14:textId="77777777" w:rsidR="00577872" w:rsidRPr="00577872" w:rsidRDefault="00577872" w:rsidP="00577872">
      <w:pPr>
        <w:numPr>
          <w:ilvl w:val="0"/>
          <w:numId w:val="7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62BD0D76" w14:textId="77777777" w:rsidR="00577872" w:rsidRPr="00577872" w:rsidRDefault="00577872" w:rsidP="00577872">
      <w:pPr>
        <w:numPr>
          <w:ilvl w:val="0"/>
          <w:numId w:val="6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09BA4E13" w14:textId="77777777" w:rsidR="00577872" w:rsidRPr="00577872" w:rsidRDefault="00577872" w:rsidP="00577872">
      <w:pPr>
        <w:numPr>
          <w:ilvl w:val="0"/>
          <w:numId w:val="6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57787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57787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57787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4B51D916" w14:textId="77777777" w:rsidR="00577872" w:rsidRPr="00577872" w:rsidRDefault="00577872" w:rsidP="00577872">
      <w:pPr>
        <w:numPr>
          <w:ilvl w:val="0"/>
          <w:numId w:val="6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1E0204F3" w14:textId="77777777" w:rsidR="00577872" w:rsidRPr="00577872" w:rsidRDefault="00577872" w:rsidP="00577872">
      <w:pPr>
        <w:numPr>
          <w:ilvl w:val="0"/>
          <w:numId w:val="8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4E849D97" w14:textId="77777777" w:rsidR="00577872" w:rsidRPr="00577872" w:rsidRDefault="00577872" w:rsidP="00577872">
      <w:pPr>
        <w:numPr>
          <w:ilvl w:val="0"/>
          <w:numId w:val="8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509E965A" w14:textId="77777777" w:rsidR="00577872" w:rsidRPr="00577872" w:rsidRDefault="00577872" w:rsidP="00577872">
      <w:pPr>
        <w:numPr>
          <w:ilvl w:val="0"/>
          <w:numId w:val="8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EFAD522" w14:textId="77777777" w:rsidR="00577872" w:rsidRPr="00577872" w:rsidRDefault="00577872" w:rsidP="00577872">
      <w:pPr>
        <w:numPr>
          <w:ilvl w:val="0"/>
          <w:numId w:val="6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27CF5C69" w14:textId="77777777" w:rsidR="00577872" w:rsidRPr="00577872" w:rsidRDefault="00577872" w:rsidP="00577872">
      <w:pPr>
        <w:numPr>
          <w:ilvl w:val="0"/>
          <w:numId w:val="6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5918E0B7" w14:textId="77777777" w:rsidR="00577872" w:rsidRPr="00577872" w:rsidRDefault="00577872" w:rsidP="00577872">
      <w:pPr>
        <w:numPr>
          <w:ilvl w:val="0"/>
          <w:numId w:val="6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57787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0728BD48" w14:textId="0CA002F0" w:rsidR="001A15A8" w:rsidRPr="00680A57" w:rsidRDefault="001A15A8" w:rsidP="00577872">
      <w:pPr>
        <w:spacing w:after="240" w:line="240" w:lineRule="exact"/>
        <w:rPr>
          <w:rFonts w:ascii="Lato" w:hAnsi="Lato" w:cstheme="minorHAnsi"/>
          <w:sz w:val="20"/>
          <w:szCs w:val="20"/>
        </w:rPr>
      </w:pPr>
    </w:p>
    <w:sectPr w:rsidR="001A15A8" w:rsidRPr="00680A57" w:rsidSect="002538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256F8" w14:textId="77777777" w:rsidR="000607DD" w:rsidRDefault="000607DD" w:rsidP="009276B2">
      <w:pPr>
        <w:spacing w:after="0" w:line="240" w:lineRule="auto"/>
      </w:pPr>
      <w:r>
        <w:separator/>
      </w:r>
    </w:p>
  </w:endnote>
  <w:endnote w:type="continuationSeparator" w:id="0">
    <w:p w14:paraId="661ADE04" w14:textId="77777777" w:rsidR="000607DD" w:rsidRDefault="000607D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94695F4-2029-4867-BFF5-4BBE8CFDDC98}"/>
    <w:embedBold r:id="rId2" w:fontKey="{B882E080-B09B-497D-B60A-66FB1586A1F8}"/>
    <w:embedBoldItalic r:id="rId3" w:fontKey="{394BD008-A36D-491F-836F-1ECB524B67D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F03B3703-2AA9-4AD2-B85F-F1CA9465801B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5" w:fontKey="{E779F455-15A5-40CA-BB6A-BDD270F73077}"/>
    <w:embedBold r:id="rId6" w:fontKey="{6DC4CD80-63AD-447C-9565-5A56E11A379D}"/>
    <w:embedItalic r:id="rId7" w:fontKey="{E2E52BF2-FA10-4703-85B6-1C340455E21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5F6DBB69-40EF-4E24-B4EA-0FF159DE0A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B8E55" w14:textId="77777777" w:rsidR="009A0D92" w:rsidRDefault="009A0D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6837184" w14:textId="7AA268C6" w:rsidR="00745C29" w:rsidRPr="00CD0AA1" w:rsidRDefault="00745C29">
            <w:pPr>
              <w:pStyle w:val="Stopka"/>
              <w:jc w:val="center"/>
              <w:rPr>
                <w:sz w:val="16"/>
                <w:szCs w:val="16"/>
              </w:rPr>
            </w:pP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PAGE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 xml:space="preserve"> (</w:t>
            </w: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NUMPAGES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6B797" w14:textId="77777777" w:rsidR="009A0D92" w:rsidRDefault="009A0D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2959E" w14:textId="77777777" w:rsidR="000607DD" w:rsidRDefault="000607DD" w:rsidP="009276B2">
      <w:pPr>
        <w:spacing w:after="0" w:line="240" w:lineRule="auto"/>
      </w:pPr>
      <w:r>
        <w:separator/>
      </w:r>
    </w:p>
  </w:footnote>
  <w:footnote w:type="continuationSeparator" w:id="0">
    <w:p w14:paraId="5582E2EE" w14:textId="77777777" w:rsidR="000607DD" w:rsidRDefault="000607D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C1B4" w14:textId="77777777" w:rsidR="009A0D92" w:rsidRDefault="009A0D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D091E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023F1F0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24C344D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78DC36D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336A4DC" w14:textId="7235DDE0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 xml:space="preserve">Załącznik do obwieszczenia </w:t>
    </w:r>
  </w:p>
  <w:p w14:paraId="325F567A" w14:textId="5EDE4520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 xml:space="preserve">Ministra </w:t>
    </w:r>
    <w:r w:rsidR="00577872">
      <w:rPr>
        <w:sz w:val="18"/>
        <w:szCs w:val="18"/>
      </w:rPr>
      <w:t>Finansów</w:t>
    </w:r>
    <w:r w:rsidRPr="00253841">
      <w:rPr>
        <w:sz w:val="18"/>
        <w:szCs w:val="18"/>
      </w:rPr>
      <w:t xml:space="preserve"> i </w:t>
    </w:r>
    <w:r w:rsidR="00577872">
      <w:rPr>
        <w:sz w:val="18"/>
        <w:szCs w:val="18"/>
      </w:rPr>
      <w:t>Gospodarki</w:t>
    </w:r>
  </w:p>
  <w:p w14:paraId="02909E76" w14:textId="0A563C37" w:rsidR="009276B2" w:rsidRPr="00253841" w:rsidRDefault="00253841" w:rsidP="00253841">
    <w:pPr>
      <w:pStyle w:val="Nagwek"/>
      <w:tabs>
        <w:tab w:val="clear" w:pos="4536"/>
      </w:tabs>
      <w:ind w:left="5670"/>
      <w:rPr>
        <w:sz w:val="18"/>
        <w:szCs w:val="18"/>
      </w:rPr>
    </w:pPr>
    <w:r w:rsidRPr="00253841">
      <w:rPr>
        <w:sz w:val="18"/>
        <w:szCs w:val="18"/>
      </w:rPr>
      <w:t>znak: DLI-I</w:t>
    </w:r>
    <w:r w:rsidR="00577872">
      <w:rPr>
        <w:sz w:val="18"/>
        <w:szCs w:val="18"/>
      </w:rPr>
      <w:t>I</w:t>
    </w:r>
    <w:r w:rsidRPr="00253841">
      <w:rPr>
        <w:sz w:val="18"/>
        <w:szCs w:val="18"/>
      </w:rPr>
      <w:t>I.762</w:t>
    </w:r>
    <w:r w:rsidR="000A264B">
      <w:rPr>
        <w:sz w:val="18"/>
        <w:szCs w:val="18"/>
      </w:rPr>
      <w:t>0</w:t>
    </w:r>
    <w:r w:rsidRPr="00253841">
      <w:rPr>
        <w:sz w:val="18"/>
        <w:szCs w:val="18"/>
      </w:rPr>
      <w:t>.</w:t>
    </w:r>
    <w:r w:rsidR="00577872">
      <w:rPr>
        <w:sz w:val="18"/>
        <w:szCs w:val="18"/>
      </w:rPr>
      <w:t>5</w:t>
    </w:r>
    <w:r w:rsidRPr="00253841">
      <w:rPr>
        <w:sz w:val="18"/>
        <w:szCs w:val="18"/>
      </w:rPr>
      <w:t>.202</w:t>
    </w:r>
    <w:r w:rsidR="00577872">
      <w:rPr>
        <w:sz w:val="18"/>
        <w:szCs w:val="18"/>
      </w:rPr>
      <w:t>3</w:t>
    </w:r>
    <w:r w:rsidRPr="00253841">
      <w:rPr>
        <w:sz w:val="18"/>
        <w:szCs w:val="18"/>
      </w:rPr>
      <w:t>.</w:t>
    </w:r>
    <w:r w:rsidR="00577872">
      <w:rPr>
        <w:sz w:val="18"/>
        <w:szCs w:val="18"/>
      </w:rPr>
      <w:t>A</w:t>
    </w:r>
    <w:r w:rsidRPr="00253841">
      <w:rPr>
        <w:sz w:val="18"/>
        <w:szCs w:val="18"/>
      </w:rPr>
      <w:t>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D58D4E8" w:rsidR="00947F4D" w:rsidRDefault="000B523C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EC8D83" wp14:editId="4373D45A">
          <wp:simplePos x="0" y="0"/>
          <wp:positionH relativeFrom="column">
            <wp:posOffset>-889155</wp:posOffset>
          </wp:positionH>
          <wp:positionV relativeFrom="paragraph">
            <wp:posOffset>422694</wp:posOffset>
          </wp:positionV>
          <wp:extent cx="3172460" cy="1017270"/>
          <wp:effectExtent l="0" t="0" r="0" b="0"/>
          <wp:wrapSquare wrapText="bothSides"/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986475E"/>
    <w:lvl w:ilvl="0" w:tplc="3E082B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  <w:num w:numId="6" w16cid:durableId="8633233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844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92656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80"/>
    <w:rsid w:val="00006B97"/>
    <w:rsid w:val="00006CD9"/>
    <w:rsid w:val="00007301"/>
    <w:rsid w:val="00012EB1"/>
    <w:rsid w:val="000265BF"/>
    <w:rsid w:val="00033089"/>
    <w:rsid w:val="00035B8A"/>
    <w:rsid w:val="00055F10"/>
    <w:rsid w:val="000607DD"/>
    <w:rsid w:val="00064B53"/>
    <w:rsid w:val="0006602E"/>
    <w:rsid w:val="00085A74"/>
    <w:rsid w:val="00093BA6"/>
    <w:rsid w:val="000A264B"/>
    <w:rsid w:val="000A7CD4"/>
    <w:rsid w:val="000B445A"/>
    <w:rsid w:val="000B523C"/>
    <w:rsid w:val="000D799D"/>
    <w:rsid w:val="000E20CA"/>
    <w:rsid w:val="000E5528"/>
    <w:rsid w:val="00100282"/>
    <w:rsid w:val="00100315"/>
    <w:rsid w:val="00113528"/>
    <w:rsid w:val="00121110"/>
    <w:rsid w:val="001236B0"/>
    <w:rsid w:val="001337BC"/>
    <w:rsid w:val="00133ED2"/>
    <w:rsid w:val="0013768B"/>
    <w:rsid w:val="00145D25"/>
    <w:rsid w:val="00166A88"/>
    <w:rsid w:val="00176B92"/>
    <w:rsid w:val="00183B62"/>
    <w:rsid w:val="001A0C90"/>
    <w:rsid w:val="001A15A8"/>
    <w:rsid w:val="001B70EB"/>
    <w:rsid w:val="001F12CC"/>
    <w:rsid w:val="002065B0"/>
    <w:rsid w:val="00210498"/>
    <w:rsid w:val="00211D42"/>
    <w:rsid w:val="00253841"/>
    <w:rsid w:val="00274D44"/>
    <w:rsid w:val="002830CF"/>
    <w:rsid w:val="002834E5"/>
    <w:rsid w:val="002858BD"/>
    <w:rsid w:val="002C3BC1"/>
    <w:rsid w:val="002E0C9D"/>
    <w:rsid w:val="00320B43"/>
    <w:rsid w:val="00327064"/>
    <w:rsid w:val="00343A14"/>
    <w:rsid w:val="00347360"/>
    <w:rsid w:val="00362CAD"/>
    <w:rsid w:val="00371EB2"/>
    <w:rsid w:val="00397E9E"/>
    <w:rsid w:val="003A1976"/>
    <w:rsid w:val="003B56D5"/>
    <w:rsid w:val="003C123B"/>
    <w:rsid w:val="003D2AD6"/>
    <w:rsid w:val="003F0446"/>
    <w:rsid w:val="004025B3"/>
    <w:rsid w:val="004116FD"/>
    <w:rsid w:val="00421744"/>
    <w:rsid w:val="00427C1C"/>
    <w:rsid w:val="00430DA7"/>
    <w:rsid w:val="00441155"/>
    <w:rsid w:val="00474D84"/>
    <w:rsid w:val="00475A9A"/>
    <w:rsid w:val="00486166"/>
    <w:rsid w:val="004A2223"/>
    <w:rsid w:val="004A3095"/>
    <w:rsid w:val="004B4C9F"/>
    <w:rsid w:val="004B7663"/>
    <w:rsid w:val="004C3710"/>
    <w:rsid w:val="004D05B2"/>
    <w:rsid w:val="004D69F2"/>
    <w:rsid w:val="004F5D02"/>
    <w:rsid w:val="0050790D"/>
    <w:rsid w:val="005302F5"/>
    <w:rsid w:val="00533BA2"/>
    <w:rsid w:val="005478D2"/>
    <w:rsid w:val="0055213C"/>
    <w:rsid w:val="00557D28"/>
    <w:rsid w:val="00565D32"/>
    <w:rsid w:val="00571593"/>
    <w:rsid w:val="00574344"/>
    <w:rsid w:val="00577872"/>
    <w:rsid w:val="00584CC7"/>
    <w:rsid w:val="00590C4E"/>
    <w:rsid w:val="0059434A"/>
    <w:rsid w:val="005D01A8"/>
    <w:rsid w:val="005D7C23"/>
    <w:rsid w:val="005E56C6"/>
    <w:rsid w:val="005F0C35"/>
    <w:rsid w:val="00601DE0"/>
    <w:rsid w:val="00607B9A"/>
    <w:rsid w:val="00621ACA"/>
    <w:rsid w:val="00625B62"/>
    <w:rsid w:val="0062710A"/>
    <w:rsid w:val="006410DE"/>
    <w:rsid w:val="00647AF4"/>
    <w:rsid w:val="00655D38"/>
    <w:rsid w:val="00673E82"/>
    <w:rsid w:val="00676306"/>
    <w:rsid w:val="00680A57"/>
    <w:rsid w:val="00680BEB"/>
    <w:rsid w:val="006825A2"/>
    <w:rsid w:val="00694FF1"/>
    <w:rsid w:val="00696731"/>
    <w:rsid w:val="00697F1B"/>
    <w:rsid w:val="006D162C"/>
    <w:rsid w:val="006D43D4"/>
    <w:rsid w:val="006D4CB5"/>
    <w:rsid w:val="0070631E"/>
    <w:rsid w:val="00716214"/>
    <w:rsid w:val="00745C29"/>
    <w:rsid w:val="007475AB"/>
    <w:rsid w:val="007654AB"/>
    <w:rsid w:val="00793145"/>
    <w:rsid w:val="00797577"/>
    <w:rsid w:val="007C0044"/>
    <w:rsid w:val="00817C35"/>
    <w:rsid w:val="00823C1F"/>
    <w:rsid w:val="0082784A"/>
    <w:rsid w:val="008307A9"/>
    <w:rsid w:val="0083254C"/>
    <w:rsid w:val="0084769A"/>
    <w:rsid w:val="00851DF7"/>
    <w:rsid w:val="008536E7"/>
    <w:rsid w:val="00866A99"/>
    <w:rsid w:val="00871E47"/>
    <w:rsid w:val="00884317"/>
    <w:rsid w:val="008A1F76"/>
    <w:rsid w:val="008B10E0"/>
    <w:rsid w:val="008C7134"/>
    <w:rsid w:val="008D2A6F"/>
    <w:rsid w:val="008F7FB6"/>
    <w:rsid w:val="009021B0"/>
    <w:rsid w:val="00917613"/>
    <w:rsid w:val="009276B2"/>
    <w:rsid w:val="0093525C"/>
    <w:rsid w:val="009462D0"/>
    <w:rsid w:val="00947F4D"/>
    <w:rsid w:val="009561E0"/>
    <w:rsid w:val="00975E1D"/>
    <w:rsid w:val="00996C47"/>
    <w:rsid w:val="009977E9"/>
    <w:rsid w:val="009A0D92"/>
    <w:rsid w:val="009E1F19"/>
    <w:rsid w:val="00A00835"/>
    <w:rsid w:val="00A22D75"/>
    <w:rsid w:val="00A25FC9"/>
    <w:rsid w:val="00A34E71"/>
    <w:rsid w:val="00A549AE"/>
    <w:rsid w:val="00A570D3"/>
    <w:rsid w:val="00A8317A"/>
    <w:rsid w:val="00A86892"/>
    <w:rsid w:val="00AD5BBA"/>
    <w:rsid w:val="00AD6984"/>
    <w:rsid w:val="00AE3BC3"/>
    <w:rsid w:val="00AE6415"/>
    <w:rsid w:val="00B01F6C"/>
    <w:rsid w:val="00B06E81"/>
    <w:rsid w:val="00B20AD8"/>
    <w:rsid w:val="00B36262"/>
    <w:rsid w:val="00B726EE"/>
    <w:rsid w:val="00B74F9A"/>
    <w:rsid w:val="00B7546B"/>
    <w:rsid w:val="00B84D3E"/>
    <w:rsid w:val="00B875C2"/>
    <w:rsid w:val="00B87744"/>
    <w:rsid w:val="00B87DB2"/>
    <w:rsid w:val="00BA0B52"/>
    <w:rsid w:val="00BA0BEF"/>
    <w:rsid w:val="00BC1D6F"/>
    <w:rsid w:val="00BD1152"/>
    <w:rsid w:val="00BE522A"/>
    <w:rsid w:val="00BE6444"/>
    <w:rsid w:val="00BF1603"/>
    <w:rsid w:val="00C02531"/>
    <w:rsid w:val="00C201BF"/>
    <w:rsid w:val="00C27A76"/>
    <w:rsid w:val="00C33E46"/>
    <w:rsid w:val="00C4187E"/>
    <w:rsid w:val="00C44F50"/>
    <w:rsid w:val="00C52239"/>
    <w:rsid w:val="00C53987"/>
    <w:rsid w:val="00C6567B"/>
    <w:rsid w:val="00C75E22"/>
    <w:rsid w:val="00C8064A"/>
    <w:rsid w:val="00C85D56"/>
    <w:rsid w:val="00CA4FAA"/>
    <w:rsid w:val="00CD03DB"/>
    <w:rsid w:val="00CD0AA1"/>
    <w:rsid w:val="00CF1D4C"/>
    <w:rsid w:val="00CF21C3"/>
    <w:rsid w:val="00CF3E35"/>
    <w:rsid w:val="00D01F4A"/>
    <w:rsid w:val="00D132C0"/>
    <w:rsid w:val="00D20787"/>
    <w:rsid w:val="00D234AF"/>
    <w:rsid w:val="00D279B2"/>
    <w:rsid w:val="00D41008"/>
    <w:rsid w:val="00D50422"/>
    <w:rsid w:val="00D61726"/>
    <w:rsid w:val="00D66235"/>
    <w:rsid w:val="00D723B5"/>
    <w:rsid w:val="00D73437"/>
    <w:rsid w:val="00D80802"/>
    <w:rsid w:val="00D941E5"/>
    <w:rsid w:val="00DA46CC"/>
    <w:rsid w:val="00DB3B90"/>
    <w:rsid w:val="00DB439F"/>
    <w:rsid w:val="00DE1109"/>
    <w:rsid w:val="00DF1194"/>
    <w:rsid w:val="00E3400A"/>
    <w:rsid w:val="00E50DC4"/>
    <w:rsid w:val="00E53FA8"/>
    <w:rsid w:val="00E55BEE"/>
    <w:rsid w:val="00E564E3"/>
    <w:rsid w:val="00E75DAD"/>
    <w:rsid w:val="00EA0334"/>
    <w:rsid w:val="00EB4EA7"/>
    <w:rsid w:val="00EB7014"/>
    <w:rsid w:val="00EE34A9"/>
    <w:rsid w:val="00F02AFB"/>
    <w:rsid w:val="00F05F16"/>
    <w:rsid w:val="00F116CE"/>
    <w:rsid w:val="00F13890"/>
    <w:rsid w:val="00F14E7B"/>
    <w:rsid w:val="00F321F5"/>
    <w:rsid w:val="00F40743"/>
    <w:rsid w:val="00F76074"/>
    <w:rsid w:val="00F80AC2"/>
    <w:rsid w:val="00F824D3"/>
    <w:rsid w:val="00F84890"/>
    <w:rsid w:val="00F90DAB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C201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79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9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79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9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945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7</cp:revision>
  <cp:lastPrinted>2025-03-25T16:18:00Z</cp:lastPrinted>
  <dcterms:created xsi:type="dcterms:W3CDTF">2026-03-11T13:49:00Z</dcterms:created>
  <dcterms:modified xsi:type="dcterms:W3CDTF">2026-03-11T15:43:00Z</dcterms:modified>
</cp:coreProperties>
</file>