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88C15" w14:textId="4D1EF2B1" w:rsidR="005249F9" w:rsidRDefault="005249F9" w:rsidP="005249F9">
      <w:pPr>
        <w:rPr>
          <w:noProof/>
        </w:rPr>
      </w:pPr>
      <w:r>
        <w:rPr>
          <w:noProof/>
        </w:rPr>
        <w:drawing>
          <wp:inline distT="0" distB="0" distL="0" distR="0" wp14:anchorId="201632C5" wp14:editId="0EA67D1F">
            <wp:extent cx="1426845" cy="511810"/>
            <wp:effectExtent l="0" t="0" r="1905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>
        <w:rPr>
          <w:noProof/>
        </w:rPr>
        <w:drawing>
          <wp:inline distT="0" distB="0" distL="0" distR="0" wp14:anchorId="241AC1AA" wp14:editId="31846176">
            <wp:extent cx="1139825" cy="286385"/>
            <wp:effectExtent l="0" t="0" r="317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3E9BC961" wp14:editId="79895C16">
            <wp:extent cx="1713230" cy="396240"/>
            <wp:effectExtent l="0" t="0" r="1270" b="381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6006C" w14:textId="38C733E7" w:rsidR="005249F9" w:rsidRDefault="005249F9" w:rsidP="005249F9">
      <w:pPr>
        <w:spacing w:after="0" w:line="240" w:lineRule="auto"/>
        <w:rPr>
          <w:b/>
          <w:bCs/>
          <w:color w:val="385623" w:themeColor="accent6" w:themeShade="80"/>
        </w:rPr>
      </w:pPr>
      <w:r>
        <w:rPr>
          <w:noProof/>
        </w:rPr>
        <w:drawing>
          <wp:inline distT="0" distB="0" distL="0" distR="0" wp14:anchorId="259EADA2" wp14:editId="5377DA38">
            <wp:extent cx="1274445" cy="274320"/>
            <wp:effectExtent l="0" t="0" r="190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AF465C1" wp14:editId="5CF0572E">
            <wp:extent cx="658495" cy="267970"/>
            <wp:effectExtent l="0" t="0" r="825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</w:t>
      </w:r>
    </w:p>
    <w:p w14:paraId="40D32271" w14:textId="77777777" w:rsidR="005249F9" w:rsidRDefault="005249F9" w:rsidP="00FC15AE">
      <w:pPr>
        <w:spacing w:after="0" w:line="240" w:lineRule="auto"/>
        <w:rPr>
          <w:b/>
          <w:bCs/>
          <w:color w:val="385623" w:themeColor="accent6" w:themeShade="80"/>
        </w:rPr>
      </w:pPr>
    </w:p>
    <w:p w14:paraId="01AD97BE" w14:textId="77777777" w:rsidR="005249F9" w:rsidRDefault="005249F9" w:rsidP="00FC15AE">
      <w:pPr>
        <w:spacing w:after="0" w:line="240" w:lineRule="auto"/>
        <w:rPr>
          <w:b/>
          <w:bCs/>
          <w:color w:val="385623" w:themeColor="accent6" w:themeShade="80"/>
        </w:rPr>
      </w:pPr>
    </w:p>
    <w:p w14:paraId="426DA923" w14:textId="0F29BB22" w:rsidR="00804E7E" w:rsidRPr="00804E7E" w:rsidRDefault="00804E7E" w:rsidP="00FC15AE">
      <w:pPr>
        <w:spacing w:after="0" w:line="240" w:lineRule="auto"/>
        <w:rPr>
          <w:b/>
          <w:bCs/>
          <w:color w:val="385623" w:themeColor="accent6" w:themeShade="80"/>
        </w:rPr>
      </w:pPr>
      <w:r w:rsidRPr="00804E7E">
        <w:rPr>
          <w:b/>
          <w:bCs/>
          <w:color w:val="385623" w:themeColor="accent6" w:themeShade="80"/>
        </w:rPr>
        <w:t>KOMPONENT 3: Ochrona prze</w:t>
      </w:r>
      <w:r w:rsidR="008867BA">
        <w:rPr>
          <w:b/>
          <w:bCs/>
          <w:color w:val="385623" w:themeColor="accent6" w:themeShade="80"/>
        </w:rPr>
        <w:t>d powodzią</w:t>
      </w:r>
      <w:r w:rsidRPr="00804E7E">
        <w:rPr>
          <w:b/>
          <w:bCs/>
          <w:color w:val="385623" w:themeColor="accent6" w:themeShade="80"/>
        </w:rPr>
        <w:t xml:space="preserve"> Górnej Wisły</w:t>
      </w:r>
    </w:p>
    <w:p w14:paraId="5687F238" w14:textId="58D77A57" w:rsidR="00804E7E" w:rsidRPr="00804E7E" w:rsidRDefault="00804E7E" w:rsidP="00FC15AE">
      <w:pPr>
        <w:spacing w:after="0" w:line="240" w:lineRule="auto"/>
        <w:rPr>
          <w:b/>
          <w:bCs/>
          <w:color w:val="385623" w:themeColor="accent6" w:themeShade="80"/>
        </w:rPr>
      </w:pPr>
      <w:r w:rsidRPr="00804E7E">
        <w:rPr>
          <w:b/>
          <w:bCs/>
          <w:color w:val="385623" w:themeColor="accent6" w:themeShade="80"/>
        </w:rPr>
        <w:t xml:space="preserve">PODKOMPONENT </w:t>
      </w:r>
      <w:bookmarkStart w:id="0" w:name="_Hlk62242449"/>
      <w:r w:rsidRPr="00804E7E">
        <w:rPr>
          <w:b/>
          <w:bCs/>
          <w:color w:val="385623" w:themeColor="accent6" w:themeShade="80"/>
        </w:rPr>
        <w:t>3.</w:t>
      </w:r>
      <w:r w:rsidR="00156F4B">
        <w:rPr>
          <w:b/>
          <w:bCs/>
          <w:color w:val="385623" w:themeColor="accent6" w:themeShade="80"/>
        </w:rPr>
        <w:t>B</w:t>
      </w:r>
      <w:r w:rsidRPr="00804E7E">
        <w:rPr>
          <w:b/>
          <w:bCs/>
          <w:color w:val="385623" w:themeColor="accent6" w:themeShade="80"/>
        </w:rPr>
        <w:t xml:space="preserve">: </w:t>
      </w:r>
      <w:r w:rsidR="00156F4B" w:rsidRPr="00156F4B">
        <w:rPr>
          <w:b/>
          <w:bCs/>
          <w:color w:val="385623" w:themeColor="accent6" w:themeShade="80"/>
        </w:rPr>
        <w:t>Ochrona prze</w:t>
      </w:r>
      <w:r w:rsidR="008867BA">
        <w:rPr>
          <w:b/>
          <w:bCs/>
          <w:color w:val="385623" w:themeColor="accent6" w:themeShade="80"/>
        </w:rPr>
        <w:t>d</w:t>
      </w:r>
      <w:r w:rsidR="00156F4B" w:rsidRPr="00156F4B">
        <w:rPr>
          <w:b/>
          <w:bCs/>
          <w:color w:val="385623" w:themeColor="accent6" w:themeShade="80"/>
        </w:rPr>
        <w:t xml:space="preserve"> powodzią Sandomierza i Tarnobrzeg</w:t>
      </w:r>
      <w:r w:rsidR="008867BA">
        <w:rPr>
          <w:b/>
          <w:bCs/>
          <w:color w:val="385623" w:themeColor="accent6" w:themeShade="80"/>
        </w:rPr>
        <w:t>u</w:t>
      </w:r>
    </w:p>
    <w:bookmarkEnd w:id="0"/>
    <w:p w14:paraId="386441CF" w14:textId="77777777" w:rsidR="00804E7E" w:rsidRPr="00804E7E" w:rsidRDefault="00804E7E" w:rsidP="00FC15AE">
      <w:pPr>
        <w:spacing w:after="0" w:line="240" w:lineRule="auto"/>
        <w:rPr>
          <w:b/>
          <w:bCs/>
        </w:rPr>
      </w:pPr>
    </w:p>
    <w:p w14:paraId="42EFCD15" w14:textId="63310BB5" w:rsidR="00804E7E" w:rsidRDefault="00804E7E" w:rsidP="00FC15AE">
      <w:pPr>
        <w:spacing w:after="0" w:line="240" w:lineRule="auto"/>
      </w:pPr>
      <w:r w:rsidRPr="00804E7E">
        <w:rPr>
          <w:b/>
          <w:bCs/>
        </w:rPr>
        <w:t>Kontrakt</w:t>
      </w:r>
      <w:r w:rsidRPr="00567B6C">
        <w:rPr>
          <w:b/>
          <w:bCs/>
        </w:rPr>
        <w:t>:</w:t>
      </w:r>
      <w:r w:rsidR="00C43FD7" w:rsidRPr="00567B6C">
        <w:rPr>
          <w:b/>
          <w:bCs/>
        </w:rPr>
        <w:t xml:space="preserve"> </w:t>
      </w:r>
      <w:r w:rsidR="00AC63C9" w:rsidRPr="00567B6C">
        <w:rPr>
          <w:b/>
          <w:bCs/>
        </w:rPr>
        <w:t>3B.1/</w:t>
      </w:r>
      <w:r w:rsidR="00AC63C9" w:rsidRPr="004871CB">
        <w:rPr>
          <w:b/>
          <w:bCs/>
        </w:rPr>
        <w:t>1</w:t>
      </w:r>
      <w:r w:rsidR="00AC63C9" w:rsidRPr="00096C6A">
        <w:rPr>
          <w:i/>
          <w:iCs/>
        </w:rPr>
        <w:t xml:space="preserve"> Ochrona przeciwpowodziowa Sandomierza – dokończenie </w:t>
      </w:r>
      <w:r w:rsidR="00B51936">
        <w:rPr>
          <w:i/>
          <w:iCs/>
        </w:rPr>
        <w:t>Z</w:t>
      </w:r>
      <w:r w:rsidR="00AC63C9" w:rsidRPr="00096C6A">
        <w:rPr>
          <w:i/>
          <w:iCs/>
        </w:rPr>
        <w:t>adań 3 i 4</w:t>
      </w:r>
    </w:p>
    <w:p w14:paraId="3BF479F1" w14:textId="77777777" w:rsidR="00DB1E9A" w:rsidRDefault="00DB1E9A" w:rsidP="00FC15AE">
      <w:pPr>
        <w:spacing w:after="0" w:line="240" w:lineRule="auto"/>
        <w:rPr>
          <w:b/>
          <w:bCs/>
        </w:rPr>
      </w:pPr>
    </w:p>
    <w:p w14:paraId="6553DDF2" w14:textId="164A503A" w:rsidR="00804E7E" w:rsidRPr="00804E7E" w:rsidRDefault="00804E7E" w:rsidP="00FC15AE">
      <w:pPr>
        <w:spacing w:after="0" w:line="240" w:lineRule="auto"/>
        <w:rPr>
          <w:b/>
          <w:bCs/>
        </w:rPr>
      </w:pPr>
      <w:r w:rsidRPr="00804E7E">
        <w:rPr>
          <w:b/>
          <w:bCs/>
        </w:rPr>
        <w:t xml:space="preserve">Cele </w:t>
      </w:r>
      <w:r>
        <w:rPr>
          <w:b/>
          <w:bCs/>
        </w:rPr>
        <w:t>inwestycji</w:t>
      </w:r>
      <w:r w:rsidRPr="00804E7E">
        <w:rPr>
          <w:b/>
          <w:bCs/>
        </w:rPr>
        <w:t>:</w:t>
      </w:r>
    </w:p>
    <w:p w14:paraId="2E16AC06" w14:textId="77777777" w:rsidR="00120520" w:rsidRPr="00C05C73" w:rsidRDefault="00120520" w:rsidP="00FC15AE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>
        <w:t>wzmocnienie systemu ochrony przeciwpowodziowej Sandomierza i okolicznych terenów,</w:t>
      </w:r>
    </w:p>
    <w:p w14:paraId="44F8AB91" w14:textId="77777777" w:rsidR="004871CB" w:rsidRDefault="00120520" w:rsidP="004871CB">
      <w:pPr>
        <w:pStyle w:val="Akapitzlist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theme="minorHAnsi"/>
        </w:rPr>
      </w:pPr>
      <w:r w:rsidRPr="009C6014">
        <w:rPr>
          <w:rFonts w:cstheme="minorHAnsi"/>
        </w:rPr>
        <w:t>popraw</w:t>
      </w:r>
      <w:r>
        <w:rPr>
          <w:rFonts w:cstheme="minorHAnsi"/>
        </w:rPr>
        <w:t>a</w:t>
      </w:r>
      <w:r w:rsidRPr="009C6014">
        <w:rPr>
          <w:rFonts w:cstheme="minorHAnsi"/>
        </w:rPr>
        <w:t xml:space="preserve"> stan</w:t>
      </w:r>
      <w:r>
        <w:rPr>
          <w:rFonts w:cstheme="minorHAnsi"/>
        </w:rPr>
        <w:t>u</w:t>
      </w:r>
      <w:r w:rsidRPr="009C6014">
        <w:rPr>
          <w:rFonts w:cstheme="minorHAnsi"/>
        </w:rPr>
        <w:t xml:space="preserve"> ochrony przeciwpowodziowej prawobrzeżnej części Sandomierza poprzez odwodnienia terenu w widłach rzek </w:t>
      </w:r>
      <w:r w:rsidRPr="009C6014">
        <w:rPr>
          <w:rFonts w:cstheme="minorHAnsi"/>
          <w:b/>
        </w:rPr>
        <w:t>Wisły i Trześniówki</w:t>
      </w:r>
      <w:r w:rsidRPr="009C6014">
        <w:rPr>
          <w:rFonts w:cstheme="minorHAnsi"/>
        </w:rPr>
        <w:t xml:space="preserve">, </w:t>
      </w:r>
    </w:p>
    <w:p w14:paraId="61C59212" w14:textId="6B9B06FA" w:rsidR="00567B6C" w:rsidRPr="004871CB" w:rsidRDefault="00120520" w:rsidP="004871CB">
      <w:pPr>
        <w:pStyle w:val="Akapitzlist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theme="minorHAnsi"/>
        </w:rPr>
      </w:pPr>
      <w:r w:rsidRPr="004871CB">
        <w:rPr>
          <w:rFonts w:cstheme="minorHAnsi"/>
        </w:rPr>
        <w:t xml:space="preserve">zabezpieczenie doliny </w:t>
      </w:r>
      <w:r w:rsidRPr="004871CB">
        <w:rPr>
          <w:rFonts w:cstheme="minorHAnsi"/>
          <w:b/>
        </w:rPr>
        <w:t>Koprzywianki</w:t>
      </w:r>
      <w:r w:rsidRPr="004871CB">
        <w:rPr>
          <w:rFonts w:cstheme="minorHAnsi"/>
        </w:rPr>
        <w:t xml:space="preserve"> przed powodzią, </w:t>
      </w:r>
      <w:r w:rsidR="00567B6C" w:rsidRPr="004871CB">
        <w:rPr>
          <w:rFonts w:cstheme="minorHAnsi"/>
        </w:rPr>
        <w:t>poprawa ochrony przed powodzią,  podtopieniem oraz zmniejszenie ryzyka występowania powodzi w miejscowości Zajeziorze, Szewce i Sośniczany oraz okolicznych t</w:t>
      </w:r>
      <w:r w:rsidR="00B51936">
        <w:rPr>
          <w:rFonts w:cstheme="minorHAnsi"/>
        </w:rPr>
        <w:t>e</w:t>
      </w:r>
      <w:r w:rsidR="00567B6C" w:rsidRPr="004871CB">
        <w:rPr>
          <w:rFonts w:cstheme="minorHAnsi"/>
        </w:rPr>
        <w:t>renów,</w:t>
      </w:r>
    </w:p>
    <w:p w14:paraId="79F65EF8" w14:textId="7381A7C2" w:rsidR="00120520" w:rsidRPr="00567B6C" w:rsidRDefault="00120520" w:rsidP="00441B6D">
      <w:pPr>
        <w:pStyle w:val="Akapitzlist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theme="minorHAnsi"/>
        </w:rPr>
      </w:pPr>
      <w:r>
        <w:t xml:space="preserve">poprawa stanu ekologicznego oraz sytuacji gospodarczej regionu, </w:t>
      </w:r>
    </w:p>
    <w:p w14:paraId="7BA639D0" w14:textId="77777777" w:rsidR="00120520" w:rsidRPr="00CD7347" w:rsidRDefault="00120520" w:rsidP="00FC15AE">
      <w:pPr>
        <w:pStyle w:val="Akapitzlist"/>
        <w:numPr>
          <w:ilvl w:val="0"/>
          <w:numId w:val="1"/>
        </w:numPr>
        <w:spacing w:after="0" w:line="240" w:lineRule="auto"/>
        <w:ind w:left="567" w:hanging="283"/>
        <w:jc w:val="both"/>
        <w:rPr>
          <w:rFonts w:cstheme="minorHAnsi"/>
        </w:rPr>
      </w:pPr>
      <w:r>
        <w:t>poprawa stanu infrastruktury technicznej.</w:t>
      </w:r>
    </w:p>
    <w:p w14:paraId="171132ED" w14:textId="77777777" w:rsidR="00DB1E9A" w:rsidRDefault="00DB1E9A" w:rsidP="00FC15AE">
      <w:pPr>
        <w:spacing w:after="0" w:line="240" w:lineRule="auto"/>
        <w:rPr>
          <w:b/>
          <w:bCs/>
        </w:rPr>
      </w:pPr>
    </w:p>
    <w:p w14:paraId="1FB3E389" w14:textId="2EE2F979" w:rsidR="00804E7E" w:rsidRDefault="00804E7E" w:rsidP="00FC15AE">
      <w:pPr>
        <w:spacing w:after="0" w:line="240" w:lineRule="auto"/>
        <w:rPr>
          <w:b/>
          <w:bCs/>
        </w:rPr>
      </w:pPr>
      <w:r w:rsidRPr="00804E7E">
        <w:rPr>
          <w:b/>
          <w:bCs/>
        </w:rPr>
        <w:t>Lokalizacja inwestycji:</w:t>
      </w:r>
    </w:p>
    <w:p w14:paraId="42885B90" w14:textId="4D6A0CB6" w:rsidR="00DB1E9A" w:rsidRDefault="00120520" w:rsidP="00FC15AE">
      <w:pPr>
        <w:spacing w:after="0" w:line="240" w:lineRule="auto"/>
        <w:rPr>
          <w:b/>
          <w:bCs/>
        </w:rPr>
      </w:pPr>
      <w:r>
        <w:rPr>
          <w:noProof/>
        </w:rPr>
        <w:drawing>
          <wp:inline distT="0" distB="0" distL="0" distR="0" wp14:anchorId="75428549" wp14:editId="677D4FC4">
            <wp:extent cx="5760720" cy="38766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3" b="8033"/>
                    <a:stretch/>
                  </pic:blipFill>
                  <pic:spPr bwMode="auto">
                    <a:xfrm>
                      <a:off x="0" y="0"/>
                      <a:ext cx="576072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67B47" w14:textId="77777777" w:rsidR="00120520" w:rsidRDefault="00120520" w:rsidP="00FC15AE">
      <w:pPr>
        <w:spacing w:after="0" w:line="240" w:lineRule="auto"/>
        <w:rPr>
          <w:b/>
          <w:bCs/>
        </w:rPr>
      </w:pPr>
    </w:p>
    <w:p w14:paraId="3F06C795" w14:textId="09DB70F0" w:rsidR="00804E7E" w:rsidRDefault="00804E7E" w:rsidP="00FC15AE">
      <w:pPr>
        <w:spacing w:after="0" w:line="240" w:lineRule="auto"/>
        <w:rPr>
          <w:i/>
          <w:iCs/>
        </w:rPr>
      </w:pPr>
      <w:r w:rsidRPr="00804E7E">
        <w:rPr>
          <w:b/>
          <w:bCs/>
        </w:rPr>
        <w:t>Zakres Kontraktu:</w:t>
      </w:r>
      <w:r>
        <w:rPr>
          <w:b/>
          <w:bCs/>
        </w:rPr>
        <w:t xml:space="preserve"> </w:t>
      </w:r>
    </w:p>
    <w:p w14:paraId="5479113C" w14:textId="35679810" w:rsidR="00567B6C" w:rsidRDefault="000E2E65" w:rsidP="00FC15AE">
      <w:pPr>
        <w:spacing w:after="0" w:line="240" w:lineRule="auto"/>
        <w:jc w:val="both"/>
        <w:rPr>
          <w:rFonts w:cstheme="minorHAnsi"/>
          <w:bCs/>
          <w:shd w:val="clear" w:color="auto" w:fill="FFFFFF"/>
        </w:rPr>
      </w:pPr>
      <w:r w:rsidRPr="000E2E65">
        <w:rPr>
          <w:rFonts w:cstheme="minorHAnsi"/>
          <w:bCs/>
          <w:shd w:val="clear" w:color="auto" w:fill="FFFFFF"/>
        </w:rPr>
        <w:t>Kontrakt 3B.1/1 swoim zakresem obejmuje realizację dwóch podzada</w:t>
      </w:r>
      <w:r w:rsidR="004871CB">
        <w:rPr>
          <w:rFonts w:cstheme="minorHAnsi"/>
          <w:bCs/>
          <w:shd w:val="clear" w:color="auto" w:fill="FFFFFF"/>
        </w:rPr>
        <w:t>ń</w:t>
      </w:r>
      <w:r w:rsidRPr="000E2E65">
        <w:rPr>
          <w:rFonts w:cstheme="minorHAnsi"/>
          <w:bCs/>
          <w:shd w:val="clear" w:color="auto" w:fill="FFFFFF"/>
        </w:rPr>
        <w:t xml:space="preserve">, które do dnia </w:t>
      </w:r>
      <w:r w:rsidRPr="000E2E65">
        <w:rPr>
          <w:rFonts w:cstheme="minorHAnsi"/>
          <w:bCs/>
          <w:shd w:val="clear" w:color="auto" w:fill="FFFFFF"/>
        </w:rPr>
        <w:br/>
      </w:r>
      <w:r w:rsidRPr="00900DA2">
        <w:rPr>
          <w:rFonts w:cstheme="minorHAnsi"/>
          <w:shd w:val="clear" w:color="auto" w:fill="FFFFFF"/>
        </w:rPr>
        <w:t>14 listopada 2019 r. realizowan</w:t>
      </w:r>
      <w:r>
        <w:rPr>
          <w:rFonts w:cstheme="minorHAnsi"/>
          <w:shd w:val="clear" w:color="auto" w:fill="FFFFFF"/>
        </w:rPr>
        <w:t>e</w:t>
      </w:r>
      <w:r w:rsidRPr="00900DA2">
        <w:rPr>
          <w:rFonts w:cstheme="minorHAnsi"/>
          <w:shd w:val="clear" w:color="auto" w:fill="FFFFFF"/>
        </w:rPr>
        <w:t xml:space="preserve"> był</w:t>
      </w:r>
      <w:r>
        <w:rPr>
          <w:rFonts w:cstheme="minorHAnsi"/>
          <w:shd w:val="clear" w:color="auto" w:fill="FFFFFF"/>
        </w:rPr>
        <w:t xml:space="preserve">y w ramach </w:t>
      </w:r>
      <w:r w:rsidRPr="000E2E65">
        <w:rPr>
          <w:rFonts w:cstheme="minorHAnsi"/>
          <w:bCs/>
          <w:shd w:val="clear" w:color="auto" w:fill="FFFFFF"/>
        </w:rPr>
        <w:t>Kontraktu 3B.1</w:t>
      </w:r>
      <w:r>
        <w:rPr>
          <w:rFonts w:cstheme="minorHAnsi"/>
          <w:bCs/>
          <w:shd w:val="clear" w:color="auto" w:fill="FFFFFF"/>
        </w:rPr>
        <w:t xml:space="preserve">. </w:t>
      </w:r>
    </w:p>
    <w:p w14:paraId="3BED7B3B" w14:textId="77777777" w:rsidR="004871CB" w:rsidRDefault="004871CB" w:rsidP="00FC15AE">
      <w:pPr>
        <w:spacing w:after="0" w:line="240" w:lineRule="auto"/>
        <w:jc w:val="both"/>
        <w:rPr>
          <w:rFonts w:cstheme="minorHAnsi"/>
        </w:rPr>
      </w:pPr>
    </w:p>
    <w:p w14:paraId="52A227F7" w14:textId="67EAF608" w:rsidR="00567B6C" w:rsidRDefault="000E2E65" w:rsidP="00FC15AE">
      <w:pPr>
        <w:spacing w:after="0" w:line="240" w:lineRule="auto"/>
        <w:jc w:val="both"/>
        <w:rPr>
          <w:rFonts w:cstheme="minorHAnsi"/>
        </w:rPr>
      </w:pPr>
      <w:r w:rsidRPr="00900DA2">
        <w:rPr>
          <w:rFonts w:cstheme="minorHAnsi"/>
        </w:rPr>
        <w:lastRenderedPageBreak/>
        <w:t>Kontrakt 3B.1</w:t>
      </w:r>
      <w:r w:rsidR="00567B6C">
        <w:rPr>
          <w:rFonts w:cstheme="minorHAnsi"/>
        </w:rPr>
        <w:t>/1 obejmuje:</w:t>
      </w:r>
    </w:p>
    <w:p w14:paraId="79B639BF" w14:textId="045882E4" w:rsidR="000E2E65" w:rsidRPr="000E2E65" w:rsidRDefault="000E2E65" w:rsidP="00FC15A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E2E65">
        <w:rPr>
          <w:rFonts w:eastAsia="Times New Roman" w:cstheme="minorHAnsi"/>
          <w:lang w:eastAsia="pl-PL"/>
        </w:rPr>
        <w:t>Podzadanie 3 - Rozbudowa wału opaskowego zabezpieczającego przed wodami powodziowymi hutę szkła i osiedle mieszkaniowe w m. Sandomierz wraz z rozbudową wału przeciwpowodziowego rzeki Wisły od ul. Lwowskiej do połączenia z wałem Koćmierzów.</w:t>
      </w:r>
    </w:p>
    <w:p w14:paraId="5ED2442E" w14:textId="77777777" w:rsidR="000E2E65" w:rsidRDefault="000E2E65" w:rsidP="00FC15A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E2E65">
        <w:rPr>
          <w:rFonts w:eastAsia="Times New Roman" w:cstheme="minorHAnsi"/>
          <w:lang w:eastAsia="pl-PL"/>
        </w:rPr>
        <w:t>Podzadanie 4 - Zabezpieczenie wałów rzeki Koprzywianki – wał lewy w km 0+000 ÷ 12+900, wał prawy</w:t>
      </w:r>
      <w:r>
        <w:rPr>
          <w:rFonts w:eastAsia="Times New Roman" w:cstheme="minorHAnsi"/>
          <w:lang w:eastAsia="pl-PL"/>
        </w:rPr>
        <w:t xml:space="preserve"> w km 0+000 ÷ 14+400.</w:t>
      </w:r>
    </w:p>
    <w:p w14:paraId="2E08C1B7" w14:textId="0AA8684E" w:rsidR="003312D5" w:rsidRPr="00804E7E" w:rsidRDefault="003312D5" w:rsidP="00FC15AE">
      <w:pPr>
        <w:spacing w:after="0" w:line="240" w:lineRule="auto"/>
        <w:rPr>
          <w:b/>
          <w:bCs/>
        </w:rPr>
      </w:pPr>
    </w:p>
    <w:p w14:paraId="5C59B342" w14:textId="42016546" w:rsidR="00E01ED5" w:rsidRPr="00E01ED5" w:rsidRDefault="00804E7E" w:rsidP="00E01ED5">
      <w:pPr>
        <w:spacing w:after="0" w:line="240" w:lineRule="auto"/>
        <w:rPr>
          <w:b/>
          <w:bCs/>
        </w:rPr>
      </w:pPr>
      <w:r w:rsidRPr="00D32066">
        <w:rPr>
          <w:b/>
          <w:bCs/>
        </w:rPr>
        <w:t>Całkowity Koszt Inwestycji</w:t>
      </w:r>
      <w:r w:rsidR="003312D5" w:rsidRPr="00D32066">
        <w:rPr>
          <w:b/>
          <w:bCs/>
        </w:rPr>
        <w:t>:</w:t>
      </w:r>
      <w:r w:rsidR="00E01ED5" w:rsidRPr="00D32066">
        <w:rPr>
          <w:b/>
          <w:bCs/>
        </w:rPr>
        <w:t xml:space="preserve"> 111 325 018,02 zł</w:t>
      </w:r>
      <w:r w:rsidR="00E01ED5" w:rsidRPr="00E01ED5">
        <w:rPr>
          <w:b/>
          <w:bCs/>
        </w:rPr>
        <w:t xml:space="preserve"> </w:t>
      </w:r>
    </w:p>
    <w:p w14:paraId="37EAD1EA" w14:textId="77777777" w:rsidR="00DB1E9A" w:rsidRDefault="00DB1E9A" w:rsidP="00FC15AE">
      <w:pPr>
        <w:spacing w:after="0" w:line="240" w:lineRule="auto"/>
        <w:rPr>
          <w:b/>
          <w:bCs/>
        </w:rPr>
      </w:pPr>
    </w:p>
    <w:p w14:paraId="6E76DFBB" w14:textId="035D935C" w:rsidR="003312D5" w:rsidRDefault="003312D5" w:rsidP="00FC15AE">
      <w:pPr>
        <w:spacing w:after="0" w:line="240" w:lineRule="auto"/>
        <w:rPr>
          <w:b/>
          <w:bCs/>
        </w:rPr>
      </w:pPr>
      <w:r w:rsidRPr="003312D5">
        <w:rPr>
          <w:b/>
          <w:bCs/>
        </w:rPr>
        <w:t>Źródło finansowania inwestycji:</w:t>
      </w:r>
    </w:p>
    <w:p w14:paraId="50013A8A" w14:textId="02A37D24" w:rsidR="00120520" w:rsidRPr="00900DA2" w:rsidRDefault="00120520" w:rsidP="00FC15AE">
      <w:pPr>
        <w:spacing w:after="0" w:line="240" w:lineRule="auto"/>
        <w:jc w:val="both"/>
        <w:rPr>
          <w:rFonts w:cstheme="minorHAnsi"/>
          <w:b/>
          <w:bCs/>
        </w:rPr>
      </w:pPr>
      <w:r w:rsidRPr="00900DA2">
        <w:rPr>
          <w:rFonts w:cstheme="minorHAnsi"/>
        </w:rPr>
        <w:t xml:space="preserve">Realizacja inwestycji finansowana jest z czterech źródeł. W 85% finansowanie pochodzi z Funduszu Spójności w ramach Programu Operacyjnego Infrastruktura i Środowisko 2014–2020, a w 15% </w:t>
      </w:r>
      <w:r w:rsidRPr="00900DA2">
        <w:rPr>
          <w:rFonts w:cstheme="minorHAnsi"/>
        </w:rPr>
        <w:br/>
        <w:t>z Międzynarodowego Bank Odbudowy i</w:t>
      </w:r>
      <w:r w:rsidR="000C2CFE">
        <w:rPr>
          <w:rFonts w:cstheme="minorHAnsi"/>
        </w:rPr>
        <w:t xml:space="preserve"> </w:t>
      </w:r>
      <w:r w:rsidRPr="00900DA2">
        <w:rPr>
          <w:rFonts w:cstheme="minorHAnsi"/>
        </w:rPr>
        <w:t>Rozwoju (Bank Światowy), Banku Rozwoju Rady Europy oraz</w:t>
      </w:r>
      <w:r w:rsidR="004871CB">
        <w:rPr>
          <w:rFonts w:cstheme="minorHAnsi"/>
        </w:rPr>
        <w:t> </w:t>
      </w:r>
      <w:r w:rsidRPr="00900DA2">
        <w:rPr>
          <w:rFonts w:cstheme="minorHAnsi"/>
        </w:rPr>
        <w:t>budżetu Państwa.</w:t>
      </w:r>
    </w:p>
    <w:p w14:paraId="4C1904B3" w14:textId="77777777" w:rsidR="00DB1E9A" w:rsidRDefault="00DB1E9A" w:rsidP="00FC15AE">
      <w:pPr>
        <w:spacing w:after="0" w:line="240" w:lineRule="auto"/>
        <w:rPr>
          <w:b/>
          <w:bCs/>
        </w:rPr>
      </w:pPr>
    </w:p>
    <w:p w14:paraId="28A18BD2" w14:textId="4683DF44" w:rsidR="003312D5" w:rsidRDefault="003312D5" w:rsidP="00FC15AE">
      <w:pPr>
        <w:spacing w:after="0" w:line="240" w:lineRule="auto"/>
        <w:rPr>
          <w:b/>
          <w:bCs/>
        </w:rPr>
      </w:pPr>
      <w:r>
        <w:rPr>
          <w:b/>
          <w:bCs/>
        </w:rPr>
        <w:t>Realizacja robót:</w:t>
      </w:r>
    </w:p>
    <w:p w14:paraId="17EECC8C" w14:textId="447AD2AE" w:rsidR="003312D5" w:rsidRPr="003312D5" w:rsidRDefault="003312D5" w:rsidP="00FC15AE">
      <w:pPr>
        <w:spacing w:after="0" w:line="240" w:lineRule="auto"/>
      </w:pPr>
      <w:r w:rsidRPr="00FC15AE">
        <w:rPr>
          <w:u w:val="single"/>
        </w:rPr>
        <w:t>Wykonawca:</w:t>
      </w:r>
      <w:r w:rsidR="000E2E65">
        <w:t xml:space="preserve"> </w:t>
      </w:r>
      <w:r w:rsidR="000E2E65" w:rsidRPr="00900DA2">
        <w:rPr>
          <w:rFonts w:cstheme="minorHAnsi"/>
        </w:rPr>
        <w:t>Melbud S.A.</w:t>
      </w:r>
    </w:p>
    <w:p w14:paraId="11BFFEEA" w14:textId="77777777" w:rsidR="00DB1E9A" w:rsidRDefault="00DB1E9A" w:rsidP="00FC15AE">
      <w:pPr>
        <w:spacing w:after="0" w:line="240" w:lineRule="auto"/>
      </w:pPr>
    </w:p>
    <w:p w14:paraId="44FC57E4" w14:textId="7B8F5C1F" w:rsidR="003312D5" w:rsidRDefault="003312D5" w:rsidP="00FC15AE">
      <w:pPr>
        <w:spacing w:after="0" w:line="240" w:lineRule="auto"/>
        <w:rPr>
          <w:u w:val="single"/>
        </w:rPr>
      </w:pPr>
      <w:r w:rsidRPr="00D32066">
        <w:rPr>
          <w:u w:val="single"/>
        </w:rPr>
        <w:t>Wartość</w:t>
      </w:r>
      <w:r w:rsidR="00781C86" w:rsidRPr="00D32066">
        <w:rPr>
          <w:u w:val="single"/>
        </w:rPr>
        <w:t xml:space="preserve"> robót budowlanych</w:t>
      </w:r>
      <w:r w:rsidRPr="00D32066">
        <w:rPr>
          <w:u w:val="single"/>
        </w:rPr>
        <w:t>:</w:t>
      </w:r>
      <w:r w:rsidR="00E01ED5" w:rsidRPr="00D32066">
        <w:rPr>
          <w:b/>
          <w:bCs/>
        </w:rPr>
        <w:t xml:space="preserve"> 88 400 607,82 zł </w:t>
      </w:r>
      <w:r w:rsidR="00E01ED5" w:rsidRPr="00567B6C">
        <w:t>(bez waloryzacji),</w:t>
      </w:r>
      <w:r w:rsidR="00E01ED5" w:rsidRPr="00D32066">
        <w:rPr>
          <w:b/>
          <w:bCs/>
        </w:rPr>
        <w:t xml:space="preserve"> 103 126 132,78 zł </w:t>
      </w:r>
      <w:r w:rsidR="00E01ED5" w:rsidRPr="00567B6C">
        <w:t>(z waloryzacją)</w:t>
      </w:r>
    </w:p>
    <w:p w14:paraId="45FAE482" w14:textId="77777777" w:rsidR="00DB1E9A" w:rsidRDefault="00DB1E9A" w:rsidP="00FC15AE">
      <w:pPr>
        <w:spacing w:after="0" w:line="240" w:lineRule="auto"/>
      </w:pPr>
    </w:p>
    <w:p w14:paraId="7056E445" w14:textId="12B9AB45" w:rsidR="003312D5" w:rsidRDefault="003312D5" w:rsidP="00FC15AE">
      <w:pPr>
        <w:spacing w:after="0" w:line="240" w:lineRule="auto"/>
      </w:pPr>
      <w:r w:rsidRPr="00FC15AE">
        <w:rPr>
          <w:u w:val="single"/>
        </w:rPr>
        <w:t xml:space="preserve">Okres realizacji </w:t>
      </w:r>
      <w:r w:rsidR="00781C86" w:rsidRPr="00FC15AE">
        <w:rPr>
          <w:u w:val="single"/>
        </w:rPr>
        <w:t>robót budowlanych</w:t>
      </w:r>
      <w:r w:rsidRPr="00FC15AE">
        <w:rPr>
          <w:u w:val="single"/>
        </w:rPr>
        <w:t>:</w:t>
      </w:r>
      <w:r w:rsidR="00567B6C">
        <w:rPr>
          <w:u w:val="single"/>
        </w:rPr>
        <w:t xml:space="preserve"> </w:t>
      </w:r>
      <w:r w:rsidR="000E2E65">
        <w:t xml:space="preserve"> </w:t>
      </w:r>
      <w:r w:rsidR="000E2E65" w:rsidRPr="00900DA2">
        <w:rPr>
          <w:rFonts w:cstheme="minorHAnsi"/>
        </w:rPr>
        <w:t>08.08.2017 r. – 31.</w:t>
      </w:r>
      <w:r w:rsidR="000E2E65">
        <w:rPr>
          <w:rFonts w:cstheme="minorHAnsi"/>
        </w:rPr>
        <w:t>08</w:t>
      </w:r>
      <w:r w:rsidR="000E2E65" w:rsidRPr="00900DA2">
        <w:rPr>
          <w:rFonts w:cstheme="minorHAnsi"/>
        </w:rPr>
        <w:t>.202</w:t>
      </w:r>
      <w:r w:rsidR="000E2E65">
        <w:rPr>
          <w:rFonts w:cstheme="minorHAnsi"/>
        </w:rPr>
        <w:t>1</w:t>
      </w:r>
      <w:r w:rsidR="000E2E65" w:rsidRPr="00900DA2">
        <w:rPr>
          <w:rFonts w:cstheme="minorHAnsi"/>
        </w:rPr>
        <w:t xml:space="preserve"> r.</w:t>
      </w:r>
    </w:p>
    <w:p w14:paraId="7FED44BD" w14:textId="540BFE6B" w:rsidR="00FC15AE" w:rsidRDefault="00FC15AE" w:rsidP="00FC15AE">
      <w:pPr>
        <w:spacing w:after="0" w:line="240" w:lineRule="auto"/>
        <w:jc w:val="both"/>
        <w:rPr>
          <w:rFonts w:cstheme="minorHAnsi"/>
        </w:rPr>
      </w:pPr>
      <w:r w:rsidRPr="00FC15AE">
        <w:rPr>
          <w:rFonts w:eastAsia="Times New Roman" w:cstheme="minorHAnsi"/>
          <w:lang w:eastAsia="pl-PL"/>
        </w:rPr>
        <w:t>Podzadanie 3</w:t>
      </w:r>
      <w:r w:rsidRPr="00FC15AE">
        <w:rPr>
          <w:rFonts w:cstheme="minorHAnsi"/>
          <w:color w:val="000000"/>
          <w:lang w:eastAsia="pl-PL" w:bidi="pl-PL"/>
        </w:rPr>
        <w:t xml:space="preserve"> – </w:t>
      </w:r>
      <w:r w:rsidRPr="009C6014">
        <w:rPr>
          <w:rFonts w:cstheme="minorHAnsi"/>
          <w:color w:val="000000"/>
          <w:lang w:eastAsia="pl-PL" w:bidi="pl-PL"/>
        </w:rPr>
        <w:t>Przedsięwzięcie przewiduje poprawę ochrony przed powodzią osiedla i portu, połączoną z zapewnieniem ciągłości komunikacji szczególnie w czasie trwania zdarzeń ekstremalnych, po właściwie dostosowanej koronie rozbudowanych urządzeń przeciwpowodziowych.</w:t>
      </w:r>
      <w:r>
        <w:rPr>
          <w:rFonts w:cstheme="minorHAnsi"/>
          <w:color w:val="000000"/>
          <w:lang w:eastAsia="pl-PL" w:bidi="pl-PL"/>
        </w:rPr>
        <w:t xml:space="preserve"> </w:t>
      </w:r>
      <w:r w:rsidRPr="009C6014">
        <w:rPr>
          <w:rFonts w:cstheme="minorHAnsi"/>
          <w:color w:val="000000"/>
          <w:lang w:eastAsia="pl-PL" w:bidi="pl-PL"/>
        </w:rPr>
        <w:t>Roboty</w:t>
      </w:r>
      <w:r>
        <w:rPr>
          <w:rFonts w:cstheme="minorHAnsi"/>
          <w:color w:val="000000"/>
          <w:lang w:eastAsia="pl-PL" w:bidi="pl-PL"/>
        </w:rPr>
        <w:t xml:space="preserve"> budowlane realizowane w ramach tego zadania</w:t>
      </w:r>
      <w:r w:rsidRPr="009C6014">
        <w:rPr>
          <w:rFonts w:cstheme="minorHAnsi"/>
          <w:color w:val="000000"/>
          <w:lang w:eastAsia="pl-PL" w:bidi="pl-PL"/>
        </w:rPr>
        <w:t xml:space="preserve"> polegają na dostosowaniu istniejących prawobrzeżnych obwałowań okalających Hutę Szkła i </w:t>
      </w:r>
      <w:r>
        <w:rPr>
          <w:rFonts w:cstheme="minorHAnsi"/>
          <w:color w:val="000000"/>
          <w:lang w:eastAsia="pl-PL" w:bidi="pl-PL"/>
        </w:rPr>
        <w:t>o</w:t>
      </w:r>
      <w:r w:rsidRPr="009C6014">
        <w:rPr>
          <w:rFonts w:cstheme="minorHAnsi"/>
          <w:color w:val="000000"/>
          <w:lang w:eastAsia="pl-PL" w:bidi="pl-PL"/>
        </w:rPr>
        <w:t xml:space="preserve">siedle </w:t>
      </w:r>
      <w:r>
        <w:rPr>
          <w:rFonts w:cstheme="minorHAnsi"/>
          <w:color w:val="000000"/>
          <w:lang w:eastAsia="pl-PL" w:bidi="pl-PL"/>
        </w:rPr>
        <w:t xml:space="preserve">mieszkaniowe </w:t>
      </w:r>
      <w:r w:rsidRPr="009C6014">
        <w:rPr>
          <w:rFonts w:cstheme="minorHAnsi"/>
          <w:color w:val="000000"/>
          <w:lang w:eastAsia="pl-PL" w:bidi="pl-PL"/>
        </w:rPr>
        <w:t xml:space="preserve">do wyższych standardów ochrony przed wodami powodziowymi, poprzez niezbędne podwyższenie i doszczelnienie korpusu </w:t>
      </w:r>
      <w:r>
        <w:rPr>
          <w:rFonts w:cstheme="minorHAnsi"/>
          <w:color w:val="000000"/>
          <w:lang w:eastAsia="pl-PL" w:bidi="pl-PL"/>
        </w:rPr>
        <w:br/>
      </w:r>
      <w:r w:rsidRPr="009C6014">
        <w:rPr>
          <w:rFonts w:cstheme="minorHAnsi"/>
          <w:color w:val="000000"/>
          <w:lang w:eastAsia="pl-PL" w:bidi="pl-PL"/>
        </w:rPr>
        <w:t xml:space="preserve">i podłoża istniejącego </w:t>
      </w:r>
      <w:r>
        <w:rPr>
          <w:rFonts w:cstheme="minorHAnsi"/>
          <w:color w:val="000000"/>
          <w:lang w:eastAsia="pl-PL" w:bidi="pl-PL"/>
        </w:rPr>
        <w:t xml:space="preserve">wału </w:t>
      </w:r>
      <w:r w:rsidRPr="009C6014">
        <w:rPr>
          <w:rFonts w:cstheme="minorHAnsi"/>
          <w:color w:val="000000"/>
          <w:lang w:eastAsia="pl-PL" w:bidi="pl-PL"/>
        </w:rPr>
        <w:t xml:space="preserve">oraz rozbudowę wału przeciwpowodziowego rzeki Wisły od połączenia </w:t>
      </w:r>
      <w:r>
        <w:rPr>
          <w:rFonts w:cstheme="minorHAnsi"/>
          <w:color w:val="000000"/>
          <w:lang w:eastAsia="pl-PL" w:bidi="pl-PL"/>
        </w:rPr>
        <w:br/>
      </w:r>
      <w:r w:rsidRPr="009C6014">
        <w:rPr>
          <w:rFonts w:cstheme="minorHAnsi"/>
          <w:color w:val="000000"/>
          <w:lang w:eastAsia="pl-PL" w:bidi="pl-PL"/>
        </w:rPr>
        <w:t xml:space="preserve">z wałem Koćmierzów do ul. Lwowskiej. W zakres prowadzonych prac wchodzi również budowa </w:t>
      </w:r>
      <w:r w:rsidR="004871CB">
        <w:rPr>
          <w:rFonts w:cstheme="minorHAnsi"/>
          <w:color w:val="000000"/>
          <w:lang w:eastAsia="pl-PL" w:bidi="pl-PL"/>
        </w:rPr>
        <w:t>b</w:t>
      </w:r>
      <w:r w:rsidRPr="009C6014">
        <w:rPr>
          <w:rFonts w:cstheme="minorHAnsi"/>
          <w:color w:val="000000"/>
          <w:lang w:eastAsia="pl-PL" w:bidi="pl-PL"/>
        </w:rPr>
        <w:t xml:space="preserve">ramy </w:t>
      </w:r>
      <w:r w:rsidR="004871CB">
        <w:rPr>
          <w:rFonts w:cstheme="minorHAnsi"/>
          <w:color w:val="000000"/>
          <w:lang w:eastAsia="pl-PL" w:bidi="pl-PL"/>
        </w:rPr>
        <w:t>p</w:t>
      </w:r>
      <w:r w:rsidRPr="009C6014">
        <w:rPr>
          <w:rFonts w:cstheme="minorHAnsi"/>
          <w:color w:val="000000"/>
          <w:lang w:eastAsia="pl-PL" w:bidi="pl-PL"/>
        </w:rPr>
        <w:t>ortowej, która będzie chroniła istniejący port rzeczny przed wodami wezbraniowymi Wisły.</w:t>
      </w:r>
      <w:r>
        <w:rPr>
          <w:rFonts w:cstheme="minorHAnsi"/>
          <w:color w:val="000000"/>
          <w:lang w:eastAsia="pl-PL" w:bidi="pl-PL"/>
        </w:rPr>
        <w:t xml:space="preserve"> </w:t>
      </w:r>
      <w:bookmarkStart w:id="1" w:name="_Hlk41468850"/>
      <w:r>
        <w:rPr>
          <w:rFonts w:cstheme="minorHAnsi"/>
          <w:color w:val="000000"/>
          <w:lang w:eastAsia="pl-PL" w:bidi="pl-PL"/>
        </w:rPr>
        <w:t>Wykon</w:t>
      </w:r>
      <w:r w:rsidR="004871CB">
        <w:rPr>
          <w:rFonts w:cstheme="minorHAnsi"/>
          <w:color w:val="000000"/>
          <w:lang w:eastAsia="pl-PL" w:bidi="pl-PL"/>
        </w:rPr>
        <w:t>an</w:t>
      </w:r>
      <w:r>
        <w:rPr>
          <w:rFonts w:cstheme="minorHAnsi"/>
          <w:color w:val="000000"/>
          <w:lang w:eastAsia="pl-PL" w:bidi="pl-PL"/>
        </w:rPr>
        <w:t xml:space="preserve">ie bramy portowej umożliwi </w:t>
      </w:r>
      <w:bookmarkEnd w:id="1"/>
      <w:r>
        <w:rPr>
          <w:rFonts w:cstheme="minorHAnsi"/>
          <w:color w:val="000000"/>
          <w:lang w:eastAsia="pl-PL" w:bidi="pl-PL"/>
        </w:rPr>
        <w:t>„zamknięcie” istniejącego portu przed cofającą się wodą z rzeki Wisły w trakcie wezbrania.</w:t>
      </w:r>
    </w:p>
    <w:p w14:paraId="02CF84E8" w14:textId="1B0B1E4C" w:rsidR="00FC15AE" w:rsidRDefault="00FC15AE" w:rsidP="00FC15AE">
      <w:pPr>
        <w:spacing w:after="0" w:line="240" w:lineRule="auto"/>
        <w:jc w:val="both"/>
        <w:rPr>
          <w:rFonts w:cstheme="minorHAnsi"/>
          <w:lang w:eastAsia="pl-PL" w:bidi="pl-PL"/>
        </w:rPr>
      </w:pPr>
      <w:r w:rsidRPr="00FC15AE">
        <w:rPr>
          <w:rFonts w:eastAsia="Times New Roman" w:cstheme="minorHAnsi"/>
          <w:u w:val="single"/>
          <w:lang w:eastAsia="pl-PL"/>
        </w:rPr>
        <w:t>Podzadanie 4</w:t>
      </w:r>
      <w:r w:rsidRPr="00FC15AE">
        <w:rPr>
          <w:rFonts w:cstheme="minorHAnsi"/>
          <w:color w:val="000000"/>
          <w:lang w:eastAsia="pl-PL" w:bidi="pl-PL"/>
        </w:rPr>
        <w:t xml:space="preserve"> – </w:t>
      </w:r>
      <w:r>
        <w:rPr>
          <w:rFonts w:cstheme="minorHAnsi"/>
          <w:lang w:eastAsia="pl-PL" w:bidi="pl-PL"/>
        </w:rPr>
        <w:t xml:space="preserve">Celem tej inwestycji jest wzmocnienie oraz rozbudowa wałów rzeki Koprzywianki </w:t>
      </w:r>
      <w:r>
        <w:rPr>
          <w:rFonts w:cstheme="minorHAnsi"/>
          <w:lang w:eastAsia="pl-PL" w:bidi="pl-PL"/>
        </w:rPr>
        <w:br/>
        <w:t xml:space="preserve">w takim stopniu i do takich parametrów, aby zapewnić bezpieczeństwo powodziowe trenów przyległych do rzeki Koprzywianki (na długości około 14 km od ujścia do Wisły). </w:t>
      </w:r>
      <w:r w:rsidRPr="00FC15AE">
        <w:rPr>
          <w:rFonts w:cstheme="minorHAnsi"/>
        </w:rPr>
        <w:t xml:space="preserve">Zadanie to obejmuje </w:t>
      </w:r>
      <w:r w:rsidRPr="00FC15AE">
        <w:rPr>
          <w:rFonts w:cstheme="minorHAnsi"/>
          <w:color w:val="000000"/>
          <w:lang w:eastAsia="pl-PL" w:bidi="pl-PL"/>
        </w:rPr>
        <w:t>rozbudowę obustronnych wałów Koprzywianki: lewego w km 0+000 ÷ 12+900</w:t>
      </w:r>
      <w:r w:rsidRPr="009C6014">
        <w:rPr>
          <w:rFonts w:cstheme="minorHAnsi"/>
          <w:color w:val="000000"/>
          <w:lang w:eastAsia="pl-PL" w:bidi="pl-PL"/>
        </w:rPr>
        <w:t xml:space="preserve"> oraz prawego </w:t>
      </w:r>
      <w:r>
        <w:rPr>
          <w:rFonts w:cstheme="minorHAnsi"/>
          <w:color w:val="000000"/>
          <w:lang w:eastAsia="pl-PL" w:bidi="pl-PL"/>
        </w:rPr>
        <w:br/>
      </w:r>
      <w:r w:rsidRPr="009C6014">
        <w:rPr>
          <w:rFonts w:cstheme="minorHAnsi"/>
          <w:color w:val="000000"/>
          <w:lang w:eastAsia="pl-PL" w:bidi="pl-PL"/>
        </w:rPr>
        <w:t xml:space="preserve">w km 0+000 </w:t>
      </w:r>
      <w:r>
        <w:rPr>
          <w:rFonts w:cstheme="minorHAnsi"/>
          <w:color w:val="000000"/>
          <w:lang w:eastAsia="pl-PL" w:bidi="pl-PL"/>
        </w:rPr>
        <w:t xml:space="preserve">÷ </w:t>
      </w:r>
      <w:r w:rsidRPr="009C6014">
        <w:rPr>
          <w:rFonts w:cstheme="minorHAnsi"/>
          <w:color w:val="000000"/>
          <w:lang w:eastAsia="pl-PL" w:bidi="pl-PL"/>
        </w:rPr>
        <w:t>14+400</w:t>
      </w:r>
      <w:r w:rsidR="004871CB">
        <w:rPr>
          <w:rFonts w:cstheme="minorHAnsi"/>
          <w:color w:val="000000"/>
          <w:lang w:eastAsia="pl-PL" w:bidi="pl-PL"/>
        </w:rPr>
        <w:t>,</w:t>
      </w:r>
      <w:r w:rsidRPr="009C6014">
        <w:rPr>
          <w:rFonts w:cstheme="minorHAnsi"/>
          <w:color w:val="000000"/>
          <w:lang w:eastAsia="pl-PL" w:bidi="pl-PL"/>
        </w:rPr>
        <w:t xml:space="preserve"> poprzez podwyższenie i doszczelnienie korpusu i podłoża istniejących wałów </w:t>
      </w:r>
      <w:r>
        <w:rPr>
          <w:rFonts w:cstheme="minorHAnsi"/>
          <w:color w:val="000000"/>
          <w:lang w:eastAsia="pl-PL" w:bidi="pl-PL"/>
        </w:rPr>
        <w:br/>
      </w:r>
      <w:r w:rsidRPr="009C6014">
        <w:rPr>
          <w:rFonts w:cstheme="minorHAnsi"/>
          <w:color w:val="000000"/>
          <w:lang w:eastAsia="pl-PL" w:bidi="pl-PL"/>
        </w:rPr>
        <w:t>w szczególności</w:t>
      </w:r>
      <w:r w:rsidR="004871CB">
        <w:rPr>
          <w:rFonts w:cstheme="minorHAnsi"/>
          <w:color w:val="000000"/>
          <w:lang w:eastAsia="pl-PL" w:bidi="pl-PL"/>
        </w:rPr>
        <w:t>,</w:t>
      </w:r>
      <w:r w:rsidRPr="009C6014">
        <w:rPr>
          <w:rFonts w:cstheme="minorHAnsi"/>
          <w:color w:val="000000"/>
          <w:lang w:eastAsia="pl-PL" w:bidi="pl-PL"/>
        </w:rPr>
        <w:t xml:space="preserve"> poprzez wykonanie na poszczególnych odcinkach przesłony przeciwfiltracyjnej, stalowej ścianki szczelnej u podstawy odwodnej wału wraz z żelbetowym oczepem oraz ułożenie bentomaty.</w:t>
      </w:r>
      <w:r>
        <w:rPr>
          <w:rFonts w:cstheme="minorHAnsi"/>
          <w:color w:val="000000"/>
          <w:lang w:eastAsia="pl-PL" w:bidi="pl-PL"/>
        </w:rPr>
        <w:t xml:space="preserve"> </w:t>
      </w:r>
      <w:r w:rsidRPr="009C6014">
        <w:rPr>
          <w:rFonts w:cstheme="minorHAnsi"/>
          <w:lang w:eastAsia="pl-PL" w:bidi="pl-PL"/>
        </w:rPr>
        <w:t xml:space="preserve">W zakres zadania wchodzi również rozbudowa istniejących przejazdów, zjazdów i wjazdów wałowych, budowa nowych przejazdów i zjazdów wałowych oraz budowa i rozbudowa dróg </w:t>
      </w:r>
      <w:r>
        <w:rPr>
          <w:rFonts w:cstheme="minorHAnsi"/>
          <w:lang w:eastAsia="pl-PL" w:bidi="pl-PL"/>
        </w:rPr>
        <w:br/>
      </w:r>
      <w:r w:rsidRPr="009C6014">
        <w:rPr>
          <w:rFonts w:cstheme="minorHAnsi"/>
          <w:lang w:eastAsia="pl-PL" w:bidi="pl-PL"/>
        </w:rPr>
        <w:t>w międzywalu i na zawalu.</w:t>
      </w:r>
    </w:p>
    <w:p w14:paraId="322A638A" w14:textId="77777777" w:rsidR="00FC15AE" w:rsidRDefault="00FC15AE" w:rsidP="00FC15AE">
      <w:pPr>
        <w:spacing w:after="0" w:line="240" w:lineRule="auto"/>
        <w:rPr>
          <w:rFonts w:cstheme="minorHAnsi"/>
        </w:rPr>
      </w:pPr>
    </w:p>
    <w:p w14:paraId="2A100CFE" w14:textId="4A1ADA31" w:rsidR="000E2E65" w:rsidRDefault="00FC15AE" w:rsidP="00FC15AE">
      <w:pPr>
        <w:spacing w:after="0" w:line="240" w:lineRule="auto"/>
        <w:rPr>
          <w:rFonts w:cstheme="minorHAnsi"/>
        </w:rPr>
      </w:pPr>
      <w:r>
        <w:rPr>
          <w:rFonts w:cstheme="minorHAnsi"/>
        </w:rPr>
        <w:t>Na tych dwóch zadaniach do chwili obecnej wykonano już znaczną ilość prac budowlanych.</w:t>
      </w:r>
    </w:p>
    <w:p w14:paraId="0331678A" w14:textId="195DD587" w:rsidR="00C529D8" w:rsidRDefault="00C529D8" w:rsidP="00FC15AE">
      <w:pPr>
        <w:spacing w:after="0" w:line="240" w:lineRule="auto"/>
        <w:rPr>
          <w:rFonts w:cstheme="minorHAnsi"/>
        </w:rPr>
      </w:pPr>
    </w:p>
    <w:p w14:paraId="3E9500B9" w14:textId="28A94E7C" w:rsidR="00C529D8" w:rsidRDefault="004B438E" w:rsidP="00FC15AE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07F6648C" wp14:editId="5695546C">
            <wp:extent cx="2880000" cy="2160159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2BA14B" wp14:editId="72971263">
            <wp:extent cx="2880000" cy="2160159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F50CB" w14:textId="2D520CEE" w:rsidR="00C529D8" w:rsidRPr="00567B6C" w:rsidRDefault="004B438E" w:rsidP="00567B6C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567B6C">
        <w:rPr>
          <w:i/>
          <w:iCs/>
          <w:sz w:val="20"/>
          <w:szCs w:val="20"/>
        </w:rPr>
        <w:t>Rozbudowa wału opaskowego</w:t>
      </w:r>
    </w:p>
    <w:p w14:paraId="6BBFAF1B" w14:textId="33AD816A" w:rsidR="00C529D8" w:rsidRDefault="00C529D8" w:rsidP="00FC15AE">
      <w:pPr>
        <w:spacing w:after="0" w:line="240" w:lineRule="auto"/>
      </w:pPr>
    </w:p>
    <w:p w14:paraId="1984EE92" w14:textId="78D1328E" w:rsidR="00C529D8" w:rsidRDefault="00C529D8" w:rsidP="00FC15AE">
      <w:pPr>
        <w:spacing w:after="0" w:line="240" w:lineRule="auto"/>
      </w:pPr>
      <w:r>
        <w:rPr>
          <w:noProof/>
        </w:rPr>
        <w:drawing>
          <wp:inline distT="0" distB="0" distL="0" distR="0" wp14:anchorId="117526CC" wp14:editId="3358B0B9">
            <wp:extent cx="2880000" cy="215904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38E">
        <w:rPr>
          <w:noProof/>
        </w:rPr>
        <w:drawing>
          <wp:inline distT="0" distB="0" distL="0" distR="0" wp14:anchorId="55FE38BA" wp14:editId="2F099956">
            <wp:extent cx="2880000" cy="2160159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D7757" w14:textId="3FC6D609" w:rsidR="004B438E" w:rsidRDefault="004B438E" w:rsidP="00FC15AE">
      <w:pPr>
        <w:spacing w:after="0" w:line="240" w:lineRule="auto"/>
      </w:pPr>
      <w:r>
        <w:rPr>
          <w:noProof/>
        </w:rPr>
        <w:drawing>
          <wp:inline distT="0" distB="0" distL="0" distR="0" wp14:anchorId="59681AAE" wp14:editId="4EAB0CAE">
            <wp:extent cx="2880000" cy="2160159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07A519" wp14:editId="7A4A20C4">
            <wp:extent cx="2880000" cy="215904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DED5D" w14:textId="7781057B" w:rsidR="004B438E" w:rsidRPr="00567B6C" w:rsidRDefault="004B438E" w:rsidP="00567B6C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567B6C">
        <w:rPr>
          <w:i/>
          <w:iCs/>
          <w:sz w:val="20"/>
          <w:szCs w:val="20"/>
        </w:rPr>
        <w:t>Rozbudowa obustronnych obwałowań rzeki Koprzywianki</w:t>
      </w:r>
    </w:p>
    <w:sectPr w:rsidR="004B438E" w:rsidRPr="00567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32AE2"/>
    <w:multiLevelType w:val="hybridMultilevel"/>
    <w:tmpl w:val="BCF23F38"/>
    <w:lvl w:ilvl="0" w:tplc="831C4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546928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0073A"/>
    <w:multiLevelType w:val="hybridMultilevel"/>
    <w:tmpl w:val="FD567FAA"/>
    <w:lvl w:ilvl="0" w:tplc="EB5A9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7E"/>
    <w:rsid w:val="00053F82"/>
    <w:rsid w:val="000704D0"/>
    <w:rsid w:val="00096C6A"/>
    <w:rsid w:val="000C2CFE"/>
    <w:rsid w:val="000E2E65"/>
    <w:rsid w:val="00120520"/>
    <w:rsid w:val="00120A16"/>
    <w:rsid w:val="00152FAA"/>
    <w:rsid w:val="00156F4B"/>
    <w:rsid w:val="003312D5"/>
    <w:rsid w:val="004871CB"/>
    <w:rsid w:val="004B438E"/>
    <w:rsid w:val="005249F9"/>
    <w:rsid w:val="005315A9"/>
    <w:rsid w:val="00553092"/>
    <w:rsid w:val="00567B6C"/>
    <w:rsid w:val="006227C0"/>
    <w:rsid w:val="00781C86"/>
    <w:rsid w:val="007F1544"/>
    <w:rsid w:val="00804E7E"/>
    <w:rsid w:val="00832988"/>
    <w:rsid w:val="008867BA"/>
    <w:rsid w:val="00A370FC"/>
    <w:rsid w:val="00A8510A"/>
    <w:rsid w:val="00AC63C9"/>
    <w:rsid w:val="00B1762A"/>
    <w:rsid w:val="00B51936"/>
    <w:rsid w:val="00C43FD7"/>
    <w:rsid w:val="00C529D8"/>
    <w:rsid w:val="00CC009F"/>
    <w:rsid w:val="00D1585C"/>
    <w:rsid w:val="00D32066"/>
    <w:rsid w:val="00DB1E9A"/>
    <w:rsid w:val="00E01ED5"/>
    <w:rsid w:val="00FC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6BAB"/>
  <w15:chartTrackingRefBased/>
  <w15:docId w15:val="{7F67C5A3-9753-4712-ABC3-796C42E5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05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01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ED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0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Grzywacz</dc:creator>
  <cp:keywords/>
  <dc:description/>
  <cp:lastModifiedBy>Agnieszka Hajduk</cp:lastModifiedBy>
  <cp:revision>10</cp:revision>
  <dcterms:created xsi:type="dcterms:W3CDTF">2021-01-25T10:07:00Z</dcterms:created>
  <dcterms:modified xsi:type="dcterms:W3CDTF">2021-02-04T13:35:00Z</dcterms:modified>
</cp:coreProperties>
</file>