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07CCA" w14:textId="77777777" w:rsidR="00AE5854" w:rsidRDefault="00AE5854" w:rsidP="00D61726">
      <w:pPr>
        <w:spacing w:after="0" w:line="260" w:lineRule="exact"/>
        <w:rPr>
          <w:rFonts w:ascii="Lato" w:hAnsi="Lato"/>
          <w:spacing w:val="4"/>
        </w:rPr>
      </w:pPr>
    </w:p>
    <w:p w14:paraId="776DAFA9" w14:textId="5BDAB8A9" w:rsidR="009276B2" w:rsidRPr="00B22426" w:rsidRDefault="009276B2" w:rsidP="00D61726">
      <w:pPr>
        <w:spacing w:after="0" w:line="260" w:lineRule="exact"/>
        <w:rPr>
          <w:rFonts w:ascii="Lato" w:hAnsi="Lato"/>
          <w:spacing w:val="4"/>
        </w:rPr>
      </w:pPr>
      <w:r w:rsidRPr="00B22426">
        <w:rPr>
          <w:rFonts w:ascii="Lato" w:hAnsi="Lato"/>
          <w:spacing w:val="4"/>
        </w:rPr>
        <w:t xml:space="preserve">Znak </w:t>
      </w:r>
      <w:r w:rsidR="00AA7122" w:rsidRPr="00B22426">
        <w:rPr>
          <w:rFonts w:ascii="Lato" w:hAnsi="Lato"/>
          <w:spacing w:val="4"/>
        </w:rPr>
        <w:t>sprawy</w:t>
      </w:r>
      <w:r w:rsidR="00B36262" w:rsidRPr="00B22426">
        <w:rPr>
          <w:rFonts w:ascii="Lato" w:hAnsi="Lato"/>
          <w:spacing w:val="4"/>
        </w:rPr>
        <w:t>:</w:t>
      </w:r>
      <w:r w:rsidR="002830CF" w:rsidRPr="00B22426">
        <w:rPr>
          <w:rFonts w:ascii="Lato" w:hAnsi="Lato"/>
          <w:spacing w:val="4"/>
        </w:rPr>
        <w:t xml:space="preserve"> </w:t>
      </w:r>
      <w:r w:rsidR="00456D0D" w:rsidRPr="00B22426">
        <w:rPr>
          <w:rFonts w:ascii="Lato" w:hAnsi="Lato"/>
          <w:spacing w:val="4"/>
        </w:rPr>
        <w:t>DLI-</w:t>
      </w:r>
      <w:r w:rsidR="009E5B7B">
        <w:rPr>
          <w:rFonts w:ascii="Lato" w:hAnsi="Lato"/>
          <w:spacing w:val="4"/>
        </w:rPr>
        <w:t>I</w:t>
      </w:r>
      <w:r w:rsidR="00456D0D" w:rsidRPr="00B22426">
        <w:rPr>
          <w:rFonts w:ascii="Lato" w:hAnsi="Lato"/>
          <w:spacing w:val="4"/>
        </w:rPr>
        <w:t>II.762</w:t>
      </w:r>
      <w:r w:rsidR="0076411F" w:rsidRPr="00B22426">
        <w:rPr>
          <w:rFonts w:ascii="Lato" w:hAnsi="Lato"/>
          <w:spacing w:val="4"/>
        </w:rPr>
        <w:t>1</w:t>
      </w:r>
      <w:r w:rsidR="00456D0D" w:rsidRPr="00B22426">
        <w:rPr>
          <w:rFonts w:ascii="Lato" w:hAnsi="Lato"/>
          <w:spacing w:val="4"/>
        </w:rPr>
        <w:t>.</w:t>
      </w:r>
      <w:r w:rsidR="009E5B7B">
        <w:rPr>
          <w:rFonts w:ascii="Lato" w:hAnsi="Lato"/>
          <w:spacing w:val="4"/>
        </w:rPr>
        <w:t>58</w:t>
      </w:r>
      <w:r w:rsidR="00456D0D" w:rsidRPr="00B22426">
        <w:rPr>
          <w:rFonts w:ascii="Lato" w:hAnsi="Lato"/>
          <w:spacing w:val="4"/>
        </w:rPr>
        <w:t>.202</w:t>
      </w:r>
      <w:r w:rsidR="009E5B7B">
        <w:rPr>
          <w:rFonts w:ascii="Lato" w:hAnsi="Lato"/>
          <w:spacing w:val="4"/>
        </w:rPr>
        <w:t>0</w:t>
      </w:r>
      <w:r w:rsidR="00456D0D" w:rsidRPr="00DC3DB5">
        <w:rPr>
          <w:rFonts w:ascii="Lato" w:hAnsi="Lato"/>
          <w:spacing w:val="4"/>
        </w:rPr>
        <w:t>.K</w:t>
      </w:r>
      <w:r w:rsidR="00567800">
        <w:rPr>
          <w:rFonts w:ascii="Lato" w:hAnsi="Lato"/>
          <w:spacing w:val="4"/>
        </w:rPr>
        <w:t>R</w:t>
      </w:r>
      <w:r w:rsidR="00456D0D" w:rsidRPr="00DC3DB5">
        <w:rPr>
          <w:rFonts w:ascii="Lato" w:hAnsi="Lato"/>
          <w:spacing w:val="4"/>
        </w:rPr>
        <w:t>.</w:t>
      </w:r>
      <w:r w:rsidR="00DC3DB5" w:rsidRPr="007D2A89">
        <w:rPr>
          <w:rFonts w:ascii="Lato" w:hAnsi="Lato"/>
          <w:spacing w:val="4"/>
        </w:rPr>
        <w:t>26</w:t>
      </w:r>
      <w:r w:rsidR="009E5B7B" w:rsidRPr="00DC3DB5">
        <w:rPr>
          <w:rFonts w:ascii="Lato" w:hAnsi="Lato"/>
          <w:spacing w:val="4"/>
        </w:rPr>
        <w:t>(</w:t>
      </w:r>
      <w:r w:rsidR="009E5B7B">
        <w:rPr>
          <w:rFonts w:ascii="Lato" w:hAnsi="Lato"/>
          <w:spacing w:val="4"/>
        </w:rPr>
        <w:t>KŻ)(DLI-II.K</w:t>
      </w:r>
      <w:r w:rsidR="00567800">
        <w:rPr>
          <w:rFonts w:ascii="Lato" w:hAnsi="Lato"/>
          <w:spacing w:val="4"/>
        </w:rPr>
        <w:t>R</w:t>
      </w:r>
      <w:r w:rsidR="009E5B7B">
        <w:rPr>
          <w:rFonts w:ascii="Lato" w:hAnsi="Lato"/>
          <w:spacing w:val="4"/>
        </w:rPr>
        <w:t>)</w:t>
      </w:r>
    </w:p>
    <w:p w14:paraId="45F8E480" w14:textId="23C9BE48" w:rsidR="009276B2" w:rsidRPr="00B22426" w:rsidRDefault="00B36262" w:rsidP="0044762B">
      <w:pPr>
        <w:spacing w:after="840" w:line="240" w:lineRule="exact"/>
        <w:rPr>
          <w:rFonts w:ascii="Lato" w:hAnsi="Lato"/>
          <w:spacing w:val="4"/>
        </w:rPr>
      </w:pPr>
      <w:r w:rsidRPr="00B22426">
        <w:rPr>
          <w:rFonts w:ascii="Lato" w:hAnsi="Lato"/>
          <w:spacing w:val="4"/>
        </w:rPr>
        <w:t>Warszawa</w:t>
      </w:r>
      <w:r w:rsidR="009276B2" w:rsidRPr="00B22426">
        <w:rPr>
          <w:rFonts w:ascii="Lato" w:hAnsi="Lato"/>
          <w:spacing w:val="4"/>
        </w:rPr>
        <w:t>,</w:t>
      </w:r>
      <w:r w:rsidR="008C0104">
        <w:rPr>
          <w:rFonts w:ascii="Lato" w:hAnsi="Lato"/>
          <w:spacing w:val="4"/>
        </w:rPr>
        <w:t xml:space="preserve"> 25</w:t>
      </w:r>
      <w:r w:rsidR="00CE67FB">
        <w:rPr>
          <w:rFonts w:ascii="Lato" w:hAnsi="Lato"/>
          <w:spacing w:val="4"/>
        </w:rPr>
        <w:t xml:space="preserve"> </w:t>
      </w:r>
      <w:r w:rsidR="008B319B">
        <w:rPr>
          <w:rFonts w:ascii="Lato" w:hAnsi="Lato"/>
          <w:spacing w:val="4"/>
        </w:rPr>
        <w:t>września</w:t>
      </w:r>
      <w:r w:rsidR="00D15404" w:rsidRPr="00B22426">
        <w:rPr>
          <w:rFonts w:ascii="Lato" w:hAnsi="Lato"/>
          <w:spacing w:val="4"/>
        </w:rPr>
        <w:t xml:space="preserve"> 2024</w:t>
      </w:r>
      <w:r w:rsidR="00EB4EA7" w:rsidRPr="00B22426">
        <w:rPr>
          <w:rFonts w:ascii="Lato" w:hAnsi="Lato"/>
          <w:spacing w:val="4"/>
        </w:rPr>
        <w:t xml:space="preserve"> r.</w:t>
      </w:r>
    </w:p>
    <w:p w14:paraId="16FB7E44" w14:textId="32CB27B2" w:rsidR="00AF4785" w:rsidRPr="00FC497C"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4927B545" w14:textId="774628C0" w:rsidR="00AF4785" w:rsidRPr="00CE67FB" w:rsidRDefault="00AF4785" w:rsidP="00AF4785">
      <w:pPr>
        <w:spacing w:after="240" w:line="240" w:lineRule="exact"/>
        <w:jc w:val="both"/>
        <w:rPr>
          <w:rFonts w:ascii="Lato" w:eastAsia="Times New Roman" w:hAnsi="Lato" w:cs="Arial"/>
          <w:spacing w:val="4"/>
          <w:lang w:eastAsia="pl-PL"/>
        </w:rPr>
      </w:pPr>
      <w:r w:rsidRPr="00F1045F">
        <w:rPr>
          <w:rFonts w:ascii="Lato" w:eastAsia="Times New Roman" w:hAnsi="Lato" w:cs="Arial"/>
          <w:spacing w:val="4"/>
          <w:lang w:eastAsia="pl-PL"/>
        </w:rPr>
        <w:t xml:space="preserve">Na podstawie art. 138 § 1 pkt 2 ustawy z dnia 14 czerwca 1960 r. – Kodeks postępowania </w:t>
      </w:r>
      <w:r w:rsidRPr="00CE67FB">
        <w:rPr>
          <w:rFonts w:ascii="Lato" w:eastAsia="Times New Roman" w:hAnsi="Lato" w:cs="Arial"/>
          <w:spacing w:val="4"/>
          <w:lang w:eastAsia="pl-PL"/>
        </w:rPr>
        <w:t>administracyjnego (</w:t>
      </w:r>
      <w:proofErr w:type="spellStart"/>
      <w:r w:rsidR="00D01C1F" w:rsidRPr="00CE67FB">
        <w:rPr>
          <w:rFonts w:ascii="Lato" w:eastAsia="Times New Roman" w:hAnsi="Lato" w:cs="Arial"/>
          <w:spacing w:val="4"/>
          <w:lang w:eastAsia="pl-PL"/>
        </w:rPr>
        <w:t>t.j</w:t>
      </w:r>
      <w:proofErr w:type="spellEnd"/>
      <w:r w:rsidR="00D01C1F" w:rsidRPr="00CE67FB">
        <w:rPr>
          <w:rFonts w:ascii="Lato" w:eastAsia="Times New Roman" w:hAnsi="Lato" w:cs="Arial"/>
          <w:spacing w:val="4"/>
          <w:lang w:eastAsia="pl-PL"/>
        </w:rPr>
        <w:t xml:space="preserve">. </w:t>
      </w:r>
      <w:r w:rsidRPr="00CE67FB">
        <w:rPr>
          <w:rFonts w:ascii="Lato" w:eastAsia="Times New Roman" w:hAnsi="Lato" w:cs="Arial"/>
          <w:bCs/>
          <w:spacing w:val="4"/>
          <w:lang w:eastAsia="pl-PL"/>
        </w:rPr>
        <w:t>Dz.U. z 202</w:t>
      </w:r>
      <w:r w:rsidR="006C6716" w:rsidRPr="00CE67FB">
        <w:rPr>
          <w:rFonts w:ascii="Lato" w:eastAsia="Times New Roman" w:hAnsi="Lato" w:cs="Arial"/>
          <w:bCs/>
          <w:spacing w:val="4"/>
          <w:lang w:eastAsia="pl-PL"/>
        </w:rPr>
        <w:t>4</w:t>
      </w:r>
      <w:r w:rsidRPr="00CE67FB">
        <w:rPr>
          <w:rFonts w:ascii="Lato" w:eastAsia="Times New Roman" w:hAnsi="Lato" w:cs="Arial"/>
          <w:bCs/>
          <w:spacing w:val="4"/>
          <w:lang w:eastAsia="pl-PL"/>
        </w:rPr>
        <w:t xml:space="preserve"> r. poz.</w:t>
      </w:r>
      <w:r w:rsidR="006C6716" w:rsidRPr="00CE67FB">
        <w:rPr>
          <w:rFonts w:ascii="Lato" w:eastAsia="Times New Roman" w:hAnsi="Lato" w:cs="Arial"/>
          <w:bCs/>
          <w:spacing w:val="4"/>
          <w:lang w:eastAsia="pl-PL"/>
        </w:rPr>
        <w:t xml:space="preserve"> 572</w:t>
      </w:r>
      <w:r w:rsidRPr="00CE67FB">
        <w:rPr>
          <w:rFonts w:ascii="Lato" w:eastAsia="Times New Roman" w:hAnsi="Lato" w:cs="Arial"/>
          <w:spacing w:val="4"/>
          <w:lang w:eastAsia="pl-PL"/>
        </w:rPr>
        <w:t>)</w:t>
      </w:r>
      <w:r w:rsidRPr="00CE67FB">
        <w:rPr>
          <w:rFonts w:ascii="Lato" w:eastAsia="Times New Roman" w:hAnsi="Lato" w:cs="Arial"/>
          <w:bCs/>
          <w:iCs/>
          <w:spacing w:val="4"/>
          <w:lang w:eastAsia="pl-PL"/>
        </w:rPr>
        <w:t>,</w:t>
      </w:r>
      <w:r w:rsidRPr="00CE67FB">
        <w:rPr>
          <w:rFonts w:ascii="Lato" w:eastAsia="Times New Roman" w:hAnsi="Lato" w:cs="Arial"/>
          <w:spacing w:val="4"/>
          <w:lang w:eastAsia="pl-PL"/>
        </w:rPr>
        <w:t xml:space="preserve"> zwanej dalej „</w:t>
      </w:r>
      <w:r w:rsidRPr="00CE67FB">
        <w:rPr>
          <w:rFonts w:ascii="Lato" w:eastAsia="Times New Roman" w:hAnsi="Lato" w:cs="Arial"/>
          <w:i/>
          <w:spacing w:val="4"/>
          <w:lang w:eastAsia="pl-PL"/>
        </w:rPr>
        <w:t>kpa</w:t>
      </w:r>
      <w:r w:rsidRPr="00CE67FB">
        <w:rPr>
          <w:rFonts w:ascii="Lato" w:eastAsia="Times New Roman" w:hAnsi="Lato" w:cs="Arial"/>
          <w:spacing w:val="4"/>
          <w:lang w:eastAsia="pl-PL"/>
        </w:rPr>
        <w:t xml:space="preserve">”, oraz </w:t>
      </w:r>
      <w:r w:rsidR="00B22426" w:rsidRPr="00CE67FB">
        <w:rPr>
          <w:rFonts w:ascii="Lato" w:eastAsia="Times New Roman" w:hAnsi="Lato" w:cs="Arial"/>
          <w:spacing w:val="4"/>
          <w:lang w:eastAsia="pl-PL"/>
        </w:rPr>
        <w:t>art</w:t>
      </w:r>
      <w:r w:rsidRPr="00CE67FB">
        <w:rPr>
          <w:rFonts w:ascii="Lato" w:eastAsia="Times New Roman" w:hAnsi="Lato" w:cs="Arial"/>
          <w:spacing w:val="4"/>
          <w:lang w:eastAsia="pl-PL"/>
        </w:rPr>
        <w:t xml:space="preserve">. 11g ust. 1 pkt 2 ustawy z dnia 10 kwietnia 2003 r. o szczególnych zasadach przygotowania </w:t>
      </w:r>
      <w:r w:rsidR="00F1045F" w:rsidRPr="00CE67FB">
        <w:rPr>
          <w:rFonts w:ascii="Lato" w:eastAsia="Times New Roman" w:hAnsi="Lato" w:cs="Arial"/>
          <w:spacing w:val="4"/>
          <w:lang w:eastAsia="pl-PL"/>
        </w:rPr>
        <w:br/>
      </w:r>
      <w:r w:rsidRPr="00CE67FB">
        <w:rPr>
          <w:rFonts w:ascii="Lato" w:eastAsia="Times New Roman" w:hAnsi="Lato" w:cs="Arial"/>
          <w:spacing w:val="4"/>
          <w:lang w:eastAsia="pl-PL"/>
        </w:rPr>
        <w:t xml:space="preserve">i realizacji inwestycji w zakresie dróg publicznych </w:t>
      </w:r>
      <w:r w:rsidRPr="00CE67FB">
        <w:rPr>
          <w:rFonts w:ascii="Lato" w:eastAsia="Times New Roman" w:hAnsi="Lato" w:cs="Arial"/>
          <w:color w:val="000000"/>
          <w:spacing w:val="4"/>
          <w:lang w:eastAsia="pl-PL"/>
        </w:rPr>
        <w:t>(</w:t>
      </w:r>
      <w:proofErr w:type="spellStart"/>
      <w:r w:rsidR="008B7E79" w:rsidRPr="00CE67FB">
        <w:rPr>
          <w:rFonts w:ascii="Lato" w:eastAsia="Times New Roman" w:hAnsi="Lato" w:cs="Arial"/>
          <w:color w:val="000000"/>
          <w:spacing w:val="4"/>
          <w:lang w:eastAsia="pl-PL"/>
        </w:rPr>
        <w:t>t.j</w:t>
      </w:r>
      <w:proofErr w:type="spellEnd"/>
      <w:r w:rsidR="008B7E79" w:rsidRPr="00CE67FB">
        <w:rPr>
          <w:rFonts w:ascii="Lato" w:eastAsia="Times New Roman" w:hAnsi="Lato" w:cs="Arial"/>
          <w:color w:val="000000"/>
          <w:spacing w:val="4"/>
          <w:lang w:eastAsia="pl-PL"/>
        </w:rPr>
        <w:t xml:space="preserve">. </w:t>
      </w:r>
      <w:r w:rsidRPr="00CE67FB">
        <w:rPr>
          <w:rFonts w:ascii="Lato" w:eastAsia="Times New Roman" w:hAnsi="Lato" w:cs="Arial"/>
          <w:color w:val="000000"/>
          <w:spacing w:val="4"/>
          <w:lang w:eastAsia="pl-PL"/>
        </w:rPr>
        <w:t>Dz.U. z 202</w:t>
      </w:r>
      <w:r w:rsidR="006C6716" w:rsidRPr="00CE67FB">
        <w:rPr>
          <w:rFonts w:ascii="Lato" w:eastAsia="Times New Roman" w:hAnsi="Lato" w:cs="Arial"/>
          <w:color w:val="000000"/>
          <w:spacing w:val="4"/>
          <w:lang w:eastAsia="pl-PL"/>
        </w:rPr>
        <w:t>4</w:t>
      </w:r>
      <w:r w:rsidRPr="00CE67FB">
        <w:rPr>
          <w:rFonts w:ascii="Lato" w:eastAsia="Times New Roman" w:hAnsi="Lato" w:cs="Arial"/>
          <w:color w:val="000000"/>
          <w:spacing w:val="4"/>
          <w:lang w:eastAsia="pl-PL"/>
        </w:rPr>
        <w:t xml:space="preserve"> r. poz.</w:t>
      </w:r>
      <w:r w:rsidR="006C6716" w:rsidRPr="00CE67FB">
        <w:rPr>
          <w:rFonts w:ascii="Lato" w:eastAsia="Times New Roman" w:hAnsi="Lato" w:cs="Arial"/>
          <w:color w:val="000000"/>
          <w:spacing w:val="4"/>
          <w:lang w:eastAsia="pl-PL"/>
        </w:rPr>
        <w:t xml:space="preserve"> 311</w:t>
      </w:r>
      <w:r w:rsidRPr="00CE67FB">
        <w:rPr>
          <w:rFonts w:ascii="Lato" w:eastAsia="Times New Roman" w:hAnsi="Lato" w:cs="Arial"/>
          <w:color w:val="000000"/>
          <w:spacing w:val="4"/>
          <w:lang w:eastAsia="pl-PL"/>
        </w:rPr>
        <w:t>)</w:t>
      </w:r>
      <w:r w:rsidRPr="00CE67FB">
        <w:rPr>
          <w:rFonts w:ascii="Lato" w:eastAsia="Times New Roman" w:hAnsi="Lato" w:cs="Arial"/>
          <w:spacing w:val="4"/>
          <w:lang w:eastAsia="pl-PL"/>
        </w:rPr>
        <w:t>, zwanej dalej „</w:t>
      </w:r>
      <w:r w:rsidRPr="00CE67FB">
        <w:rPr>
          <w:rFonts w:ascii="Lato" w:eastAsia="Times New Roman" w:hAnsi="Lato" w:cs="Arial"/>
          <w:i/>
          <w:spacing w:val="4"/>
          <w:lang w:eastAsia="pl-PL"/>
        </w:rPr>
        <w:t>specustawą drogową</w:t>
      </w:r>
      <w:r w:rsidRPr="00CE67FB">
        <w:rPr>
          <w:rFonts w:ascii="Lato" w:eastAsia="Times New Roman" w:hAnsi="Lato" w:cs="Arial"/>
          <w:spacing w:val="4"/>
          <w:lang w:eastAsia="pl-PL"/>
        </w:rPr>
        <w:t xml:space="preserve">”, po </w:t>
      </w:r>
      <w:r w:rsidR="00A5616A" w:rsidRPr="00CE67FB">
        <w:rPr>
          <w:rFonts w:ascii="Lato" w:eastAsia="Times New Roman" w:hAnsi="Lato" w:cs="Arial"/>
          <w:spacing w:val="4"/>
          <w:lang w:eastAsia="pl-PL"/>
        </w:rPr>
        <w:t>rozp</w:t>
      </w:r>
      <w:r w:rsidR="0097101C" w:rsidRPr="00CE67FB">
        <w:rPr>
          <w:rFonts w:ascii="Lato" w:eastAsia="Times New Roman" w:hAnsi="Lato" w:cs="Arial"/>
          <w:spacing w:val="4"/>
          <w:lang w:eastAsia="pl-PL"/>
        </w:rPr>
        <w:t>atrzeniu</w:t>
      </w:r>
      <w:r w:rsidR="00A5616A" w:rsidRPr="00CE67FB">
        <w:rPr>
          <w:rFonts w:ascii="Lato" w:eastAsia="Times New Roman" w:hAnsi="Lato" w:cs="Arial"/>
          <w:spacing w:val="4"/>
          <w:lang w:eastAsia="pl-PL"/>
        </w:rPr>
        <w:t xml:space="preserve"> odwoła</w:t>
      </w:r>
      <w:r w:rsidR="00CE67FB" w:rsidRPr="00CE67FB">
        <w:rPr>
          <w:rFonts w:ascii="Lato" w:eastAsia="Times New Roman" w:hAnsi="Lato" w:cs="Arial"/>
          <w:spacing w:val="4"/>
          <w:lang w:eastAsia="pl-PL"/>
        </w:rPr>
        <w:t>nia Pana M</w:t>
      </w:r>
      <w:r w:rsidR="00650AAB">
        <w:rPr>
          <w:rFonts w:ascii="Lato" w:eastAsia="Times New Roman" w:hAnsi="Lato" w:cs="Arial"/>
          <w:spacing w:val="4"/>
          <w:lang w:eastAsia="pl-PL"/>
        </w:rPr>
        <w:t>.</w:t>
      </w:r>
      <w:r w:rsidR="00CE67FB" w:rsidRPr="00CE67FB">
        <w:rPr>
          <w:rFonts w:ascii="Lato" w:eastAsia="Times New Roman" w:hAnsi="Lato" w:cs="Arial"/>
          <w:spacing w:val="4"/>
          <w:lang w:eastAsia="pl-PL"/>
        </w:rPr>
        <w:t xml:space="preserve"> J</w:t>
      </w:r>
      <w:r w:rsidR="00650AAB">
        <w:rPr>
          <w:rFonts w:ascii="Lato" w:eastAsia="Times New Roman" w:hAnsi="Lato" w:cs="Arial"/>
          <w:spacing w:val="4"/>
          <w:lang w:eastAsia="pl-PL"/>
        </w:rPr>
        <w:t xml:space="preserve">. </w:t>
      </w:r>
      <w:r w:rsidRPr="00CE67FB">
        <w:rPr>
          <w:rFonts w:ascii="Lato" w:eastAsia="Times New Roman" w:hAnsi="Lato" w:cs="Arial"/>
          <w:spacing w:val="4"/>
          <w:lang w:eastAsia="pl-PL"/>
        </w:rPr>
        <w:t xml:space="preserve">od decyzji </w:t>
      </w:r>
      <w:r w:rsidR="00CE67FB" w:rsidRPr="00CE67FB">
        <w:rPr>
          <w:rFonts w:ascii="Lato" w:hAnsi="Lato" w:cstheme="minorHAnsi"/>
          <w:bCs/>
          <w:spacing w:val="4"/>
        </w:rPr>
        <w:t xml:space="preserve">Wojewody Dolnośląskiego Nr 15/20 z dnia 29 września 2020 r., znak: IF-AB.7820.5.2019.ES2, </w:t>
      </w:r>
      <w:r w:rsidR="00875465">
        <w:rPr>
          <w:rFonts w:ascii="Lato" w:hAnsi="Lato" w:cstheme="minorHAnsi"/>
          <w:bCs/>
          <w:spacing w:val="4"/>
        </w:rPr>
        <w:br/>
      </w:r>
      <w:r w:rsidR="00CE67FB" w:rsidRPr="00CE67FB">
        <w:rPr>
          <w:rFonts w:ascii="Lato" w:hAnsi="Lato" w:cstheme="minorHAnsi"/>
          <w:bCs/>
          <w:spacing w:val="4"/>
          <w:lang w:bidi="pl-PL"/>
        </w:rPr>
        <w:t xml:space="preserve">o zezwoleniu na realizację inwestycji drogowej </w:t>
      </w:r>
      <w:r w:rsidR="00CE67FB" w:rsidRPr="00CE67FB">
        <w:rPr>
          <w:rFonts w:ascii="Lato" w:hAnsi="Lato" w:cstheme="minorHAnsi"/>
          <w:bCs/>
          <w:spacing w:val="4"/>
        </w:rPr>
        <w:t xml:space="preserve">pn.: </w:t>
      </w:r>
      <w:bookmarkStart w:id="0" w:name="_Hlk171683523"/>
      <w:r w:rsidR="00CE67FB" w:rsidRPr="00CE67FB">
        <w:rPr>
          <w:rFonts w:ascii="Lato" w:hAnsi="Lato" w:cstheme="minorHAnsi"/>
          <w:bCs/>
          <w:spacing w:val="4"/>
        </w:rPr>
        <w:t xml:space="preserve">„Budowa obejścia m. Złotoryja etapami. Etap I odcinek: droga wojewódzka nr 363 – droga powiatowa nr 2610D </w:t>
      </w:r>
      <w:r w:rsidR="00875465">
        <w:rPr>
          <w:rFonts w:ascii="Lato" w:hAnsi="Lato" w:cstheme="minorHAnsi"/>
          <w:bCs/>
          <w:spacing w:val="4"/>
        </w:rPr>
        <w:br/>
      </w:r>
      <w:r w:rsidR="00CE67FB" w:rsidRPr="00CE67FB">
        <w:rPr>
          <w:rFonts w:ascii="Lato" w:hAnsi="Lato" w:cstheme="minorHAnsi"/>
          <w:bCs/>
          <w:spacing w:val="4"/>
        </w:rPr>
        <w:t>w formule «zaprojektuj i wybuduj» – faza I (km 0+000 – 3+885,00)”,</w:t>
      </w:r>
      <w:bookmarkEnd w:id="0"/>
    </w:p>
    <w:p w14:paraId="1361E53F" w14:textId="77777777" w:rsidR="00AF4785" w:rsidRPr="00D4179E" w:rsidRDefault="00AF4785" w:rsidP="00F425A9">
      <w:pPr>
        <w:numPr>
          <w:ilvl w:val="0"/>
          <w:numId w:val="14"/>
        </w:numPr>
        <w:suppressAutoHyphens/>
        <w:spacing w:after="240" w:line="240" w:lineRule="exact"/>
        <w:ind w:left="284" w:hanging="142"/>
        <w:jc w:val="both"/>
        <w:rPr>
          <w:rFonts w:ascii="Lato" w:eastAsia="Times New Roman" w:hAnsi="Lato" w:cs="Arial"/>
          <w:spacing w:val="4"/>
          <w:lang w:eastAsia="pl-PL"/>
        </w:rPr>
      </w:pPr>
      <w:r w:rsidRPr="00D4179E">
        <w:rPr>
          <w:rFonts w:ascii="Lato" w:eastAsia="Times New Roman" w:hAnsi="Lato" w:cs="Arial"/>
          <w:b/>
          <w:spacing w:val="4"/>
          <w:lang w:eastAsia="pl-PL"/>
        </w:rPr>
        <w:t>Uchylam:</w:t>
      </w:r>
    </w:p>
    <w:p w14:paraId="63BA7250" w14:textId="0117B97A" w:rsidR="00D4179E" w:rsidRPr="00F54D8D" w:rsidRDefault="00D4179E" w:rsidP="007F1B9A">
      <w:pPr>
        <w:pStyle w:val="Akapitzlist"/>
        <w:numPr>
          <w:ilvl w:val="0"/>
          <w:numId w:val="45"/>
        </w:numPr>
        <w:spacing w:after="240" w:line="240" w:lineRule="exact"/>
        <w:ind w:left="567" w:hanging="207"/>
        <w:contextualSpacing w:val="0"/>
        <w:jc w:val="both"/>
        <w:rPr>
          <w:rFonts w:ascii="Lato" w:eastAsia="Times New Roman" w:hAnsi="Lato" w:cs="Arial"/>
          <w:spacing w:val="4"/>
          <w:lang w:eastAsia="pl-PL"/>
        </w:rPr>
      </w:pPr>
      <w:bookmarkStart w:id="1" w:name="_Hlk130995517"/>
      <w:r w:rsidRPr="00F54D8D">
        <w:rPr>
          <w:rFonts w:ascii="Lato" w:eastAsia="Times New Roman" w:hAnsi="Lato" w:cs="Arial"/>
          <w:spacing w:val="4"/>
          <w:kern w:val="2"/>
          <w:lang w:eastAsia="zh-CN"/>
        </w:rPr>
        <w:t xml:space="preserve">rysunki nr 01.00, nr 01.01, nr 02.00, nr 03.00, nr 04.00, nr 04.01, nr 04.02 </w:t>
      </w:r>
      <w:r w:rsidRPr="00F54D8D">
        <w:rPr>
          <w:rFonts w:ascii="Lato" w:hAnsi="Lato"/>
          <w:spacing w:val="4"/>
        </w:rPr>
        <w:t xml:space="preserve">mapy </w:t>
      </w:r>
      <w:r w:rsidRPr="00F54D8D">
        <w:rPr>
          <w:rFonts w:ascii="Lato" w:hAnsi="Lato"/>
          <w:spacing w:val="4"/>
        </w:rPr>
        <w:br/>
        <w:t>w skali 1:500, przedstawiającej proponowany przebieg drogi, stanowiące załączniki nr 1.1, nr 1.2, nr 1.3, nr 1.4, nr 1.5, nr 1.6 i nr 1.7 do zaskarżonej decyzji,</w:t>
      </w:r>
    </w:p>
    <w:p w14:paraId="730F23DC" w14:textId="7AC33824" w:rsidR="004A7C8B" w:rsidRPr="00F54D8D" w:rsidRDefault="004A7C8B" w:rsidP="007F1B9A">
      <w:pPr>
        <w:pStyle w:val="Akapitzlist"/>
        <w:numPr>
          <w:ilvl w:val="0"/>
          <w:numId w:val="45"/>
        </w:numPr>
        <w:spacing w:after="240" w:line="240" w:lineRule="exact"/>
        <w:ind w:left="567" w:hanging="207"/>
        <w:contextualSpacing w:val="0"/>
        <w:jc w:val="both"/>
        <w:rPr>
          <w:rFonts w:ascii="Lato" w:eastAsia="Times New Roman" w:hAnsi="Lato" w:cs="Arial"/>
          <w:spacing w:val="4"/>
          <w:lang w:eastAsia="pl-PL"/>
        </w:rPr>
      </w:pPr>
      <w:bookmarkStart w:id="2" w:name="_Hlk172621339"/>
      <w:r w:rsidRPr="00F54D8D">
        <w:rPr>
          <w:rFonts w:ascii="Lato" w:eastAsia="Times New Roman" w:hAnsi="Lato" w:cs="Arial"/>
          <w:spacing w:val="4"/>
          <w:lang w:eastAsia="pl-PL"/>
        </w:rPr>
        <w:t xml:space="preserve">arkusz zbiorczej mapy z projektem podziału nieruchomości </w:t>
      </w:r>
      <w:r w:rsidR="00E10560" w:rsidRPr="00F54D8D">
        <w:rPr>
          <w:rFonts w:ascii="Lato" w:eastAsia="Times New Roman" w:hAnsi="Lato" w:cs="Arial"/>
          <w:spacing w:val="4"/>
          <w:lang w:eastAsia="pl-PL"/>
        </w:rPr>
        <w:t>z</w:t>
      </w:r>
      <w:r w:rsidR="006C5272" w:rsidRPr="00F54D8D">
        <w:rPr>
          <w:rFonts w:ascii="Lato" w:eastAsia="Times New Roman" w:hAnsi="Lato" w:cs="Arial"/>
          <w:spacing w:val="4"/>
          <w:lang w:eastAsia="pl-PL"/>
        </w:rPr>
        <w:t xml:space="preserve"> obręb</w:t>
      </w:r>
      <w:r w:rsidR="00E10560" w:rsidRPr="00F54D8D">
        <w:rPr>
          <w:rFonts w:ascii="Lato" w:eastAsia="Times New Roman" w:hAnsi="Lato" w:cs="Arial"/>
          <w:spacing w:val="4"/>
          <w:lang w:eastAsia="pl-PL"/>
        </w:rPr>
        <w:t>u</w:t>
      </w:r>
      <w:r w:rsidRPr="00F54D8D">
        <w:rPr>
          <w:rFonts w:ascii="Lato" w:eastAsia="Times New Roman" w:hAnsi="Lato" w:cs="Arial"/>
          <w:spacing w:val="4"/>
          <w:lang w:eastAsia="pl-PL"/>
        </w:rPr>
        <w:t xml:space="preserve"> </w:t>
      </w:r>
      <w:r w:rsidR="006C5272" w:rsidRPr="00F54D8D">
        <w:rPr>
          <w:rFonts w:ascii="Lato" w:eastAsia="Times New Roman" w:hAnsi="Lato" w:cs="Arial"/>
          <w:spacing w:val="4"/>
          <w:lang w:eastAsia="pl-PL"/>
        </w:rPr>
        <w:t xml:space="preserve">0004 </w:t>
      </w:r>
      <w:r w:rsidRPr="00F54D8D">
        <w:rPr>
          <w:rFonts w:ascii="Lato" w:eastAsia="Times New Roman" w:hAnsi="Lato" w:cs="Arial"/>
          <w:spacing w:val="4"/>
          <w:lang w:eastAsia="pl-PL"/>
        </w:rPr>
        <w:t>Kopacz (</w:t>
      </w:r>
      <w:r w:rsidR="00DE3EFB">
        <w:rPr>
          <w:rFonts w:ascii="Lato" w:eastAsia="Times New Roman" w:hAnsi="Lato" w:cs="Arial"/>
          <w:spacing w:val="4"/>
          <w:lang w:eastAsia="pl-PL"/>
        </w:rPr>
        <w:t>c</w:t>
      </w:r>
      <w:r w:rsidRPr="00F54D8D">
        <w:rPr>
          <w:rFonts w:ascii="Lato" w:eastAsia="Times New Roman" w:hAnsi="Lato" w:cs="Arial"/>
          <w:spacing w:val="4"/>
          <w:lang w:eastAsia="pl-PL"/>
        </w:rPr>
        <w:t xml:space="preserve">zęść 1 z 3), </w:t>
      </w:r>
      <w:r w:rsidR="0066614F" w:rsidRPr="00F54D8D">
        <w:rPr>
          <w:rFonts w:ascii="Lato" w:eastAsia="Times New Roman" w:hAnsi="Lato" w:cs="Arial"/>
          <w:spacing w:val="4"/>
          <w:lang w:eastAsia="pl-PL"/>
        </w:rPr>
        <w:t xml:space="preserve">wraz z wykazem zmian danych ewidencyjnych, </w:t>
      </w:r>
      <w:r w:rsidRPr="00F54D8D">
        <w:rPr>
          <w:rFonts w:ascii="Lato" w:eastAsia="Times New Roman" w:hAnsi="Lato" w:cs="Arial"/>
          <w:spacing w:val="4"/>
          <w:lang w:eastAsia="pl-PL"/>
        </w:rPr>
        <w:t>stanowiącej załącznik nr 2.3 do zaskarżonej decyzji,</w:t>
      </w:r>
    </w:p>
    <w:p w14:paraId="0EED87A1" w14:textId="7F22331F" w:rsidR="004A7C8B" w:rsidRPr="00F54D8D" w:rsidRDefault="004A7C8B" w:rsidP="007F1B9A">
      <w:pPr>
        <w:pStyle w:val="Akapitzlist"/>
        <w:numPr>
          <w:ilvl w:val="0"/>
          <w:numId w:val="45"/>
        </w:numPr>
        <w:spacing w:after="240" w:line="240" w:lineRule="exact"/>
        <w:ind w:left="567" w:hanging="207"/>
        <w:contextualSpacing w:val="0"/>
        <w:jc w:val="both"/>
        <w:rPr>
          <w:rFonts w:ascii="Lato" w:eastAsia="Times New Roman" w:hAnsi="Lato" w:cs="Arial"/>
          <w:spacing w:val="4"/>
          <w:lang w:eastAsia="pl-PL"/>
        </w:rPr>
      </w:pPr>
      <w:r w:rsidRPr="00F54D8D">
        <w:rPr>
          <w:rFonts w:ascii="Lato" w:eastAsia="Times New Roman" w:hAnsi="Lato" w:cs="Arial"/>
          <w:spacing w:val="4"/>
          <w:lang w:eastAsia="pl-PL"/>
        </w:rPr>
        <w:t xml:space="preserve">arkusz zbiorczej mapy z projektem podziału nieruchomości </w:t>
      </w:r>
      <w:r w:rsidR="00E10560" w:rsidRPr="00F54D8D">
        <w:rPr>
          <w:rFonts w:ascii="Lato" w:eastAsia="Times New Roman" w:hAnsi="Lato" w:cs="Arial"/>
          <w:spacing w:val="4"/>
          <w:lang w:eastAsia="pl-PL"/>
        </w:rPr>
        <w:t>z</w:t>
      </w:r>
      <w:r w:rsidR="006C5272" w:rsidRPr="00F54D8D">
        <w:rPr>
          <w:rFonts w:ascii="Lato" w:eastAsia="Times New Roman" w:hAnsi="Lato" w:cs="Arial"/>
          <w:spacing w:val="4"/>
          <w:lang w:eastAsia="pl-PL"/>
        </w:rPr>
        <w:t xml:space="preserve"> obręb</w:t>
      </w:r>
      <w:r w:rsidR="00E10560" w:rsidRPr="00F54D8D">
        <w:rPr>
          <w:rFonts w:ascii="Lato" w:eastAsia="Times New Roman" w:hAnsi="Lato" w:cs="Arial"/>
          <w:spacing w:val="4"/>
          <w:lang w:eastAsia="pl-PL"/>
        </w:rPr>
        <w:t>u</w:t>
      </w:r>
      <w:r w:rsidR="006C5272" w:rsidRPr="00F54D8D">
        <w:rPr>
          <w:rFonts w:ascii="Lato" w:eastAsia="Times New Roman" w:hAnsi="Lato" w:cs="Arial"/>
          <w:spacing w:val="4"/>
          <w:lang w:eastAsia="pl-PL"/>
        </w:rPr>
        <w:t xml:space="preserve"> 0011 </w:t>
      </w:r>
      <w:r w:rsidRPr="00F54D8D">
        <w:rPr>
          <w:rFonts w:ascii="Lato" w:eastAsia="Times New Roman" w:hAnsi="Lato" w:cs="Arial"/>
          <w:spacing w:val="4"/>
          <w:lang w:eastAsia="pl-PL"/>
        </w:rPr>
        <w:t>Prusic</w:t>
      </w:r>
      <w:r w:rsidR="006C5272" w:rsidRPr="00F54D8D">
        <w:rPr>
          <w:rFonts w:ascii="Lato" w:eastAsia="Times New Roman" w:hAnsi="Lato" w:cs="Arial"/>
          <w:spacing w:val="4"/>
          <w:lang w:eastAsia="pl-PL"/>
        </w:rPr>
        <w:t>e</w:t>
      </w:r>
      <w:r w:rsidRPr="00F54D8D">
        <w:rPr>
          <w:rFonts w:ascii="Lato" w:eastAsia="Times New Roman" w:hAnsi="Lato" w:cs="Arial"/>
          <w:spacing w:val="4"/>
          <w:lang w:eastAsia="pl-PL"/>
        </w:rPr>
        <w:t xml:space="preserve">, </w:t>
      </w:r>
      <w:r w:rsidR="0066614F" w:rsidRPr="00F54D8D">
        <w:rPr>
          <w:rFonts w:ascii="Lato" w:eastAsia="Times New Roman" w:hAnsi="Lato" w:cs="Arial"/>
          <w:spacing w:val="4"/>
          <w:lang w:eastAsia="pl-PL"/>
        </w:rPr>
        <w:t xml:space="preserve">wraz z wykazem zmian danych ewidencyjnych, </w:t>
      </w:r>
      <w:r w:rsidRPr="00F54D8D">
        <w:rPr>
          <w:rFonts w:ascii="Lato" w:eastAsia="Times New Roman" w:hAnsi="Lato" w:cs="Arial"/>
          <w:spacing w:val="4"/>
          <w:lang w:eastAsia="pl-PL"/>
        </w:rPr>
        <w:t>stanowiącej załącznik nr 2.7 do zaskarżonej decyzji</w:t>
      </w:r>
      <w:bookmarkEnd w:id="2"/>
      <w:r w:rsidRPr="00F54D8D">
        <w:rPr>
          <w:rFonts w:ascii="Lato" w:eastAsia="Times New Roman" w:hAnsi="Lato" w:cs="Arial"/>
          <w:spacing w:val="4"/>
          <w:lang w:eastAsia="pl-PL"/>
        </w:rPr>
        <w:t>,</w:t>
      </w:r>
    </w:p>
    <w:p w14:paraId="755C8E59" w14:textId="26DFA144" w:rsidR="00D4179E" w:rsidRPr="00F54D8D" w:rsidRDefault="00D4179E" w:rsidP="007F1B9A">
      <w:pPr>
        <w:pStyle w:val="Akapitzlist"/>
        <w:numPr>
          <w:ilvl w:val="0"/>
          <w:numId w:val="45"/>
        </w:numPr>
        <w:spacing w:after="240" w:line="240" w:lineRule="exact"/>
        <w:ind w:left="567" w:hanging="207"/>
        <w:contextualSpacing w:val="0"/>
        <w:jc w:val="both"/>
        <w:rPr>
          <w:rFonts w:ascii="Lato" w:eastAsia="Times New Roman" w:hAnsi="Lato" w:cs="Arial"/>
          <w:spacing w:val="4"/>
          <w:lang w:eastAsia="pl-PL"/>
        </w:rPr>
      </w:pPr>
      <w:r w:rsidRPr="00F54D8D">
        <w:rPr>
          <w:rFonts w:ascii="Lato" w:eastAsia="Times New Roman" w:hAnsi="Lato" w:cs="Arial"/>
          <w:spacing w:val="4"/>
          <w:kern w:val="2"/>
          <w:lang w:eastAsia="zh-CN"/>
        </w:rPr>
        <w:t>rysunki nr 01.00, nr 01.01, nr 02.00, nr 03.00, nr 04.00, nr 04.01, nr 04.02 projektu zagospodarowania terenu</w:t>
      </w:r>
      <w:r w:rsidR="004A7C8B" w:rsidRPr="00F54D8D">
        <w:rPr>
          <w:rFonts w:ascii="Lato" w:eastAsia="Times New Roman" w:hAnsi="Lato" w:cs="Arial"/>
          <w:spacing w:val="4"/>
          <w:kern w:val="2"/>
          <w:lang w:eastAsia="zh-CN"/>
        </w:rPr>
        <w:t xml:space="preserve"> (tom 02.00), będącego częścią projektu budowlanego, stanowiącego załącznik nr 3.1 do zaskarżonej decyzji,</w:t>
      </w:r>
    </w:p>
    <w:p w14:paraId="64DDC46E" w14:textId="0136CE9F" w:rsidR="001E3D85" w:rsidRPr="00F54D8D" w:rsidRDefault="001E3D85" w:rsidP="001E3D85">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3" w:name="_Hlk170045559"/>
      <w:bookmarkStart w:id="4" w:name="_Hlk126669253"/>
      <w:r w:rsidRPr="00F54D8D">
        <w:rPr>
          <w:rFonts w:ascii="Lato" w:eastAsia="Times New Roman" w:hAnsi="Lato" w:cs="Arial"/>
          <w:bCs/>
          <w:iCs/>
          <w:spacing w:val="4"/>
          <w:lang w:eastAsia="pl-PL" w:bidi="pl-PL"/>
        </w:rPr>
        <w:t xml:space="preserve">w rozstrzygnięciu zaskarżonej decyzji, kolumny nr 7 i nr 8 </w:t>
      </w:r>
      <w:r w:rsidR="006710BC" w:rsidRPr="00F54D8D">
        <w:rPr>
          <w:rFonts w:ascii="Lato" w:eastAsia="Times New Roman" w:hAnsi="Lato" w:cs="Arial"/>
          <w:bCs/>
          <w:iCs/>
          <w:spacing w:val="4"/>
          <w:lang w:eastAsia="pl-PL" w:bidi="pl-PL"/>
        </w:rPr>
        <w:t>t</w:t>
      </w:r>
      <w:r w:rsidRPr="00F54D8D">
        <w:rPr>
          <w:rFonts w:ascii="Lato" w:eastAsia="Times New Roman" w:hAnsi="Lato" w:cs="Arial"/>
          <w:bCs/>
          <w:iCs/>
          <w:spacing w:val="4"/>
          <w:lang w:eastAsia="pl-PL" w:bidi="pl-PL"/>
        </w:rPr>
        <w:t>abeli nr 1</w:t>
      </w:r>
      <w:r w:rsidR="00265952" w:rsidRPr="00F54D8D">
        <w:rPr>
          <w:rFonts w:ascii="Lato" w:eastAsia="Times New Roman" w:hAnsi="Lato" w:cs="Arial"/>
          <w:bCs/>
          <w:iCs/>
          <w:spacing w:val="4"/>
          <w:lang w:eastAsia="pl-PL" w:bidi="pl-PL"/>
        </w:rPr>
        <w:t>,</w:t>
      </w:r>
      <w:r w:rsidRPr="00F54D8D">
        <w:rPr>
          <w:rFonts w:ascii="Lato" w:eastAsia="Times New Roman" w:hAnsi="Lato" w:cs="Arial"/>
          <w:bCs/>
          <w:iCs/>
          <w:spacing w:val="4"/>
          <w:lang w:eastAsia="pl-PL" w:bidi="pl-PL"/>
        </w:rPr>
        <w:t xml:space="preserve"> znajdującej się na stronach 2-5, zawierające wskazanie stanu własności nieruchomości</w:t>
      </w:r>
      <w:r w:rsidR="00265952" w:rsidRPr="00F54D8D">
        <w:rPr>
          <w:rFonts w:ascii="Lato" w:eastAsia="Times New Roman" w:hAnsi="Lato" w:cs="Arial"/>
          <w:bCs/>
          <w:iCs/>
          <w:spacing w:val="4"/>
          <w:lang w:eastAsia="pl-PL" w:bidi="pl-PL"/>
        </w:rPr>
        <w:t>,</w:t>
      </w:r>
      <w:r w:rsidR="004A0821" w:rsidRPr="00F54D8D">
        <w:rPr>
          <w:rFonts w:ascii="Lato" w:eastAsia="Times New Roman" w:hAnsi="Lato" w:cs="Arial"/>
          <w:bCs/>
          <w:iCs/>
          <w:spacing w:val="4"/>
          <w:lang w:eastAsia="pl-PL" w:bidi="pl-PL"/>
        </w:rPr>
        <w:t xml:space="preserve"> ujawnionego </w:t>
      </w:r>
      <w:r w:rsidR="00265952" w:rsidRPr="00F54D8D">
        <w:rPr>
          <w:rFonts w:ascii="Lato" w:eastAsia="Times New Roman" w:hAnsi="Lato" w:cs="Arial"/>
          <w:bCs/>
          <w:iCs/>
          <w:spacing w:val="4"/>
          <w:lang w:eastAsia="pl-PL" w:bidi="pl-PL"/>
        </w:rPr>
        <w:t xml:space="preserve">– </w:t>
      </w:r>
      <w:r w:rsidR="004A0821" w:rsidRPr="00F54D8D">
        <w:rPr>
          <w:rFonts w:ascii="Lato" w:eastAsia="Times New Roman" w:hAnsi="Lato" w:cs="Arial"/>
          <w:bCs/>
          <w:iCs/>
          <w:spacing w:val="4"/>
          <w:lang w:eastAsia="pl-PL" w:bidi="pl-PL"/>
        </w:rPr>
        <w:t>odpowiednio</w:t>
      </w:r>
      <w:r w:rsidR="00265952" w:rsidRPr="00F54D8D">
        <w:rPr>
          <w:rFonts w:ascii="Lato" w:eastAsia="Times New Roman" w:hAnsi="Lato" w:cs="Arial"/>
          <w:bCs/>
          <w:iCs/>
          <w:spacing w:val="4"/>
          <w:lang w:eastAsia="pl-PL" w:bidi="pl-PL"/>
        </w:rPr>
        <w:t xml:space="preserve"> –</w:t>
      </w:r>
      <w:r w:rsidR="004A0821" w:rsidRPr="00F54D8D">
        <w:rPr>
          <w:rFonts w:ascii="Lato" w:eastAsia="Times New Roman" w:hAnsi="Lato" w:cs="Arial"/>
          <w:bCs/>
          <w:iCs/>
          <w:spacing w:val="4"/>
          <w:lang w:eastAsia="pl-PL" w:bidi="pl-PL"/>
        </w:rPr>
        <w:t xml:space="preserve"> w ewidencji gruntów oraz w księdze wieczystej,</w:t>
      </w:r>
    </w:p>
    <w:p w14:paraId="1D8669E2" w14:textId="0A3E0900" w:rsidR="004A0821" w:rsidRPr="00F54D8D" w:rsidRDefault="00265952" w:rsidP="00265952">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5" w:name="_Hlk172632621"/>
      <w:r w:rsidRPr="00F54D8D">
        <w:rPr>
          <w:rFonts w:ascii="Lato" w:eastAsia="Times New Roman" w:hAnsi="Lato" w:cs="Arial"/>
          <w:bCs/>
          <w:iCs/>
          <w:spacing w:val="4"/>
          <w:lang w:eastAsia="pl-PL" w:bidi="pl-PL"/>
        </w:rPr>
        <w:t xml:space="preserve">w rozstrzygnięciu zaskarżonej decyzji, znajdujący się na stronie 5, w wierszach </w:t>
      </w:r>
      <w:r w:rsidRPr="00F54D8D">
        <w:rPr>
          <w:rFonts w:ascii="Lato" w:eastAsia="Times New Roman" w:hAnsi="Lato" w:cs="Arial"/>
          <w:bCs/>
          <w:iCs/>
          <w:spacing w:val="4"/>
          <w:lang w:eastAsia="pl-PL" w:bidi="pl-PL"/>
        </w:rPr>
        <w:br/>
        <w:t>14-36, licząc od góry strony, zapis:</w:t>
      </w:r>
      <w:bookmarkStart w:id="6" w:name="_Hlk170051393"/>
    </w:p>
    <w:p w14:paraId="1C33D1BA" w14:textId="23844784" w:rsidR="00265952" w:rsidRPr="0044762B" w:rsidRDefault="004A0821" w:rsidP="00265952">
      <w:pPr>
        <w:spacing w:after="0" w:line="240" w:lineRule="exact"/>
        <w:ind w:left="567"/>
        <w:jc w:val="both"/>
        <w:rPr>
          <w:rFonts w:ascii="Lato" w:eastAsia="Times New Roman" w:hAnsi="Lato" w:cs="Arial"/>
          <w:bCs/>
          <w:iCs/>
          <w:spacing w:val="4"/>
          <w:lang w:eastAsia="pl-PL" w:bidi="pl-PL"/>
        </w:rPr>
      </w:pPr>
      <w:bookmarkStart w:id="7" w:name="_Hlk143778981"/>
      <w:r w:rsidRPr="0044762B">
        <w:rPr>
          <w:rFonts w:ascii="Lato" w:eastAsia="Times New Roman" w:hAnsi="Lato" w:cs="Arial"/>
          <w:bCs/>
          <w:iCs/>
          <w:spacing w:val="4"/>
          <w:lang w:eastAsia="pl-PL" w:bidi="pl-PL"/>
        </w:rPr>
        <w:t>„</w:t>
      </w:r>
      <w:bookmarkStart w:id="8" w:name="_Hlk172627373"/>
      <w:r w:rsidR="00265952" w:rsidRPr="0044762B">
        <w:rPr>
          <w:rFonts w:ascii="Lato" w:eastAsia="Times New Roman" w:hAnsi="Lato" w:cs="Arial"/>
          <w:bCs/>
          <w:iCs/>
          <w:spacing w:val="4"/>
          <w:lang w:eastAsia="pl-PL" w:bidi="pl-PL"/>
        </w:rPr>
        <w:t>*</w:t>
      </w:r>
      <w:r w:rsidR="00941DD1" w:rsidRPr="0044762B">
        <w:rPr>
          <w:rFonts w:ascii="Lato" w:eastAsia="Times New Roman" w:hAnsi="Lato" w:cs="Arial"/>
          <w:bCs/>
          <w:iCs/>
          <w:spacing w:val="4"/>
          <w:lang w:eastAsia="pl-PL" w:bidi="pl-PL"/>
        </w:rPr>
        <w:t xml:space="preserve"> </w:t>
      </w:r>
      <w:r w:rsidR="00265952" w:rsidRPr="0044762B">
        <w:rPr>
          <w:rFonts w:ascii="Lato" w:eastAsia="Times New Roman" w:hAnsi="Lato" w:cs="Arial"/>
          <w:bCs/>
          <w:iCs/>
          <w:spacing w:val="4"/>
          <w:lang w:eastAsia="pl-PL" w:bidi="pl-PL"/>
        </w:rPr>
        <w:t>z dniem 1 stycznia 2018 r. Państwowe Gospodarstwo Wodne Wody Polskie wykonuje uprawnienia właścicielskie Skarbu Państwa,</w:t>
      </w:r>
    </w:p>
    <w:p w14:paraId="7B7469D8" w14:textId="27AC299E" w:rsidR="00265952" w:rsidRPr="00F54D8D" w:rsidRDefault="00265952" w:rsidP="00265952">
      <w:pPr>
        <w:spacing w:after="240" w:line="240" w:lineRule="exact"/>
        <w:ind w:left="567"/>
        <w:jc w:val="both"/>
        <w:rPr>
          <w:rFonts w:ascii="Lato" w:eastAsia="Times New Roman" w:hAnsi="Lato" w:cs="Arial"/>
          <w:bCs/>
          <w:iCs/>
          <w:spacing w:val="4"/>
          <w:lang w:eastAsia="pl-PL" w:bidi="pl-PL"/>
        </w:rPr>
      </w:pPr>
      <w:r w:rsidRPr="0044762B">
        <w:rPr>
          <w:rFonts w:ascii="Lato" w:eastAsia="Times New Roman" w:hAnsi="Lato" w:cs="Arial"/>
          <w:bCs/>
          <w:iCs/>
          <w:spacing w:val="4"/>
          <w:lang w:eastAsia="pl-PL" w:bidi="pl-PL"/>
        </w:rPr>
        <w:t>**</w:t>
      </w:r>
      <w:r w:rsidR="00941DD1" w:rsidRPr="0044762B">
        <w:rPr>
          <w:rFonts w:ascii="Lato" w:eastAsia="Times New Roman" w:hAnsi="Lato" w:cs="Arial"/>
          <w:bCs/>
          <w:iCs/>
          <w:spacing w:val="4"/>
          <w:lang w:eastAsia="pl-PL" w:bidi="pl-PL"/>
        </w:rPr>
        <w:t xml:space="preserve"> </w:t>
      </w:r>
      <w:r w:rsidRPr="0044762B">
        <w:rPr>
          <w:rFonts w:ascii="Lato" w:eastAsia="Times New Roman" w:hAnsi="Lato" w:cs="Arial"/>
          <w:bCs/>
          <w:iCs/>
          <w:spacing w:val="4"/>
          <w:lang w:eastAsia="pl-PL" w:bidi="pl-PL"/>
        </w:rPr>
        <w:t xml:space="preserve">z dniem 1 września 2017 r. Krajowy Ośrodek Wsparcia Rolnictwa z/s </w:t>
      </w:r>
      <w:r w:rsidR="00941DD1" w:rsidRPr="0044762B">
        <w:rPr>
          <w:rFonts w:ascii="Lato" w:eastAsia="Times New Roman" w:hAnsi="Lato" w:cs="Arial"/>
          <w:bCs/>
          <w:iCs/>
          <w:spacing w:val="4"/>
          <w:lang w:eastAsia="pl-PL" w:bidi="pl-PL"/>
        </w:rPr>
        <w:br/>
      </w:r>
      <w:r w:rsidRPr="0044762B">
        <w:rPr>
          <w:rFonts w:ascii="Lato" w:eastAsia="Times New Roman" w:hAnsi="Lato" w:cs="Arial"/>
          <w:bCs/>
          <w:iCs/>
          <w:spacing w:val="4"/>
          <w:lang w:eastAsia="pl-PL" w:bidi="pl-PL"/>
        </w:rPr>
        <w:t xml:space="preserve">w Warszawie wykonuje prawa własności Skarbu Państwa, na mocy ustawy z dnia </w:t>
      </w:r>
      <w:r w:rsidR="00941DD1" w:rsidRPr="0044762B">
        <w:rPr>
          <w:rFonts w:ascii="Lato" w:eastAsia="Times New Roman" w:hAnsi="Lato" w:cs="Arial"/>
          <w:bCs/>
          <w:iCs/>
          <w:spacing w:val="4"/>
          <w:lang w:eastAsia="pl-PL" w:bidi="pl-PL"/>
        </w:rPr>
        <w:br/>
      </w:r>
      <w:r w:rsidRPr="0044762B">
        <w:rPr>
          <w:rFonts w:ascii="Lato" w:eastAsia="Times New Roman" w:hAnsi="Lato" w:cs="Arial"/>
          <w:bCs/>
          <w:iCs/>
          <w:spacing w:val="4"/>
          <w:lang w:eastAsia="pl-PL" w:bidi="pl-PL"/>
        </w:rPr>
        <w:t>10 lutego 2017 r. o Krajowym Ośrodku Wsparcia Rolnictwa (tekst jednolity: Dz. U. z 2020 r., poz. 481</w:t>
      </w:r>
      <w:bookmarkEnd w:id="5"/>
      <w:r w:rsidRPr="0044762B">
        <w:rPr>
          <w:rFonts w:ascii="Lato" w:eastAsia="Times New Roman" w:hAnsi="Lato" w:cs="Arial"/>
          <w:bCs/>
          <w:iCs/>
          <w:spacing w:val="4"/>
          <w:lang w:eastAsia="pl-PL" w:bidi="pl-PL"/>
        </w:rPr>
        <w:t>).</w:t>
      </w:r>
    </w:p>
    <w:p w14:paraId="1E1A3CEC" w14:textId="2914D6A7" w:rsidR="004A0821" w:rsidRPr="00F54D8D" w:rsidRDefault="004A0821" w:rsidP="004A0821">
      <w:pPr>
        <w:spacing w:after="240" w:line="240" w:lineRule="exact"/>
        <w:ind w:left="567"/>
        <w:jc w:val="both"/>
        <w:rPr>
          <w:rFonts w:ascii="Lato" w:eastAsia="Times New Roman" w:hAnsi="Lato" w:cs="Arial"/>
          <w:b/>
          <w:iCs/>
          <w:spacing w:val="4"/>
          <w:u w:val="single"/>
          <w:lang w:eastAsia="pl-PL" w:bidi="pl-PL"/>
        </w:rPr>
      </w:pPr>
      <w:r w:rsidRPr="00F54D8D">
        <w:rPr>
          <w:rFonts w:ascii="Lato" w:eastAsia="Times New Roman" w:hAnsi="Lato" w:cs="Arial"/>
          <w:b/>
          <w:iCs/>
          <w:spacing w:val="4"/>
          <w:u w:val="single"/>
          <w:lang w:eastAsia="pl-PL" w:bidi="pl-PL"/>
        </w:rPr>
        <w:t>Tabela nr 2</w:t>
      </w:r>
    </w:p>
    <w:p w14:paraId="1D6BBE3B" w14:textId="303CA643" w:rsidR="007320DF" w:rsidRPr="00F54D8D" w:rsidRDefault="004A0821" w:rsidP="007320DF">
      <w:pPr>
        <w:spacing w:after="240" w:line="240" w:lineRule="exact"/>
        <w:ind w:left="567"/>
        <w:jc w:val="both"/>
        <w:rPr>
          <w:rFonts w:ascii="Lato" w:eastAsia="Times New Roman" w:hAnsi="Lato" w:cs="Arial"/>
          <w:bCs/>
          <w:iCs/>
          <w:spacing w:val="4"/>
          <w:lang w:eastAsia="pl-PL" w:bidi="pl-PL"/>
        </w:rPr>
      </w:pPr>
      <w:r w:rsidRPr="00F54D8D">
        <w:rPr>
          <w:rFonts w:ascii="Lato" w:eastAsia="Times New Roman" w:hAnsi="Lato" w:cs="Arial"/>
          <w:b/>
          <w:iCs/>
          <w:spacing w:val="4"/>
          <w:lang w:eastAsia="pl-PL" w:bidi="pl-PL"/>
        </w:rPr>
        <w:lastRenderedPageBreak/>
        <w:t xml:space="preserve">Nieruchomość, na której prace budowlane będą realizowane na podstawie oświadczenia o posiadanym prawie do dysponowania nieruchomością na cele budowlane, o którym mowa w art. 33 ust. 2 pkt 2 ustawy z dnia 7 lipca 1994 r. Prawo budowlane (tekst jednolity: Dz.U. z 2020 r., poz. 1333, zm.: Dz. U. </w:t>
      </w:r>
      <w:r w:rsidR="00941DD1" w:rsidRPr="0044762B">
        <w:rPr>
          <w:rFonts w:ascii="Lato" w:eastAsia="Times New Roman" w:hAnsi="Lato" w:cs="Arial"/>
          <w:b/>
          <w:iCs/>
          <w:spacing w:val="4"/>
          <w:lang w:eastAsia="pl-PL" w:bidi="pl-PL"/>
        </w:rPr>
        <w:br/>
      </w:r>
      <w:r w:rsidRPr="00F54D8D">
        <w:rPr>
          <w:rFonts w:ascii="Lato" w:eastAsia="Times New Roman" w:hAnsi="Lato" w:cs="Arial"/>
          <w:b/>
          <w:iCs/>
          <w:spacing w:val="4"/>
          <w:lang w:eastAsia="pl-PL" w:bidi="pl-PL"/>
        </w:rPr>
        <w:t>z 2020 r., poz. 471) w związku z art. 11i ust. 1 ustawy o szczególnych zasadach przygotowania i realizacji inwestycji w zakresie dróg publicznych – istniejący pas drogowy drogi wojewódzkiej nr 363:</w:t>
      </w:r>
      <w:r w:rsidRPr="00F54D8D">
        <w:rPr>
          <w:rFonts w:ascii="Lato" w:eastAsia="Times New Roman" w:hAnsi="Lato" w:cs="Arial"/>
          <w:bCs/>
          <w:iCs/>
          <w:spacing w:val="4"/>
          <w:lang w:eastAsia="pl-PL" w:bidi="pl-PL"/>
        </w:rPr>
        <w:t xml:space="preserve"> </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992"/>
        <w:gridCol w:w="425"/>
        <w:gridCol w:w="992"/>
        <w:gridCol w:w="993"/>
        <w:gridCol w:w="1275"/>
        <w:gridCol w:w="1825"/>
        <w:gridCol w:w="1294"/>
      </w:tblGrid>
      <w:tr w:rsidR="00202AA0" w:rsidRPr="00F54D8D" w14:paraId="084CA3F6" w14:textId="77777777" w:rsidTr="0044762B">
        <w:trPr>
          <w:trHeight w:val="271"/>
        </w:trPr>
        <w:tc>
          <w:tcPr>
            <w:tcW w:w="426"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496D9BEC" w14:textId="6003335A"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L.p.</w:t>
            </w:r>
          </w:p>
        </w:tc>
        <w:tc>
          <w:tcPr>
            <w:tcW w:w="992"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69D76CCD" w14:textId="77777777"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Obręb</w:t>
            </w:r>
          </w:p>
        </w:tc>
        <w:tc>
          <w:tcPr>
            <w:tcW w:w="425"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0D03994F" w14:textId="77F23FE4"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AM</w:t>
            </w:r>
          </w:p>
        </w:tc>
        <w:tc>
          <w:tcPr>
            <w:tcW w:w="1985"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14:paraId="381FB4E3" w14:textId="0AD411D3"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Nr działki</w:t>
            </w:r>
          </w:p>
        </w:tc>
        <w:tc>
          <w:tcPr>
            <w:tcW w:w="1275"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5E1D26BE" w14:textId="0D37CBA3"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Pow. zajęcia stałego działki przeznaczonej pod inwestycję [ha]</w:t>
            </w:r>
          </w:p>
        </w:tc>
        <w:tc>
          <w:tcPr>
            <w:tcW w:w="1825"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1F6425F6" w14:textId="7E331A69"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Właściciel/</w:t>
            </w:r>
            <w:r w:rsidR="00702DCB" w:rsidRPr="00F54D8D">
              <w:rPr>
                <w:rFonts w:ascii="Lato" w:hAnsi="Lato" w:cs="Arial"/>
                <w:spacing w:val="4"/>
                <w:sz w:val="18"/>
                <w:szCs w:val="18"/>
                <w:lang w:eastAsia="zh-CN" w:bidi="pl-PL"/>
              </w:rPr>
              <w:br/>
            </w:r>
            <w:r w:rsidRPr="00F54D8D">
              <w:rPr>
                <w:rFonts w:ascii="Lato" w:hAnsi="Lato" w:cs="Arial"/>
                <w:spacing w:val="4"/>
                <w:sz w:val="18"/>
                <w:szCs w:val="18"/>
                <w:lang w:eastAsia="zh-CN" w:bidi="pl-PL"/>
              </w:rPr>
              <w:t>Użytkownik wieczysty/</w:t>
            </w:r>
            <w:r w:rsidR="00702DCB" w:rsidRPr="00F54D8D">
              <w:rPr>
                <w:rFonts w:ascii="Lato" w:hAnsi="Lato" w:cs="Arial"/>
                <w:spacing w:val="4"/>
                <w:sz w:val="18"/>
                <w:szCs w:val="18"/>
                <w:lang w:eastAsia="zh-CN" w:bidi="pl-PL"/>
              </w:rPr>
              <w:br/>
            </w:r>
            <w:r w:rsidRPr="00F54D8D">
              <w:rPr>
                <w:rFonts w:ascii="Lato" w:hAnsi="Lato" w:cs="Arial"/>
                <w:spacing w:val="4"/>
                <w:sz w:val="18"/>
                <w:szCs w:val="18"/>
                <w:lang w:eastAsia="zh-CN" w:bidi="pl-PL"/>
              </w:rPr>
              <w:t xml:space="preserve">Zarządca Nieruchomości </w:t>
            </w:r>
            <w:r w:rsidR="00702DCB" w:rsidRPr="00F54D8D">
              <w:rPr>
                <w:rFonts w:ascii="Lato" w:hAnsi="Lato" w:cs="Arial"/>
                <w:spacing w:val="4"/>
                <w:sz w:val="18"/>
                <w:szCs w:val="18"/>
                <w:lang w:eastAsia="zh-CN" w:bidi="pl-PL"/>
              </w:rPr>
              <w:br/>
            </w:r>
            <w:r w:rsidRPr="00F54D8D">
              <w:rPr>
                <w:rFonts w:ascii="Lato" w:hAnsi="Lato" w:cs="Arial"/>
                <w:spacing w:val="4"/>
                <w:sz w:val="18"/>
                <w:szCs w:val="18"/>
                <w:lang w:eastAsia="zh-CN" w:bidi="pl-PL"/>
              </w:rPr>
              <w:t>wg ewidencji</w:t>
            </w:r>
          </w:p>
        </w:tc>
        <w:tc>
          <w:tcPr>
            <w:tcW w:w="1294"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60110729" w14:textId="1F87D026" w:rsidR="007320DF" w:rsidRPr="00F54D8D" w:rsidRDefault="00702DCB" w:rsidP="00BE6E90">
            <w:pPr>
              <w:widowControl w:val="0"/>
              <w:suppressAutoHyphens/>
              <w:spacing w:before="120" w:after="120" w:line="240" w:lineRule="exact"/>
              <w:jc w:val="center"/>
              <w:rPr>
                <w:rFonts w:ascii="Lato" w:hAnsi="Lato" w:cs="Arial"/>
                <w:b/>
                <w:bCs/>
                <w:spacing w:val="4"/>
                <w:sz w:val="18"/>
                <w:szCs w:val="18"/>
                <w:lang w:eastAsia="zh-CN" w:bidi="pl-PL"/>
              </w:rPr>
            </w:pPr>
            <w:r w:rsidRPr="00F54D8D">
              <w:rPr>
                <w:rFonts w:ascii="Lato" w:hAnsi="Lato" w:cs="Arial"/>
                <w:spacing w:val="4"/>
                <w:sz w:val="18"/>
                <w:szCs w:val="18"/>
                <w:lang w:eastAsia="zh-CN" w:bidi="pl-PL"/>
              </w:rPr>
              <w:t>Właściciel/</w:t>
            </w:r>
            <w:r w:rsidRPr="00F54D8D">
              <w:rPr>
                <w:rFonts w:ascii="Lato" w:hAnsi="Lato" w:cs="Arial"/>
                <w:spacing w:val="4"/>
                <w:sz w:val="18"/>
                <w:szCs w:val="18"/>
                <w:lang w:eastAsia="zh-CN" w:bidi="pl-PL"/>
              </w:rPr>
              <w:br/>
              <w:t>Użytkownik wieczysty/</w:t>
            </w:r>
            <w:r w:rsidRPr="00F54D8D">
              <w:rPr>
                <w:rFonts w:ascii="Lato" w:hAnsi="Lato" w:cs="Arial"/>
                <w:spacing w:val="4"/>
                <w:sz w:val="18"/>
                <w:szCs w:val="18"/>
                <w:lang w:eastAsia="zh-CN" w:bidi="pl-PL"/>
              </w:rPr>
              <w:br/>
              <w:t xml:space="preserve">Zarządca Nieruchomości </w:t>
            </w:r>
            <w:r w:rsidRPr="00F54D8D">
              <w:rPr>
                <w:rFonts w:ascii="Lato" w:hAnsi="Lato" w:cs="Arial"/>
                <w:spacing w:val="4"/>
                <w:sz w:val="18"/>
                <w:szCs w:val="18"/>
                <w:lang w:eastAsia="zh-CN" w:bidi="pl-PL"/>
              </w:rPr>
              <w:br/>
              <w:t>wg KW</w:t>
            </w:r>
          </w:p>
        </w:tc>
      </w:tr>
      <w:tr w:rsidR="00B85719" w:rsidRPr="00F54D8D" w14:paraId="75F3EF5E" w14:textId="77777777" w:rsidTr="0044762B">
        <w:trPr>
          <w:trHeight w:val="270"/>
        </w:trPr>
        <w:tc>
          <w:tcPr>
            <w:tcW w:w="426" w:type="dxa"/>
            <w:vMerge/>
            <w:tcBorders>
              <w:top w:val="nil"/>
              <w:left w:val="single" w:sz="18" w:space="0" w:color="auto"/>
              <w:bottom w:val="single" w:sz="18" w:space="0" w:color="auto"/>
              <w:right w:val="single" w:sz="18" w:space="0" w:color="auto"/>
            </w:tcBorders>
            <w:shd w:val="clear" w:color="auto" w:fill="FFFFFF"/>
            <w:vAlign w:val="center"/>
          </w:tcPr>
          <w:p w14:paraId="493E8671" w14:textId="77777777" w:rsidR="007320DF" w:rsidRPr="00F54D8D" w:rsidRDefault="007320DF" w:rsidP="00BE6E90">
            <w:pPr>
              <w:widowControl w:val="0"/>
              <w:suppressAutoHyphens/>
              <w:spacing w:before="120" w:after="120" w:line="240" w:lineRule="exact"/>
              <w:jc w:val="center"/>
              <w:rPr>
                <w:rFonts w:ascii="Lato" w:hAnsi="Lato" w:cs="Arial"/>
                <w:spacing w:val="4"/>
                <w:sz w:val="20"/>
                <w:szCs w:val="20"/>
                <w:lang w:eastAsia="zh-CN" w:bidi="pl-PL"/>
              </w:rPr>
            </w:pPr>
          </w:p>
        </w:tc>
        <w:tc>
          <w:tcPr>
            <w:tcW w:w="992" w:type="dxa"/>
            <w:vMerge/>
            <w:tcBorders>
              <w:left w:val="single" w:sz="18" w:space="0" w:color="auto"/>
              <w:bottom w:val="single" w:sz="18" w:space="0" w:color="auto"/>
              <w:right w:val="single" w:sz="18" w:space="0" w:color="auto"/>
            </w:tcBorders>
            <w:shd w:val="clear" w:color="auto" w:fill="FFFFFF"/>
            <w:vAlign w:val="center"/>
          </w:tcPr>
          <w:p w14:paraId="6E786B47" w14:textId="77777777" w:rsidR="007320DF" w:rsidRPr="00F54D8D" w:rsidRDefault="007320DF" w:rsidP="00BE6E90">
            <w:pPr>
              <w:widowControl w:val="0"/>
              <w:suppressAutoHyphens/>
              <w:spacing w:before="120" w:after="120" w:line="240" w:lineRule="exact"/>
              <w:jc w:val="center"/>
              <w:rPr>
                <w:rFonts w:ascii="Lato" w:hAnsi="Lato" w:cs="Arial"/>
                <w:spacing w:val="4"/>
                <w:sz w:val="20"/>
                <w:szCs w:val="20"/>
                <w:lang w:eastAsia="zh-CN" w:bidi="pl-PL"/>
              </w:rPr>
            </w:pPr>
          </w:p>
        </w:tc>
        <w:tc>
          <w:tcPr>
            <w:tcW w:w="425" w:type="dxa"/>
            <w:vMerge/>
            <w:tcBorders>
              <w:top w:val="single" w:sz="18" w:space="0" w:color="auto"/>
              <w:left w:val="single" w:sz="18" w:space="0" w:color="auto"/>
              <w:bottom w:val="single" w:sz="18" w:space="0" w:color="auto"/>
              <w:right w:val="single" w:sz="18" w:space="0" w:color="auto"/>
            </w:tcBorders>
            <w:shd w:val="clear" w:color="auto" w:fill="FFFFFF"/>
            <w:vAlign w:val="center"/>
          </w:tcPr>
          <w:p w14:paraId="7EB870D1" w14:textId="71C6B0C5" w:rsidR="007320DF" w:rsidRPr="00F54D8D" w:rsidRDefault="007320DF" w:rsidP="00BE6E90">
            <w:pPr>
              <w:widowControl w:val="0"/>
              <w:suppressAutoHyphens/>
              <w:spacing w:before="120" w:after="120" w:line="240" w:lineRule="exact"/>
              <w:jc w:val="center"/>
              <w:rPr>
                <w:rFonts w:ascii="Lato" w:hAnsi="Lato" w:cs="Arial"/>
                <w:spacing w:val="4"/>
                <w:sz w:val="20"/>
                <w:szCs w:val="20"/>
                <w:lang w:eastAsia="zh-CN" w:bidi="pl-PL"/>
              </w:rPr>
            </w:pPr>
          </w:p>
        </w:tc>
        <w:tc>
          <w:tcPr>
            <w:tcW w:w="992" w:type="dxa"/>
            <w:tcBorders>
              <w:top w:val="single" w:sz="18" w:space="0" w:color="auto"/>
              <w:left w:val="single" w:sz="18" w:space="0" w:color="auto"/>
              <w:bottom w:val="single" w:sz="18" w:space="0" w:color="auto"/>
              <w:right w:val="single" w:sz="18" w:space="0" w:color="auto"/>
            </w:tcBorders>
            <w:shd w:val="clear" w:color="auto" w:fill="FFFFFF"/>
            <w:vAlign w:val="center"/>
          </w:tcPr>
          <w:p w14:paraId="04CD04FB" w14:textId="4B105C1D"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Przed podziałem</w:t>
            </w:r>
          </w:p>
        </w:tc>
        <w:tc>
          <w:tcPr>
            <w:tcW w:w="993" w:type="dxa"/>
            <w:tcBorders>
              <w:top w:val="single" w:sz="18" w:space="0" w:color="auto"/>
              <w:left w:val="single" w:sz="18" w:space="0" w:color="auto"/>
              <w:bottom w:val="single" w:sz="18" w:space="0" w:color="auto"/>
              <w:right w:val="single" w:sz="18" w:space="0" w:color="auto"/>
            </w:tcBorders>
            <w:shd w:val="clear" w:color="auto" w:fill="FFFFFF"/>
            <w:vAlign w:val="center"/>
          </w:tcPr>
          <w:p w14:paraId="4844B8D2" w14:textId="4D2DF08F"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Po podziale pod inwestycję</w:t>
            </w:r>
          </w:p>
        </w:tc>
        <w:tc>
          <w:tcPr>
            <w:tcW w:w="1275" w:type="dxa"/>
            <w:vMerge/>
            <w:tcBorders>
              <w:top w:val="single" w:sz="18" w:space="0" w:color="auto"/>
              <w:left w:val="single" w:sz="18" w:space="0" w:color="auto"/>
              <w:bottom w:val="single" w:sz="18" w:space="0" w:color="auto"/>
              <w:right w:val="single" w:sz="18" w:space="0" w:color="auto"/>
            </w:tcBorders>
            <w:shd w:val="clear" w:color="auto" w:fill="FFFFFF"/>
            <w:vAlign w:val="center"/>
          </w:tcPr>
          <w:p w14:paraId="0F732D81" w14:textId="77777777"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p>
        </w:tc>
        <w:tc>
          <w:tcPr>
            <w:tcW w:w="1825" w:type="dxa"/>
            <w:vMerge/>
            <w:tcBorders>
              <w:top w:val="single" w:sz="18" w:space="0" w:color="auto"/>
              <w:left w:val="single" w:sz="18" w:space="0" w:color="auto"/>
              <w:bottom w:val="single" w:sz="18" w:space="0" w:color="auto"/>
              <w:right w:val="single" w:sz="18" w:space="0" w:color="auto"/>
            </w:tcBorders>
            <w:shd w:val="clear" w:color="auto" w:fill="FFFFFF"/>
            <w:vAlign w:val="center"/>
          </w:tcPr>
          <w:p w14:paraId="50A55FD7" w14:textId="77777777"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p>
        </w:tc>
        <w:tc>
          <w:tcPr>
            <w:tcW w:w="1294" w:type="dxa"/>
            <w:vMerge/>
            <w:tcBorders>
              <w:top w:val="single" w:sz="18" w:space="0" w:color="auto"/>
              <w:left w:val="single" w:sz="18" w:space="0" w:color="auto"/>
              <w:bottom w:val="single" w:sz="18" w:space="0" w:color="auto"/>
              <w:right w:val="single" w:sz="18" w:space="0" w:color="auto"/>
            </w:tcBorders>
            <w:shd w:val="clear" w:color="auto" w:fill="FFFFFF"/>
            <w:vAlign w:val="center"/>
          </w:tcPr>
          <w:p w14:paraId="735A9ADC" w14:textId="77777777" w:rsidR="007320DF" w:rsidRPr="00F54D8D" w:rsidRDefault="007320DF" w:rsidP="00BE6E90">
            <w:pPr>
              <w:widowControl w:val="0"/>
              <w:suppressAutoHyphens/>
              <w:spacing w:before="120" w:after="120" w:line="240" w:lineRule="exact"/>
              <w:jc w:val="center"/>
              <w:rPr>
                <w:rFonts w:ascii="Lato" w:hAnsi="Lato" w:cs="Arial"/>
                <w:b/>
                <w:bCs/>
                <w:spacing w:val="4"/>
                <w:sz w:val="18"/>
                <w:szCs w:val="18"/>
                <w:lang w:eastAsia="zh-CN" w:bidi="pl-PL"/>
              </w:rPr>
            </w:pPr>
          </w:p>
        </w:tc>
      </w:tr>
      <w:tr w:rsidR="00202AA0" w:rsidRPr="00F54D8D" w14:paraId="538C41F1" w14:textId="77777777" w:rsidTr="0044762B">
        <w:trPr>
          <w:trHeight w:val="710"/>
        </w:trPr>
        <w:tc>
          <w:tcPr>
            <w:tcW w:w="426" w:type="dxa"/>
            <w:tcBorders>
              <w:top w:val="single" w:sz="18" w:space="0" w:color="auto"/>
            </w:tcBorders>
            <w:shd w:val="clear" w:color="auto" w:fill="FFFFFF"/>
            <w:vAlign w:val="center"/>
          </w:tcPr>
          <w:p w14:paraId="7F3AD5B3" w14:textId="54AA2F3F"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1</w:t>
            </w:r>
          </w:p>
        </w:tc>
        <w:tc>
          <w:tcPr>
            <w:tcW w:w="992" w:type="dxa"/>
            <w:tcBorders>
              <w:top w:val="single" w:sz="18" w:space="0" w:color="auto"/>
            </w:tcBorders>
            <w:shd w:val="clear" w:color="auto" w:fill="FFFFFF"/>
            <w:vAlign w:val="center"/>
          </w:tcPr>
          <w:p w14:paraId="2C4C9C6B" w14:textId="6BDC721A"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Rokitnica</w:t>
            </w:r>
          </w:p>
        </w:tc>
        <w:tc>
          <w:tcPr>
            <w:tcW w:w="425" w:type="dxa"/>
            <w:tcBorders>
              <w:top w:val="single" w:sz="18" w:space="0" w:color="auto"/>
            </w:tcBorders>
            <w:shd w:val="clear" w:color="auto" w:fill="FFFFFF"/>
            <w:vAlign w:val="center"/>
          </w:tcPr>
          <w:p w14:paraId="0F254338" w14:textId="17736FDA"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1</w:t>
            </w:r>
          </w:p>
        </w:tc>
        <w:tc>
          <w:tcPr>
            <w:tcW w:w="992" w:type="dxa"/>
            <w:tcBorders>
              <w:top w:val="single" w:sz="18" w:space="0" w:color="auto"/>
            </w:tcBorders>
            <w:shd w:val="clear" w:color="auto" w:fill="FFFFFF"/>
            <w:vAlign w:val="center"/>
          </w:tcPr>
          <w:p w14:paraId="3F6E3B40" w14:textId="50611E84"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455/1</w:t>
            </w:r>
          </w:p>
        </w:tc>
        <w:tc>
          <w:tcPr>
            <w:tcW w:w="993" w:type="dxa"/>
            <w:tcBorders>
              <w:top w:val="single" w:sz="18" w:space="0" w:color="auto"/>
            </w:tcBorders>
            <w:shd w:val="clear" w:color="auto" w:fill="FFFFFF"/>
            <w:vAlign w:val="center"/>
          </w:tcPr>
          <w:p w14:paraId="02E3D108" w14:textId="75CC8A36"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w:t>
            </w:r>
          </w:p>
        </w:tc>
        <w:tc>
          <w:tcPr>
            <w:tcW w:w="1275" w:type="dxa"/>
            <w:tcBorders>
              <w:top w:val="single" w:sz="18" w:space="0" w:color="auto"/>
            </w:tcBorders>
            <w:shd w:val="clear" w:color="auto" w:fill="FFFFFF"/>
            <w:vAlign w:val="center"/>
          </w:tcPr>
          <w:p w14:paraId="23907351" w14:textId="6A0724DA"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0,3494</w:t>
            </w:r>
          </w:p>
        </w:tc>
        <w:tc>
          <w:tcPr>
            <w:tcW w:w="1825" w:type="dxa"/>
            <w:tcBorders>
              <w:top w:val="single" w:sz="18" w:space="0" w:color="auto"/>
            </w:tcBorders>
            <w:shd w:val="clear" w:color="auto" w:fill="FFFFFF"/>
            <w:vAlign w:val="center"/>
          </w:tcPr>
          <w:p w14:paraId="77A4B833" w14:textId="6BA59598" w:rsidR="007320DF" w:rsidRPr="00F54D8D" w:rsidRDefault="007320DF"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Województwo Dolnośląskie</w:t>
            </w:r>
            <w:r w:rsidR="00702DCB" w:rsidRPr="00F54D8D">
              <w:rPr>
                <w:rFonts w:ascii="Lato" w:hAnsi="Lato" w:cs="Arial"/>
                <w:spacing w:val="4"/>
                <w:sz w:val="18"/>
                <w:szCs w:val="18"/>
                <w:lang w:eastAsia="zh-CN" w:bidi="pl-PL"/>
              </w:rPr>
              <w:t xml:space="preserve"> Wybrzeże Juliusza Słowackiego 12-14 50-411 Wrocław</w:t>
            </w:r>
          </w:p>
        </w:tc>
        <w:tc>
          <w:tcPr>
            <w:tcW w:w="1294" w:type="dxa"/>
            <w:tcBorders>
              <w:top w:val="single" w:sz="18" w:space="0" w:color="auto"/>
            </w:tcBorders>
            <w:shd w:val="clear" w:color="auto" w:fill="FFFFFF"/>
            <w:vAlign w:val="center"/>
          </w:tcPr>
          <w:p w14:paraId="053B6B33" w14:textId="3AE6F104" w:rsidR="007320DF" w:rsidRPr="00F54D8D" w:rsidRDefault="00702DCB" w:rsidP="00BE6E90">
            <w:pPr>
              <w:widowControl w:val="0"/>
              <w:suppressAutoHyphens/>
              <w:spacing w:before="120" w:after="120" w:line="240" w:lineRule="exact"/>
              <w:jc w:val="center"/>
              <w:rPr>
                <w:rFonts w:ascii="Lato" w:hAnsi="Lato" w:cs="Arial"/>
                <w:spacing w:val="4"/>
                <w:sz w:val="18"/>
                <w:szCs w:val="18"/>
                <w:lang w:eastAsia="zh-CN" w:bidi="pl-PL"/>
              </w:rPr>
            </w:pPr>
            <w:r w:rsidRPr="00F54D8D">
              <w:rPr>
                <w:rFonts w:ascii="Lato" w:hAnsi="Lato" w:cs="Arial"/>
                <w:spacing w:val="4"/>
                <w:sz w:val="18"/>
                <w:szCs w:val="18"/>
                <w:lang w:eastAsia="zh-CN" w:bidi="pl-PL"/>
              </w:rPr>
              <w:t>Skarb Państwa – Starosta Złotoryjski*</w:t>
            </w:r>
          </w:p>
        </w:tc>
      </w:tr>
    </w:tbl>
    <w:p w14:paraId="46CAA027" w14:textId="3A728217" w:rsidR="007320DF" w:rsidRPr="00F54D8D" w:rsidRDefault="007320DF" w:rsidP="007320DF">
      <w:pPr>
        <w:pStyle w:val="Akapitzlist"/>
        <w:spacing w:after="240" w:line="240" w:lineRule="exact"/>
        <w:ind w:left="567"/>
        <w:contextualSpacing w:val="0"/>
        <w:jc w:val="right"/>
        <w:rPr>
          <w:rFonts w:ascii="Lato" w:eastAsia="Times New Roman" w:hAnsi="Lato" w:cs="Arial"/>
          <w:color w:val="FF0000"/>
          <w:spacing w:val="4"/>
        </w:rPr>
      </w:pPr>
      <w:r w:rsidRPr="00F54D8D">
        <w:rPr>
          <w:rFonts w:ascii="Lato" w:eastAsia="Times New Roman" w:hAnsi="Lato" w:cs="Arial"/>
          <w:color w:val="FF0000"/>
          <w:spacing w:val="4"/>
        </w:rPr>
        <w:tab/>
      </w:r>
    </w:p>
    <w:bookmarkEnd w:id="8"/>
    <w:p w14:paraId="4898B6F4" w14:textId="56525849" w:rsidR="004A0821" w:rsidRPr="00F54D8D" w:rsidRDefault="00702DCB" w:rsidP="00197D71">
      <w:pPr>
        <w:spacing w:after="240" w:line="240" w:lineRule="exact"/>
        <w:ind w:left="567"/>
        <w:jc w:val="both"/>
        <w:rPr>
          <w:rFonts w:ascii="Lato" w:eastAsia="Times New Roman" w:hAnsi="Lato" w:cs="Arial"/>
          <w:bCs/>
          <w:iCs/>
          <w:spacing w:val="4"/>
          <w:lang w:eastAsia="pl-PL" w:bidi="pl-PL"/>
        </w:rPr>
      </w:pPr>
      <w:r w:rsidRPr="00F54D8D">
        <w:rPr>
          <w:rFonts w:ascii="Lato" w:eastAsia="Times New Roman" w:hAnsi="Lato" w:cs="Arial"/>
          <w:bCs/>
          <w:iCs/>
          <w:spacing w:val="4"/>
          <w:lang w:eastAsia="pl-PL" w:bidi="pl-PL"/>
        </w:rPr>
        <w:t xml:space="preserve">* </w:t>
      </w:r>
      <w:r w:rsidRPr="0044762B">
        <w:rPr>
          <w:rFonts w:ascii="Lato" w:eastAsia="Times New Roman" w:hAnsi="Lato" w:cs="Arial"/>
          <w:bCs/>
          <w:iCs/>
          <w:spacing w:val="4"/>
          <w:lang w:eastAsia="pl-PL" w:bidi="pl-PL"/>
        </w:rPr>
        <w:t xml:space="preserve">działka stanowiąca część drogi wojewódzkiej nr 363 stała się z mocy prawa </w:t>
      </w:r>
      <w:r w:rsidR="00941DD1" w:rsidRPr="0044762B">
        <w:rPr>
          <w:rFonts w:ascii="Lato" w:eastAsia="Times New Roman" w:hAnsi="Lato" w:cs="Arial"/>
          <w:bCs/>
          <w:iCs/>
          <w:spacing w:val="4"/>
          <w:lang w:eastAsia="pl-PL" w:bidi="pl-PL"/>
        </w:rPr>
        <w:br/>
      </w:r>
      <w:r w:rsidRPr="0044762B">
        <w:rPr>
          <w:rFonts w:ascii="Lato" w:eastAsia="Times New Roman" w:hAnsi="Lato" w:cs="Arial"/>
          <w:bCs/>
          <w:iCs/>
          <w:spacing w:val="4"/>
          <w:lang w:eastAsia="pl-PL" w:bidi="pl-PL"/>
        </w:rPr>
        <w:t>z dniem 1 stycznia 1999 r. mieniem Województwa Dolnośląskiego, co potwierdza decyzja Wojewody Dolnośląskiego z dnia 7 sierpnia 2014 r. (znak: NiR-OR.7532.W.77-1.2014.MC)</w:t>
      </w:r>
      <w:r w:rsidR="004A0821" w:rsidRPr="00F54D8D">
        <w:rPr>
          <w:rFonts w:ascii="Lato" w:eastAsia="Times New Roman" w:hAnsi="Lato" w:cs="Arial"/>
          <w:bCs/>
          <w:iCs/>
          <w:spacing w:val="4"/>
          <w:lang w:eastAsia="pl-PL" w:bidi="pl-PL"/>
        </w:rPr>
        <w:t>”,</w:t>
      </w:r>
    </w:p>
    <w:bookmarkEnd w:id="6"/>
    <w:bookmarkEnd w:id="7"/>
    <w:p w14:paraId="58001B5B" w14:textId="7BDB7895" w:rsidR="00265952" w:rsidRPr="00F54D8D" w:rsidRDefault="00265952" w:rsidP="00197D71">
      <w:pPr>
        <w:numPr>
          <w:ilvl w:val="0"/>
          <w:numId w:val="13"/>
        </w:numPr>
        <w:spacing w:after="240" w:line="240" w:lineRule="exact"/>
        <w:ind w:left="567" w:hanging="283"/>
        <w:jc w:val="both"/>
        <w:rPr>
          <w:rFonts w:ascii="Lato" w:eastAsia="Times New Roman" w:hAnsi="Lato" w:cs="Arial"/>
          <w:bCs/>
          <w:iCs/>
          <w:spacing w:val="4"/>
          <w:lang w:eastAsia="pl-PL" w:bidi="pl-PL"/>
        </w:rPr>
      </w:pPr>
      <w:r w:rsidRPr="00F54D8D">
        <w:rPr>
          <w:rFonts w:ascii="Lato" w:eastAsia="Times New Roman" w:hAnsi="Lato" w:cs="Arial"/>
          <w:bCs/>
          <w:iCs/>
          <w:spacing w:val="4"/>
          <w:lang w:eastAsia="pl-PL" w:bidi="pl-PL"/>
        </w:rPr>
        <w:t xml:space="preserve">w rozstrzygnięciu zaskarżonej decyzji, kolumny nr 7 i nr 8 </w:t>
      </w:r>
      <w:r w:rsidR="006710BC" w:rsidRPr="00F54D8D">
        <w:rPr>
          <w:rFonts w:ascii="Lato" w:eastAsia="Times New Roman" w:hAnsi="Lato" w:cs="Arial"/>
          <w:bCs/>
          <w:iCs/>
          <w:spacing w:val="4"/>
          <w:lang w:eastAsia="pl-PL" w:bidi="pl-PL"/>
        </w:rPr>
        <w:t>t</w:t>
      </w:r>
      <w:r w:rsidRPr="00F54D8D">
        <w:rPr>
          <w:rFonts w:ascii="Lato" w:eastAsia="Times New Roman" w:hAnsi="Lato" w:cs="Arial"/>
          <w:bCs/>
          <w:iCs/>
          <w:spacing w:val="4"/>
          <w:lang w:eastAsia="pl-PL" w:bidi="pl-PL"/>
        </w:rPr>
        <w:t>abeli nr 3, znajdującej się na stronach 5-6, zawierające wskazanie stanu własności nieruchomości, ujawnionego – odpowiednio – w ewidencji gruntów oraz w księdze wieczystej,</w:t>
      </w:r>
    </w:p>
    <w:p w14:paraId="59D9A743" w14:textId="3B62EF90" w:rsidR="003835AC" w:rsidRPr="0044762B" w:rsidRDefault="003835AC" w:rsidP="00197D71">
      <w:pPr>
        <w:numPr>
          <w:ilvl w:val="0"/>
          <w:numId w:val="13"/>
        </w:numPr>
        <w:spacing w:after="240" w:line="240" w:lineRule="exact"/>
        <w:ind w:left="567" w:hanging="283"/>
        <w:jc w:val="both"/>
        <w:rPr>
          <w:rFonts w:ascii="Lato" w:eastAsia="Times New Roman" w:hAnsi="Lato" w:cs="Arial"/>
          <w:bCs/>
          <w:iCs/>
          <w:spacing w:val="4"/>
          <w:lang w:eastAsia="pl-PL" w:bidi="pl-PL"/>
        </w:rPr>
      </w:pPr>
      <w:r w:rsidRPr="0044762B">
        <w:rPr>
          <w:rFonts w:ascii="Lato" w:eastAsia="Times New Roman" w:hAnsi="Lato" w:cs="Arial"/>
          <w:bCs/>
          <w:iCs/>
          <w:spacing w:val="4"/>
          <w:lang w:eastAsia="pl-PL" w:bidi="pl-PL"/>
        </w:rPr>
        <w:t xml:space="preserve">w rozstrzygnięciu zaskarżonej decyzji, </w:t>
      </w:r>
      <w:r w:rsidR="006710BC" w:rsidRPr="0044762B">
        <w:rPr>
          <w:rFonts w:ascii="Lato" w:eastAsia="Times New Roman" w:hAnsi="Lato" w:cs="Arial"/>
          <w:bCs/>
          <w:iCs/>
          <w:spacing w:val="4"/>
          <w:lang w:eastAsia="pl-PL" w:bidi="pl-PL"/>
        </w:rPr>
        <w:t>t</w:t>
      </w:r>
      <w:r w:rsidRPr="0044762B">
        <w:rPr>
          <w:rFonts w:ascii="Lato" w:eastAsia="Times New Roman" w:hAnsi="Lato" w:cs="Arial"/>
          <w:bCs/>
          <w:iCs/>
          <w:spacing w:val="4"/>
          <w:lang w:eastAsia="pl-PL" w:bidi="pl-PL"/>
        </w:rPr>
        <w:t>abelę nr 3, znajdującą się na stronach 5-6, w zakresie dotyczącym działki nr 70/5, z obrębu Kopacz (strona 6, poz. 5 tabeli),</w:t>
      </w:r>
    </w:p>
    <w:p w14:paraId="55EDFA93" w14:textId="3053BBC5" w:rsidR="003F01BF" w:rsidRPr="00F54D8D" w:rsidRDefault="003F01BF" w:rsidP="00197D71">
      <w:pPr>
        <w:numPr>
          <w:ilvl w:val="0"/>
          <w:numId w:val="13"/>
        </w:numPr>
        <w:spacing w:after="240" w:line="240" w:lineRule="exact"/>
        <w:ind w:left="567" w:hanging="283"/>
        <w:jc w:val="both"/>
        <w:rPr>
          <w:rFonts w:ascii="Lato" w:eastAsia="Times New Roman" w:hAnsi="Lato" w:cs="Arial"/>
          <w:bCs/>
          <w:iCs/>
          <w:spacing w:val="4"/>
          <w:lang w:eastAsia="pl-PL" w:bidi="pl-PL"/>
        </w:rPr>
      </w:pPr>
      <w:r w:rsidRPr="00F54D8D">
        <w:rPr>
          <w:rFonts w:ascii="Lato" w:eastAsia="Times New Roman" w:hAnsi="Lato" w:cs="Arial"/>
          <w:bCs/>
          <w:iCs/>
          <w:spacing w:val="4"/>
          <w:lang w:eastAsia="pl-PL" w:bidi="pl-PL"/>
        </w:rPr>
        <w:t xml:space="preserve">w rozstrzygnięciu zaskarżonej decyzji, znajdujący się na stronie 6, w wierszach </w:t>
      </w:r>
      <w:r w:rsidRPr="00F54D8D">
        <w:rPr>
          <w:rFonts w:ascii="Lato" w:eastAsia="Times New Roman" w:hAnsi="Lato" w:cs="Arial"/>
          <w:bCs/>
          <w:iCs/>
          <w:spacing w:val="4"/>
          <w:lang w:eastAsia="pl-PL" w:bidi="pl-PL"/>
        </w:rPr>
        <w:br/>
        <w:t>38-4</w:t>
      </w:r>
      <w:r w:rsidR="00941DD1" w:rsidRPr="00F54D8D">
        <w:rPr>
          <w:rFonts w:ascii="Lato" w:eastAsia="Times New Roman" w:hAnsi="Lato" w:cs="Arial"/>
          <w:bCs/>
          <w:iCs/>
          <w:spacing w:val="4"/>
          <w:lang w:eastAsia="pl-PL" w:bidi="pl-PL"/>
        </w:rPr>
        <w:t>4</w:t>
      </w:r>
      <w:r w:rsidRPr="00F54D8D">
        <w:rPr>
          <w:rFonts w:ascii="Lato" w:eastAsia="Times New Roman" w:hAnsi="Lato" w:cs="Arial"/>
          <w:bCs/>
          <w:iCs/>
          <w:spacing w:val="4"/>
          <w:lang w:eastAsia="pl-PL" w:bidi="pl-PL"/>
        </w:rPr>
        <w:t>, licząc od góry strony, zapis:</w:t>
      </w:r>
    </w:p>
    <w:p w14:paraId="25B2AA67" w14:textId="77777777" w:rsidR="003F01BF" w:rsidRPr="0044762B" w:rsidRDefault="003F01BF" w:rsidP="0044762B">
      <w:pPr>
        <w:spacing w:after="120" w:line="240" w:lineRule="exact"/>
        <w:ind w:left="567"/>
        <w:jc w:val="both"/>
        <w:rPr>
          <w:rFonts w:ascii="Lato" w:eastAsia="Times New Roman" w:hAnsi="Lato" w:cs="Arial"/>
          <w:bCs/>
          <w:iCs/>
          <w:spacing w:val="4"/>
          <w:lang w:eastAsia="pl-PL" w:bidi="pl-PL"/>
        </w:rPr>
      </w:pPr>
      <w:r w:rsidRPr="0044762B">
        <w:rPr>
          <w:rFonts w:ascii="Lato" w:eastAsia="Times New Roman" w:hAnsi="Lato" w:cs="Arial"/>
          <w:bCs/>
          <w:iCs/>
          <w:spacing w:val="4"/>
          <w:lang w:eastAsia="pl-PL" w:bidi="pl-PL"/>
        </w:rPr>
        <w:t>„* z dniem 1 stycznia 2018 r. Państwowe Gospodarstwo Wodne Wody Polskie wykonuje uprawnienia właścicielskie Skarbu Państwa,</w:t>
      </w:r>
    </w:p>
    <w:p w14:paraId="3E713554" w14:textId="022FF343" w:rsidR="00941DD1" w:rsidRPr="0044762B" w:rsidRDefault="003F01BF" w:rsidP="00197D71">
      <w:pPr>
        <w:spacing w:after="240" w:line="240" w:lineRule="exact"/>
        <w:ind w:left="567"/>
        <w:jc w:val="both"/>
        <w:rPr>
          <w:rFonts w:ascii="Lato" w:eastAsia="Times New Roman" w:hAnsi="Lato" w:cs="Arial"/>
          <w:bCs/>
          <w:iCs/>
          <w:spacing w:val="4"/>
          <w:lang w:eastAsia="pl-PL" w:bidi="pl-PL"/>
        </w:rPr>
      </w:pPr>
      <w:r w:rsidRPr="0044762B">
        <w:rPr>
          <w:rFonts w:ascii="Lato" w:eastAsia="Times New Roman" w:hAnsi="Lato" w:cs="Arial"/>
          <w:bCs/>
          <w:iCs/>
          <w:spacing w:val="4"/>
          <w:lang w:eastAsia="pl-PL" w:bidi="pl-PL"/>
        </w:rPr>
        <w:t xml:space="preserve">** </w:t>
      </w:r>
      <w:r w:rsidR="00941DD1" w:rsidRPr="0044762B">
        <w:rPr>
          <w:rFonts w:ascii="Lato" w:eastAsia="Times New Roman" w:hAnsi="Lato" w:cs="Arial"/>
          <w:bCs/>
          <w:iCs/>
          <w:spacing w:val="4"/>
          <w:lang w:eastAsia="pl-PL" w:bidi="pl-PL"/>
        </w:rPr>
        <w:t>działka wykazana w ewidencji gruntów i budynków na podstawie decyzji Dyrektora Zarządu Zlewni w Legnicy Państwowego Gospodarstwa Wodnego Wody Polskie z dnia 17 stycznia 2019 r. (znak: WR.ZUZ.1.421.187.1.2018.EB)</w:t>
      </w:r>
      <w:r w:rsidR="00941DD1" w:rsidRPr="00F54D8D">
        <w:rPr>
          <w:rFonts w:ascii="Lato" w:eastAsia="Times New Roman" w:hAnsi="Lato" w:cs="Arial"/>
          <w:bCs/>
          <w:iCs/>
          <w:spacing w:val="4"/>
          <w:lang w:eastAsia="pl-PL" w:bidi="pl-PL"/>
        </w:rPr>
        <w:br/>
      </w:r>
      <w:r w:rsidR="00941DD1" w:rsidRPr="0044762B">
        <w:rPr>
          <w:rFonts w:ascii="Lato" w:eastAsia="Times New Roman" w:hAnsi="Lato" w:cs="Arial"/>
          <w:bCs/>
          <w:iCs/>
          <w:spacing w:val="4"/>
          <w:lang w:eastAsia="pl-PL" w:bidi="pl-PL"/>
        </w:rPr>
        <w:t>o ustaleniu linii brzegu (prawego i lewego) cieku Szreniawa na działkach ewidencyjnych nr 150 i nr 70/2 (przed podziałem), obręb Kopacz, gmina Złotoryja.</w:t>
      </w:r>
    </w:p>
    <w:p w14:paraId="0814D0AE" w14:textId="1C75A321" w:rsidR="003F01BF" w:rsidRPr="0044762B" w:rsidRDefault="0047395E" w:rsidP="00197D71">
      <w:pPr>
        <w:spacing w:after="240" w:line="240" w:lineRule="exact"/>
        <w:ind w:left="567"/>
        <w:jc w:val="both"/>
        <w:rPr>
          <w:rFonts w:ascii="Lato" w:eastAsia="Times New Roman" w:hAnsi="Lato" w:cs="Arial"/>
          <w:bCs/>
          <w:iCs/>
          <w:spacing w:val="4"/>
          <w:lang w:eastAsia="pl-PL" w:bidi="pl-PL"/>
        </w:rPr>
      </w:pPr>
      <w:r w:rsidRPr="00F54D8D">
        <w:rPr>
          <w:rFonts w:ascii="Lato" w:eastAsia="Times New Roman" w:hAnsi="Lato" w:cs="Arial"/>
          <w:b/>
          <w:iCs/>
          <w:spacing w:val="4"/>
          <w:u w:val="single"/>
          <w:lang w:eastAsia="pl-PL" w:bidi="pl-PL"/>
        </w:rPr>
        <w:t>Tabela nr 4</w:t>
      </w:r>
      <w:r w:rsidRPr="0044762B">
        <w:rPr>
          <w:rFonts w:ascii="Lato" w:eastAsia="Times New Roman" w:hAnsi="Lato" w:cs="Arial"/>
          <w:bCs/>
          <w:iCs/>
          <w:spacing w:val="4"/>
          <w:lang w:eastAsia="pl-PL" w:bidi="pl-PL"/>
        </w:rPr>
        <w:t>”,</w:t>
      </w:r>
    </w:p>
    <w:p w14:paraId="07F5BE18" w14:textId="344D3841" w:rsidR="001D6067" w:rsidRPr="00997941" w:rsidRDefault="001E3D85" w:rsidP="00997941">
      <w:pPr>
        <w:numPr>
          <w:ilvl w:val="0"/>
          <w:numId w:val="13"/>
        </w:numPr>
        <w:spacing w:after="240" w:line="240" w:lineRule="exact"/>
        <w:ind w:left="567" w:hanging="283"/>
        <w:jc w:val="both"/>
        <w:rPr>
          <w:rFonts w:ascii="Lato" w:eastAsia="Times New Roman" w:hAnsi="Lato" w:cs="Arial"/>
          <w:bCs/>
          <w:iCs/>
          <w:spacing w:val="4"/>
          <w:lang w:eastAsia="pl-PL" w:bidi="pl-PL"/>
        </w:rPr>
      </w:pPr>
      <w:r w:rsidRPr="00F54D8D">
        <w:rPr>
          <w:rFonts w:ascii="Lato" w:eastAsia="Times New Roman" w:hAnsi="Lato" w:cs="Arial"/>
          <w:bCs/>
          <w:iCs/>
          <w:spacing w:val="4"/>
          <w:lang w:eastAsia="pl-PL" w:bidi="pl-PL"/>
        </w:rPr>
        <w:t xml:space="preserve">w rozstrzygnięciu zaskarżonej decyzji, kolumnę nr </w:t>
      </w:r>
      <w:r w:rsidR="003835AC" w:rsidRPr="00F54D8D">
        <w:rPr>
          <w:rFonts w:ascii="Lato" w:eastAsia="Times New Roman" w:hAnsi="Lato" w:cs="Arial"/>
          <w:bCs/>
          <w:iCs/>
          <w:spacing w:val="4"/>
          <w:lang w:eastAsia="pl-PL" w:bidi="pl-PL"/>
        </w:rPr>
        <w:t>8</w:t>
      </w:r>
      <w:r w:rsidRPr="00F54D8D">
        <w:rPr>
          <w:rFonts w:ascii="Lato" w:eastAsia="Times New Roman" w:hAnsi="Lato" w:cs="Arial"/>
          <w:bCs/>
          <w:iCs/>
          <w:spacing w:val="4"/>
          <w:lang w:eastAsia="pl-PL" w:bidi="pl-PL"/>
        </w:rPr>
        <w:t xml:space="preserve"> </w:t>
      </w:r>
      <w:r w:rsidR="00DA7F85" w:rsidRPr="00F54D8D">
        <w:rPr>
          <w:rFonts w:ascii="Lato" w:eastAsia="Times New Roman" w:hAnsi="Lato" w:cs="Arial"/>
          <w:bCs/>
          <w:iCs/>
          <w:spacing w:val="4"/>
          <w:lang w:eastAsia="pl-PL" w:bidi="pl-PL"/>
        </w:rPr>
        <w:t>t</w:t>
      </w:r>
      <w:r w:rsidRPr="00F54D8D">
        <w:rPr>
          <w:rFonts w:ascii="Lato" w:eastAsia="Times New Roman" w:hAnsi="Lato" w:cs="Arial"/>
          <w:bCs/>
          <w:iCs/>
          <w:spacing w:val="4"/>
          <w:lang w:eastAsia="pl-PL" w:bidi="pl-PL"/>
        </w:rPr>
        <w:t xml:space="preserve">abeli </w:t>
      </w:r>
      <w:r w:rsidR="00AA43E6" w:rsidRPr="00F54D8D">
        <w:rPr>
          <w:rFonts w:ascii="Lato" w:eastAsia="Times New Roman" w:hAnsi="Lato" w:cs="Arial"/>
          <w:bCs/>
          <w:iCs/>
          <w:spacing w:val="4"/>
          <w:lang w:eastAsia="pl-PL" w:bidi="pl-PL"/>
        </w:rPr>
        <w:t xml:space="preserve">nr 4 </w:t>
      </w:r>
      <w:r w:rsidRPr="00F54D8D">
        <w:rPr>
          <w:rFonts w:ascii="Lato" w:eastAsia="Times New Roman" w:hAnsi="Lato" w:cs="Arial"/>
          <w:bCs/>
          <w:iCs/>
          <w:spacing w:val="4"/>
          <w:lang w:eastAsia="pl-PL" w:bidi="pl-PL"/>
        </w:rPr>
        <w:t>znajdującej się na stro</w:t>
      </w:r>
      <w:r w:rsidR="003835AC" w:rsidRPr="00F54D8D">
        <w:rPr>
          <w:rFonts w:ascii="Lato" w:eastAsia="Times New Roman" w:hAnsi="Lato" w:cs="Arial"/>
          <w:bCs/>
          <w:iCs/>
          <w:spacing w:val="4"/>
          <w:lang w:eastAsia="pl-PL" w:bidi="pl-PL"/>
        </w:rPr>
        <w:t>nach</w:t>
      </w:r>
      <w:r w:rsidRPr="00F54D8D">
        <w:rPr>
          <w:rFonts w:ascii="Lato" w:eastAsia="Times New Roman" w:hAnsi="Lato" w:cs="Arial"/>
          <w:bCs/>
          <w:iCs/>
          <w:spacing w:val="4"/>
          <w:lang w:eastAsia="pl-PL" w:bidi="pl-PL"/>
        </w:rPr>
        <w:t xml:space="preserve"> </w:t>
      </w:r>
      <w:r w:rsidR="003835AC" w:rsidRPr="00F54D8D">
        <w:rPr>
          <w:rFonts w:ascii="Lato" w:eastAsia="Times New Roman" w:hAnsi="Lato" w:cs="Arial"/>
          <w:bCs/>
          <w:iCs/>
          <w:spacing w:val="4"/>
          <w:lang w:eastAsia="pl-PL" w:bidi="pl-PL"/>
        </w:rPr>
        <w:t>6-8</w:t>
      </w:r>
      <w:r w:rsidRPr="00F54D8D">
        <w:rPr>
          <w:rFonts w:ascii="Lato" w:eastAsia="Times New Roman" w:hAnsi="Lato" w:cs="Arial"/>
          <w:bCs/>
          <w:iCs/>
          <w:spacing w:val="4"/>
          <w:lang w:eastAsia="pl-PL" w:bidi="pl-PL"/>
        </w:rPr>
        <w:t xml:space="preserve">, zawierającą wskazanie </w:t>
      </w:r>
      <w:r w:rsidR="003835AC" w:rsidRPr="00F54D8D">
        <w:rPr>
          <w:rFonts w:ascii="Lato" w:eastAsia="Times New Roman" w:hAnsi="Lato" w:cs="Arial"/>
          <w:bCs/>
          <w:iCs/>
          <w:spacing w:val="4"/>
          <w:lang w:eastAsia="pl-PL" w:bidi="pl-PL"/>
        </w:rPr>
        <w:t>stanu własności nieruchomości,</w:t>
      </w:r>
    </w:p>
    <w:p w14:paraId="6D6EE682" w14:textId="798A6034" w:rsidR="001E3D85" w:rsidRPr="00F54D8D" w:rsidRDefault="00891BBA" w:rsidP="00197D71">
      <w:pPr>
        <w:numPr>
          <w:ilvl w:val="0"/>
          <w:numId w:val="13"/>
        </w:numPr>
        <w:spacing w:after="240" w:line="240" w:lineRule="exact"/>
        <w:ind w:left="567" w:hanging="283"/>
        <w:jc w:val="both"/>
        <w:rPr>
          <w:rFonts w:ascii="Lato" w:eastAsia="Times New Roman" w:hAnsi="Lato" w:cs="Arial"/>
          <w:bCs/>
          <w:iCs/>
          <w:color w:val="FF0000"/>
          <w:spacing w:val="4"/>
          <w:lang w:eastAsia="pl-PL" w:bidi="pl-PL"/>
        </w:rPr>
      </w:pPr>
      <w:r w:rsidRPr="00F54D8D">
        <w:rPr>
          <w:rFonts w:ascii="Lato" w:eastAsia="Times New Roman" w:hAnsi="Lato" w:cs="Arial"/>
          <w:bCs/>
          <w:iCs/>
          <w:spacing w:val="4"/>
          <w:lang w:eastAsia="pl-PL" w:bidi="pl-PL"/>
        </w:rPr>
        <w:lastRenderedPageBreak/>
        <w:t xml:space="preserve">w rozstrzygnięciu zaskarżonej decyzji, kolumny nr 7 i nr 8 </w:t>
      </w:r>
      <w:r w:rsidR="00DA7F85" w:rsidRPr="00F54D8D">
        <w:rPr>
          <w:rFonts w:ascii="Lato" w:eastAsia="Times New Roman" w:hAnsi="Lato" w:cs="Arial"/>
          <w:bCs/>
          <w:iCs/>
          <w:spacing w:val="4"/>
          <w:lang w:eastAsia="pl-PL" w:bidi="pl-PL"/>
        </w:rPr>
        <w:t>t</w:t>
      </w:r>
      <w:r w:rsidRPr="00F54D8D">
        <w:rPr>
          <w:rFonts w:ascii="Lato" w:eastAsia="Times New Roman" w:hAnsi="Lato" w:cs="Arial"/>
          <w:bCs/>
          <w:iCs/>
          <w:spacing w:val="4"/>
          <w:lang w:eastAsia="pl-PL" w:bidi="pl-PL"/>
        </w:rPr>
        <w:t>abeli nr 6, znajdującej się na stronach 14-16, zawierające wskazanie stanu własności nieruchomości, ujawnionego – odpowiednio – w ewidencji gruntów oraz w księdze wieczystej</w:t>
      </w:r>
      <w:r w:rsidR="00197D71" w:rsidRPr="00F54D8D">
        <w:rPr>
          <w:rFonts w:ascii="Lato" w:eastAsia="Times New Roman" w:hAnsi="Lato" w:cs="Arial"/>
          <w:bCs/>
          <w:iCs/>
          <w:spacing w:val="4"/>
          <w:lang w:eastAsia="pl-PL" w:bidi="pl-PL"/>
        </w:rPr>
        <w:t>,</w:t>
      </w:r>
    </w:p>
    <w:bookmarkEnd w:id="1"/>
    <w:bookmarkEnd w:id="3"/>
    <w:bookmarkEnd w:id="4"/>
    <w:p w14:paraId="67FC77A8" w14:textId="5F96CC05" w:rsidR="00891BBA" w:rsidRPr="00F54D8D" w:rsidRDefault="00891BBA" w:rsidP="00197D71">
      <w:pPr>
        <w:numPr>
          <w:ilvl w:val="0"/>
          <w:numId w:val="13"/>
        </w:numPr>
        <w:spacing w:after="240" w:line="240" w:lineRule="exact"/>
        <w:ind w:left="568" w:hanging="284"/>
        <w:jc w:val="both"/>
        <w:rPr>
          <w:rFonts w:ascii="Lato" w:eastAsia="Times New Roman" w:hAnsi="Lato" w:cs="Arial"/>
          <w:bCs/>
          <w:iCs/>
          <w:spacing w:val="4"/>
          <w:lang w:eastAsia="pl-PL" w:bidi="pl-PL"/>
        </w:rPr>
      </w:pPr>
      <w:r w:rsidRPr="00F54D8D">
        <w:rPr>
          <w:rFonts w:ascii="Lato" w:eastAsia="Times New Roman" w:hAnsi="Lato" w:cs="Arial"/>
          <w:bCs/>
          <w:iCs/>
          <w:spacing w:val="4"/>
          <w:lang w:eastAsia="pl-PL" w:bidi="pl-PL"/>
        </w:rPr>
        <w:t xml:space="preserve">w rozstrzygnięciu zaskarżonej decyzji, znajdujący się na stronie 16, w wierszach </w:t>
      </w:r>
      <w:r w:rsidRPr="00F54D8D">
        <w:rPr>
          <w:rFonts w:ascii="Lato" w:eastAsia="Times New Roman" w:hAnsi="Lato" w:cs="Arial"/>
          <w:bCs/>
          <w:iCs/>
          <w:spacing w:val="4"/>
          <w:lang w:eastAsia="pl-PL" w:bidi="pl-PL"/>
        </w:rPr>
        <w:br/>
        <w:t>5-9, licząc od dołu strony, zapis:</w:t>
      </w:r>
    </w:p>
    <w:p w14:paraId="5B87501B" w14:textId="77777777" w:rsidR="00891BBA" w:rsidRPr="0044762B" w:rsidRDefault="00891BBA" w:rsidP="0044762B">
      <w:pPr>
        <w:spacing w:after="0" w:line="240" w:lineRule="auto"/>
        <w:ind w:left="567"/>
        <w:jc w:val="both"/>
        <w:rPr>
          <w:rFonts w:ascii="Lato" w:eastAsia="Times New Roman" w:hAnsi="Lato" w:cs="Arial"/>
          <w:bCs/>
          <w:iCs/>
          <w:spacing w:val="4"/>
          <w:lang w:eastAsia="pl-PL" w:bidi="pl-PL"/>
        </w:rPr>
      </w:pPr>
      <w:r w:rsidRPr="0044762B">
        <w:rPr>
          <w:rFonts w:ascii="Lato" w:eastAsia="Times New Roman" w:hAnsi="Lato" w:cs="Arial"/>
          <w:bCs/>
          <w:iCs/>
          <w:spacing w:val="4"/>
          <w:lang w:eastAsia="pl-PL" w:bidi="pl-PL"/>
        </w:rPr>
        <w:t>„* z dniem 1 stycznia 2018 r. Państwowe Gospodarstwo Wodne Wody Polskie wykonuje uprawnienia właścicielskie Skarbu Państwa,</w:t>
      </w:r>
    </w:p>
    <w:p w14:paraId="7119011C" w14:textId="41623628" w:rsidR="00891BBA" w:rsidRPr="0044762B" w:rsidRDefault="00CF3BEC" w:rsidP="00197D71">
      <w:pPr>
        <w:spacing w:after="240" w:line="240" w:lineRule="exact"/>
        <w:ind w:left="567"/>
        <w:jc w:val="both"/>
        <w:rPr>
          <w:rFonts w:ascii="Lato" w:eastAsia="Times New Roman" w:hAnsi="Lato" w:cs="Arial"/>
          <w:bCs/>
          <w:iCs/>
          <w:spacing w:val="4"/>
          <w:lang w:eastAsia="pl-PL" w:bidi="pl-PL"/>
        </w:rPr>
      </w:pPr>
      <w:r w:rsidRPr="00F54D8D">
        <w:rPr>
          <w:rFonts w:ascii="Lato" w:eastAsia="Times New Roman" w:hAnsi="Lato" w:cs="Arial"/>
          <w:bCs/>
          <w:iCs/>
          <w:spacing w:val="4"/>
          <w:lang w:eastAsia="pl-PL" w:bidi="pl-PL"/>
        </w:rPr>
        <w:t xml:space="preserve">** </w:t>
      </w:r>
      <w:r w:rsidR="00941DD1" w:rsidRPr="0044762B">
        <w:rPr>
          <w:rFonts w:ascii="Lato" w:eastAsia="Times New Roman" w:hAnsi="Lato" w:cs="Arial"/>
          <w:bCs/>
          <w:iCs/>
          <w:spacing w:val="4"/>
          <w:lang w:eastAsia="pl-PL" w:bidi="pl-PL"/>
        </w:rPr>
        <w:t xml:space="preserve">z dniem 1 września 2017 r. Krajowy Ośrodek Wsparcia Rolnictwa z/s </w:t>
      </w:r>
      <w:r w:rsidRPr="00F54D8D">
        <w:rPr>
          <w:rFonts w:ascii="Lato" w:eastAsia="Times New Roman" w:hAnsi="Lato" w:cs="Arial"/>
          <w:bCs/>
          <w:iCs/>
          <w:spacing w:val="4"/>
          <w:lang w:eastAsia="pl-PL" w:bidi="pl-PL"/>
        </w:rPr>
        <w:br/>
      </w:r>
      <w:r w:rsidR="00941DD1" w:rsidRPr="0044762B">
        <w:rPr>
          <w:rFonts w:ascii="Lato" w:eastAsia="Times New Roman" w:hAnsi="Lato" w:cs="Arial"/>
          <w:bCs/>
          <w:iCs/>
          <w:spacing w:val="4"/>
          <w:lang w:eastAsia="pl-PL" w:bidi="pl-PL"/>
        </w:rPr>
        <w:t xml:space="preserve">w Warszawie wykonuje prawa własności Skarbu Państwa, na mocy ustawy </w:t>
      </w:r>
      <w:r w:rsidRPr="00F54D8D">
        <w:rPr>
          <w:rFonts w:ascii="Lato" w:eastAsia="Times New Roman" w:hAnsi="Lato" w:cs="Arial"/>
          <w:bCs/>
          <w:iCs/>
          <w:spacing w:val="4"/>
          <w:lang w:eastAsia="pl-PL" w:bidi="pl-PL"/>
        </w:rPr>
        <w:br/>
      </w:r>
      <w:r w:rsidR="00941DD1" w:rsidRPr="0044762B">
        <w:rPr>
          <w:rFonts w:ascii="Lato" w:eastAsia="Times New Roman" w:hAnsi="Lato" w:cs="Arial"/>
          <w:bCs/>
          <w:iCs/>
          <w:spacing w:val="4"/>
          <w:lang w:eastAsia="pl-PL" w:bidi="pl-PL"/>
        </w:rPr>
        <w:t>o Krajowym Ośrodku Wsparcia Rolnictwa.</w:t>
      </w:r>
    </w:p>
    <w:p w14:paraId="063CDD25" w14:textId="62C90BDD" w:rsidR="00891BBA" w:rsidRDefault="00891BBA" w:rsidP="00197D71">
      <w:pPr>
        <w:spacing w:after="240" w:line="240" w:lineRule="exact"/>
        <w:ind w:left="567"/>
        <w:jc w:val="both"/>
        <w:rPr>
          <w:rFonts w:ascii="Lato" w:eastAsia="Times New Roman" w:hAnsi="Lato" w:cs="Arial"/>
          <w:bCs/>
          <w:iCs/>
          <w:spacing w:val="4"/>
          <w:lang w:eastAsia="pl-PL" w:bidi="pl-PL"/>
        </w:rPr>
      </w:pPr>
      <w:r w:rsidRPr="00F54D8D">
        <w:rPr>
          <w:rFonts w:ascii="Lato" w:eastAsia="Times New Roman" w:hAnsi="Lato" w:cs="Arial"/>
          <w:b/>
          <w:iCs/>
          <w:spacing w:val="4"/>
          <w:lang w:eastAsia="pl-PL" w:bidi="pl-PL"/>
        </w:rPr>
        <w:t>X. Wydanie nieruchomości</w:t>
      </w:r>
      <w:r w:rsidRPr="0044762B">
        <w:rPr>
          <w:rFonts w:ascii="Lato" w:eastAsia="Times New Roman" w:hAnsi="Lato" w:cs="Arial"/>
          <w:bCs/>
          <w:iCs/>
          <w:spacing w:val="4"/>
          <w:lang w:eastAsia="pl-PL" w:bidi="pl-PL"/>
        </w:rPr>
        <w:t>”,</w:t>
      </w:r>
    </w:p>
    <w:p w14:paraId="1902D14D" w14:textId="7629B1C6" w:rsidR="000F501D" w:rsidRPr="00FB7736" w:rsidRDefault="000F501D" w:rsidP="000F501D">
      <w:pPr>
        <w:numPr>
          <w:ilvl w:val="0"/>
          <w:numId w:val="13"/>
        </w:numPr>
        <w:spacing w:after="240" w:line="240" w:lineRule="exact"/>
        <w:ind w:left="568" w:hanging="284"/>
        <w:jc w:val="both"/>
        <w:rPr>
          <w:rFonts w:ascii="Lato" w:eastAsia="Times New Roman" w:hAnsi="Lato" w:cs="Arial"/>
          <w:bCs/>
          <w:iCs/>
          <w:spacing w:val="4"/>
          <w:lang w:eastAsia="pl-PL" w:bidi="pl-PL"/>
        </w:rPr>
      </w:pPr>
      <w:r w:rsidRPr="00FB7736">
        <w:rPr>
          <w:rFonts w:ascii="Lato" w:eastAsia="Times New Roman" w:hAnsi="Lato" w:cs="Arial"/>
          <w:bCs/>
          <w:iCs/>
          <w:spacing w:val="4"/>
          <w:lang w:eastAsia="pl-PL" w:bidi="pl-PL"/>
        </w:rPr>
        <w:t xml:space="preserve">w rozstrzygnięciu zaskarżonej decyzji, znajdujący się na stronie 18, w wierszach </w:t>
      </w:r>
      <w:r w:rsidRPr="00FB7736">
        <w:rPr>
          <w:rFonts w:ascii="Lato" w:eastAsia="Times New Roman" w:hAnsi="Lato" w:cs="Arial"/>
          <w:bCs/>
          <w:iCs/>
          <w:spacing w:val="4"/>
          <w:lang w:eastAsia="pl-PL" w:bidi="pl-PL"/>
        </w:rPr>
        <w:br/>
        <w:t>19-23, licząc od góry strony, zapis:</w:t>
      </w:r>
    </w:p>
    <w:p w14:paraId="1E680E8C" w14:textId="2E14DEB3" w:rsidR="000F501D" w:rsidRPr="00FB7736" w:rsidRDefault="000F501D" w:rsidP="000F501D">
      <w:pPr>
        <w:spacing w:after="0" w:line="240" w:lineRule="exact"/>
        <w:ind w:left="567"/>
        <w:jc w:val="both"/>
        <w:rPr>
          <w:rFonts w:ascii="Lato" w:eastAsia="Times New Roman" w:hAnsi="Lato" w:cs="Arial"/>
          <w:bCs/>
          <w:iCs/>
          <w:spacing w:val="4"/>
          <w:lang w:eastAsia="pl-PL" w:bidi="pl-PL"/>
        </w:rPr>
      </w:pPr>
      <w:r w:rsidRPr="00FB7736">
        <w:rPr>
          <w:rFonts w:ascii="Lato" w:eastAsia="Times New Roman" w:hAnsi="Lato" w:cs="Arial"/>
          <w:bCs/>
          <w:iCs/>
          <w:spacing w:val="4"/>
          <w:lang w:eastAsia="pl-PL" w:bidi="pl-PL"/>
        </w:rPr>
        <w:t>„Tom 02.07      Mosty i wiadukty. Most nad rz. Kaczawą – załącznik 3.4</w:t>
      </w:r>
    </w:p>
    <w:p w14:paraId="2ACB4466" w14:textId="2997F7B9" w:rsidR="000F501D" w:rsidRPr="00FB7736" w:rsidRDefault="000F501D" w:rsidP="000F501D">
      <w:pPr>
        <w:spacing w:after="0" w:line="240" w:lineRule="exact"/>
        <w:ind w:left="567"/>
        <w:jc w:val="both"/>
        <w:rPr>
          <w:rFonts w:ascii="Lato" w:eastAsia="Times New Roman" w:hAnsi="Lato" w:cs="Arial"/>
          <w:bCs/>
          <w:iCs/>
          <w:spacing w:val="4"/>
          <w:lang w:eastAsia="pl-PL" w:bidi="pl-PL"/>
        </w:rPr>
      </w:pPr>
      <w:r w:rsidRPr="00FB7736">
        <w:rPr>
          <w:rFonts w:ascii="Lato" w:eastAsia="Times New Roman" w:hAnsi="Lato" w:cs="Arial"/>
          <w:bCs/>
          <w:iCs/>
          <w:spacing w:val="4"/>
          <w:lang w:eastAsia="pl-PL" w:bidi="pl-PL"/>
        </w:rPr>
        <w:t xml:space="preserve"> Tom 02.08      Przepusty z funkcją przejścia dla zwierząt. Przepusty dla zwierząt</w:t>
      </w:r>
    </w:p>
    <w:p w14:paraId="3AA380AF" w14:textId="65169311" w:rsidR="000F501D" w:rsidRPr="00FB7736" w:rsidRDefault="000F501D" w:rsidP="000F501D">
      <w:pPr>
        <w:spacing w:after="0" w:line="240" w:lineRule="exact"/>
        <w:ind w:left="567" w:firstLine="1418"/>
        <w:jc w:val="both"/>
        <w:rPr>
          <w:rFonts w:ascii="Lato" w:eastAsia="Times New Roman" w:hAnsi="Lato" w:cs="Arial"/>
          <w:bCs/>
          <w:iCs/>
          <w:spacing w:val="4"/>
          <w:lang w:eastAsia="pl-PL" w:bidi="pl-PL"/>
        </w:rPr>
      </w:pPr>
      <w:r w:rsidRPr="00FB7736">
        <w:rPr>
          <w:rFonts w:ascii="Lato" w:eastAsia="Times New Roman" w:hAnsi="Lato" w:cs="Arial"/>
          <w:bCs/>
          <w:iCs/>
          <w:spacing w:val="4"/>
          <w:lang w:eastAsia="pl-PL" w:bidi="pl-PL"/>
        </w:rPr>
        <w:t xml:space="preserve">  PS1, PS2, PS3, PZ2, PZ3 – załącznik 3.5</w:t>
      </w:r>
    </w:p>
    <w:p w14:paraId="221AA7C5" w14:textId="77777777" w:rsidR="00DC0B54" w:rsidRPr="00FB7736" w:rsidRDefault="000F501D" w:rsidP="00DC0B54">
      <w:pPr>
        <w:spacing w:after="0" w:line="240" w:lineRule="exact"/>
        <w:ind w:left="567"/>
        <w:jc w:val="both"/>
        <w:rPr>
          <w:rFonts w:ascii="Lato" w:eastAsia="Times New Roman" w:hAnsi="Lato" w:cs="Arial"/>
          <w:bCs/>
          <w:iCs/>
          <w:spacing w:val="4"/>
          <w:lang w:eastAsia="pl-PL" w:bidi="pl-PL"/>
        </w:rPr>
      </w:pPr>
      <w:r>
        <w:rPr>
          <w:rFonts w:ascii="Lato" w:eastAsia="Times New Roman" w:hAnsi="Lato" w:cs="Arial"/>
          <w:bCs/>
          <w:iCs/>
          <w:color w:val="FF0000"/>
          <w:spacing w:val="4"/>
          <w:lang w:eastAsia="pl-PL" w:bidi="pl-PL"/>
        </w:rPr>
        <w:t xml:space="preserve"> </w:t>
      </w:r>
      <w:r w:rsidRPr="00FB7736">
        <w:rPr>
          <w:rFonts w:ascii="Lato" w:eastAsia="Times New Roman" w:hAnsi="Lato" w:cs="Arial"/>
          <w:bCs/>
          <w:iCs/>
          <w:spacing w:val="4"/>
          <w:lang w:eastAsia="pl-PL" w:bidi="pl-PL"/>
        </w:rPr>
        <w:t xml:space="preserve">Tom 02.09      Przepusty pod drogami bez </w:t>
      </w:r>
      <w:r w:rsidR="00DC0B54" w:rsidRPr="00FB7736">
        <w:rPr>
          <w:rFonts w:ascii="Lato" w:eastAsia="Times New Roman" w:hAnsi="Lato" w:cs="Arial"/>
          <w:bCs/>
          <w:iCs/>
          <w:spacing w:val="4"/>
          <w:lang w:eastAsia="pl-PL" w:bidi="pl-PL"/>
        </w:rPr>
        <w:t>funkcji</w:t>
      </w:r>
      <w:r w:rsidRPr="00FB7736">
        <w:rPr>
          <w:rFonts w:ascii="Lato" w:eastAsia="Times New Roman" w:hAnsi="Lato" w:cs="Arial"/>
          <w:bCs/>
          <w:iCs/>
          <w:spacing w:val="4"/>
          <w:lang w:eastAsia="pl-PL" w:bidi="pl-PL"/>
        </w:rPr>
        <w:t xml:space="preserve"> ekologicznej.</w:t>
      </w:r>
      <w:r w:rsidR="00DC0B54" w:rsidRPr="00FB7736">
        <w:rPr>
          <w:rFonts w:ascii="Lato" w:eastAsia="Times New Roman" w:hAnsi="Lato" w:cs="Arial"/>
          <w:bCs/>
          <w:iCs/>
          <w:spacing w:val="4"/>
          <w:lang w:eastAsia="pl-PL" w:bidi="pl-PL"/>
        </w:rPr>
        <w:t xml:space="preserve"> Przepusty PR1 </w:t>
      </w:r>
    </w:p>
    <w:p w14:paraId="126B1737" w14:textId="1230EAD1" w:rsidR="000F501D" w:rsidRPr="00FB7736" w:rsidRDefault="00DC0B54" w:rsidP="00DC0B54">
      <w:pPr>
        <w:spacing w:after="240" w:line="240" w:lineRule="exact"/>
        <w:ind w:left="567" w:firstLine="1560"/>
        <w:jc w:val="both"/>
        <w:rPr>
          <w:rFonts w:ascii="Lato" w:eastAsia="Times New Roman" w:hAnsi="Lato" w:cs="Arial"/>
          <w:bCs/>
          <w:iCs/>
          <w:spacing w:val="4"/>
          <w:lang w:eastAsia="pl-PL" w:bidi="pl-PL"/>
        </w:rPr>
      </w:pPr>
      <w:r w:rsidRPr="00FB7736">
        <w:rPr>
          <w:rFonts w:ascii="Lato" w:eastAsia="Times New Roman" w:hAnsi="Lato" w:cs="Arial"/>
          <w:bCs/>
          <w:iCs/>
          <w:spacing w:val="4"/>
          <w:lang w:eastAsia="pl-PL" w:bidi="pl-PL"/>
        </w:rPr>
        <w:t>i PG1 – załącznik 3.6”,</w:t>
      </w:r>
    </w:p>
    <w:p w14:paraId="2A67C135" w14:textId="7D9AD314" w:rsidR="00356001" w:rsidRPr="00FB7736" w:rsidRDefault="00356001" w:rsidP="00356001">
      <w:pPr>
        <w:pStyle w:val="Akapitzlist"/>
        <w:numPr>
          <w:ilvl w:val="0"/>
          <w:numId w:val="71"/>
        </w:numPr>
        <w:spacing w:after="240" w:line="240" w:lineRule="exact"/>
        <w:ind w:left="568" w:hanging="284"/>
        <w:contextualSpacing w:val="0"/>
        <w:jc w:val="both"/>
        <w:rPr>
          <w:rFonts w:ascii="Lato" w:eastAsia="Times New Roman" w:hAnsi="Lato" w:cs="Arial"/>
          <w:bCs/>
          <w:iCs/>
          <w:spacing w:val="4"/>
          <w:lang w:eastAsia="pl-PL" w:bidi="pl-PL"/>
        </w:rPr>
      </w:pPr>
      <w:r w:rsidRPr="00FB7736">
        <w:rPr>
          <w:rFonts w:ascii="Lato" w:eastAsia="Times New Roman" w:hAnsi="Lato" w:cs="Arial"/>
          <w:bCs/>
          <w:iCs/>
          <w:spacing w:val="4"/>
          <w:lang w:eastAsia="pl-PL" w:bidi="pl-PL"/>
        </w:rPr>
        <w:t>w zaskarżonej decyzji, znajdujący się na stronie 24, w wierszu 40, licząc od góry strony, zapis:</w:t>
      </w:r>
    </w:p>
    <w:p w14:paraId="4FCB7C60" w14:textId="5587BBCB" w:rsidR="00356001" w:rsidRPr="00FB7736" w:rsidRDefault="00356001" w:rsidP="00356001">
      <w:pPr>
        <w:pStyle w:val="Akapitzlist"/>
        <w:spacing w:after="240" w:line="240" w:lineRule="exact"/>
        <w:ind w:left="567"/>
        <w:jc w:val="both"/>
        <w:rPr>
          <w:rFonts w:ascii="Lato" w:eastAsia="Times New Roman" w:hAnsi="Lato" w:cs="Arial"/>
          <w:bCs/>
          <w:iCs/>
          <w:spacing w:val="4"/>
          <w:lang w:eastAsia="pl-PL" w:bidi="pl-PL"/>
        </w:rPr>
      </w:pPr>
      <w:r w:rsidRPr="00FB7736">
        <w:rPr>
          <w:rFonts w:ascii="Lato" w:eastAsia="Times New Roman" w:hAnsi="Lato" w:cs="Arial"/>
          <w:bCs/>
          <w:iCs/>
          <w:spacing w:val="4"/>
          <w:lang w:eastAsia="pl-PL" w:bidi="pl-PL"/>
        </w:rPr>
        <w:t xml:space="preserve">„3. </w:t>
      </w:r>
      <w:r w:rsidR="000D5E84" w:rsidRPr="00FB7736">
        <w:rPr>
          <w:rFonts w:ascii="Lato" w:eastAsia="Times New Roman" w:hAnsi="Lato" w:cs="Arial"/>
          <w:bCs/>
          <w:iCs/>
          <w:spacing w:val="4"/>
          <w:lang w:eastAsia="pl-PL" w:bidi="pl-PL"/>
        </w:rPr>
        <w:t xml:space="preserve">  </w:t>
      </w:r>
      <w:r w:rsidRPr="00FB7736">
        <w:rPr>
          <w:rFonts w:ascii="Lato" w:eastAsia="Times New Roman" w:hAnsi="Lato" w:cs="Arial"/>
          <w:bCs/>
          <w:iCs/>
          <w:spacing w:val="4"/>
          <w:lang w:eastAsia="pl-PL" w:bidi="pl-PL"/>
        </w:rPr>
        <w:t xml:space="preserve">Nr 3.1 – 3.7 </w:t>
      </w:r>
      <w:r w:rsidR="000D5E84" w:rsidRPr="00FB7736">
        <w:rPr>
          <w:rFonts w:ascii="Lato" w:eastAsia="Times New Roman" w:hAnsi="Lato" w:cs="Arial"/>
          <w:bCs/>
          <w:iCs/>
          <w:spacing w:val="4"/>
          <w:lang w:eastAsia="pl-PL" w:bidi="pl-PL"/>
        </w:rPr>
        <w:t>-</w:t>
      </w:r>
      <w:r w:rsidRPr="00FB7736">
        <w:rPr>
          <w:rFonts w:ascii="Lato" w:eastAsia="Times New Roman" w:hAnsi="Lato" w:cs="Arial"/>
          <w:bCs/>
          <w:iCs/>
          <w:spacing w:val="4"/>
          <w:lang w:eastAsia="pl-PL" w:bidi="pl-PL"/>
        </w:rPr>
        <w:t xml:space="preserve"> Projekt </w:t>
      </w:r>
      <w:r w:rsidR="000D5E84" w:rsidRPr="00FB7736">
        <w:rPr>
          <w:rFonts w:ascii="Lato" w:eastAsia="Times New Roman" w:hAnsi="Lato" w:cs="Arial"/>
          <w:bCs/>
          <w:iCs/>
          <w:spacing w:val="4"/>
          <w:lang w:eastAsia="pl-PL" w:bidi="pl-PL"/>
        </w:rPr>
        <w:t>budowlany,”,</w:t>
      </w:r>
    </w:p>
    <w:p w14:paraId="2A91A3C3" w14:textId="77777777" w:rsidR="00AF4785" w:rsidRPr="00E925A7" w:rsidRDefault="00AF4785" w:rsidP="00237766">
      <w:pPr>
        <w:spacing w:after="240" w:line="240" w:lineRule="exact"/>
        <w:ind w:left="284"/>
        <w:jc w:val="both"/>
        <w:rPr>
          <w:rFonts w:ascii="Lato" w:eastAsia="Times New Roman" w:hAnsi="Lato" w:cs="Arial"/>
          <w:spacing w:val="4"/>
          <w:lang w:eastAsia="pl-PL"/>
        </w:rPr>
      </w:pPr>
      <w:r w:rsidRPr="00E925A7">
        <w:rPr>
          <w:rFonts w:ascii="Lato" w:eastAsia="Times New Roman" w:hAnsi="Lato" w:cs="Arial"/>
          <w:b/>
          <w:spacing w:val="4"/>
          <w:lang w:eastAsia="pl-PL"/>
        </w:rPr>
        <w:t>i orzekam w tym zakresie</w:t>
      </w:r>
      <w:r w:rsidRPr="00E925A7">
        <w:rPr>
          <w:rFonts w:ascii="Lato" w:eastAsia="Times New Roman" w:hAnsi="Lato" w:cs="Arial"/>
          <w:spacing w:val="4"/>
          <w:lang w:eastAsia="pl-PL"/>
        </w:rPr>
        <w:t xml:space="preserve"> poprzez:</w:t>
      </w:r>
    </w:p>
    <w:p w14:paraId="65F09E35" w14:textId="16D97936" w:rsidR="004A7C8B" w:rsidRPr="0044762B" w:rsidRDefault="004A7C8B" w:rsidP="00237766">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bookmarkStart w:id="9" w:name="_Hlk173758845"/>
      <w:r w:rsidRPr="0044762B">
        <w:rPr>
          <w:rFonts w:ascii="Lato" w:eastAsia="Times New Roman" w:hAnsi="Lato" w:cs="Times New Roman"/>
          <w:spacing w:val="4"/>
          <w:lang w:eastAsia="zh-CN"/>
        </w:rPr>
        <w:t xml:space="preserve">zatwierdzenie, w miejsce uchylenia, </w:t>
      </w:r>
      <w:r w:rsidRPr="0044762B">
        <w:rPr>
          <w:rFonts w:ascii="Lato" w:eastAsia="Times New Roman" w:hAnsi="Lato" w:cs="Arial"/>
          <w:spacing w:val="4"/>
          <w:lang w:eastAsia="zh-CN"/>
        </w:rPr>
        <w:t xml:space="preserve">rysunków nr 01.00, nr 01.01, nr 02.00, </w:t>
      </w:r>
      <w:r w:rsidR="006A198A">
        <w:rPr>
          <w:rFonts w:ascii="Lato" w:eastAsia="Times New Roman" w:hAnsi="Lato" w:cs="Arial"/>
          <w:spacing w:val="4"/>
          <w:lang w:eastAsia="zh-CN"/>
        </w:rPr>
        <w:br/>
      </w:r>
      <w:r w:rsidRPr="0044762B">
        <w:rPr>
          <w:rFonts w:ascii="Lato" w:eastAsia="Times New Roman" w:hAnsi="Lato" w:cs="Arial"/>
          <w:spacing w:val="4"/>
          <w:lang w:eastAsia="zh-CN"/>
        </w:rPr>
        <w:t xml:space="preserve">nr 03.00, nr 04.00, nr 04.01, nr 04.02 </w:t>
      </w:r>
      <w:r w:rsidRPr="00D95E75">
        <w:rPr>
          <w:rFonts w:ascii="Lato" w:hAnsi="Lato"/>
          <w:spacing w:val="4"/>
        </w:rPr>
        <w:t xml:space="preserve">mapy w skali 1:500, przedstawiającej proponowany przebieg drogi, stanowiących załączniki </w:t>
      </w:r>
      <w:r w:rsidR="00E83FDE" w:rsidRPr="00D95E75">
        <w:rPr>
          <w:rFonts w:ascii="Lato" w:hAnsi="Lato"/>
          <w:spacing w:val="4"/>
        </w:rPr>
        <w:t xml:space="preserve">nr </w:t>
      </w:r>
      <w:r w:rsidRPr="00D95E75">
        <w:rPr>
          <w:rFonts w:ascii="Lato" w:hAnsi="Lato"/>
          <w:spacing w:val="4"/>
        </w:rPr>
        <w:t>1.1 – 1.7 do niniejszej decyzji,</w:t>
      </w:r>
    </w:p>
    <w:p w14:paraId="2364D941" w14:textId="2498FF1F" w:rsidR="006129FD" w:rsidRPr="0044762B" w:rsidRDefault="00AF4785" w:rsidP="00237766">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44762B">
        <w:rPr>
          <w:rFonts w:ascii="Lato" w:eastAsia="Times New Roman" w:hAnsi="Lato" w:cs="Arial"/>
          <w:spacing w:val="4"/>
          <w:lang w:eastAsia="zh-CN"/>
        </w:rPr>
        <w:t>zatwierdzenie</w:t>
      </w:r>
      <w:r w:rsidRPr="0044762B">
        <w:rPr>
          <w:rFonts w:ascii="Lato" w:eastAsia="Times New Roman" w:hAnsi="Lato" w:cs="Arial"/>
          <w:bCs/>
          <w:spacing w:val="4"/>
          <w:lang w:eastAsia="zh-CN"/>
        </w:rPr>
        <w:t xml:space="preserve">, w miejsce uchylenia, </w:t>
      </w:r>
      <w:bookmarkStart w:id="10" w:name="_Hlk169529052"/>
      <w:r w:rsidR="0066614F" w:rsidRPr="00D95E75">
        <w:rPr>
          <w:rFonts w:ascii="Lato" w:eastAsia="Times New Roman" w:hAnsi="Lato" w:cs="Arial"/>
          <w:spacing w:val="4"/>
          <w:lang w:eastAsia="pl-PL"/>
        </w:rPr>
        <w:t xml:space="preserve">arkusza zbiorczej mapy z projektem podziału nieruchomości </w:t>
      </w:r>
      <w:r w:rsidR="00E10560" w:rsidRPr="00D95E75">
        <w:rPr>
          <w:rFonts w:ascii="Lato" w:eastAsia="Times New Roman" w:hAnsi="Lato" w:cs="Arial"/>
          <w:spacing w:val="4"/>
          <w:lang w:eastAsia="pl-PL"/>
        </w:rPr>
        <w:t>z</w:t>
      </w:r>
      <w:r w:rsidR="0066614F" w:rsidRPr="00D95E75">
        <w:rPr>
          <w:rFonts w:ascii="Lato" w:eastAsia="Times New Roman" w:hAnsi="Lato" w:cs="Arial"/>
          <w:spacing w:val="4"/>
          <w:lang w:eastAsia="pl-PL"/>
        </w:rPr>
        <w:t xml:space="preserve"> </w:t>
      </w:r>
      <w:r w:rsidR="006C5272" w:rsidRPr="00D95E75">
        <w:rPr>
          <w:rFonts w:ascii="Lato" w:eastAsia="Times New Roman" w:hAnsi="Lato" w:cs="Arial"/>
          <w:spacing w:val="4"/>
          <w:lang w:eastAsia="pl-PL"/>
        </w:rPr>
        <w:t>obręb</w:t>
      </w:r>
      <w:r w:rsidR="00E10560" w:rsidRPr="00D95E75">
        <w:rPr>
          <w:rFonts w:ascii="Lato" w:eastAsia="Times New Roman" w:hAnsi="Lato" w:cs="Arial"/>
          <w:spacing w:val="4"/>
          <w:lang w:eastAsia="pl-PL"/>
        </w:rPr>
        <w:t>u</w:t>
      </w:r>
      <w:r w:rsidR="006C5272" w:rsidRPr="00D95E75">
        <w:rPr>
          <w:rFonts w:ascii="Lato" w:eastAsia="Times New Roman" w:hAnsi="Lato" w:cs="Arial"/>
          <w:spacing w:val="4"/>
          <w:lang w:eastAsia="pl-PL"/>
        </w:rPr>
        <w:t xml:space="preserve"> 0004 </w:t>
      </w:r>
      <w:r w:rsidR="0066614F" w:rsidRPr="00D95E75">
        <w:rPr>
          <w:rFonts w:ascii="Lato" w:eastAsia="Times New Roman" w:hAnsi="Lato" w:cs="Arial"/>
          <w:spacing w:val="4"/>
          <w:lang w:eastAsia="pl-PL"/>
        </w:rPr>
        <w:t>Kopacz (</w:t>
      </w:r>
      <w:r w:rsidR="00DE3EFB">
        <w:rPr>
          <w:rFonts w:ascii="Lato" w:eastAsia="Times New Roman" w:hAnsi="Lato" w:cs="Arial"/>
          <w:spacing w:val="4"/>
          <w:lang w:eastAsia="pl-PL"/>
        </w:rPr>
        <w:t>c</w:t>
      </w:r>
      <w:r w:rsidR="0066614F" w:rsidRPr="00D95E75">
        <w:rPr>
          <w:rFonts w:ascii="Lato" w:eastAsia="Times New Roman" w:hAnsi="Lato" w:cs="Arial"/>
          <w:spacing w:val="4"/>
          <w:lang w:eastAsia="pl-PL"/>
        </w:rPr>
        <w:t>zęść 1 z 3), wraz z wykazem zmian danych ewidencyjnych</w:t>
      </w:r>
      <w:r w:rsidR="007F1B9A" w:rsidRPr="0044762B">
        <w:rPr>
          <w:rFonts w:ascii="Lato" w:eastAsia="Times New Roman" w:hAnsi="Lato" w:cs="Arial"/>
          <w:bCs/>
          <w:spacing w:val="4"/>
          <w:lang w:eastAsia="zh-CN"/>
        </w:rPr>
        <w:t xml:space="preserve">, </w:t>
      </w:r>
      <w:bookmarkEnd w:id="10"/>
      <w:r w:rsidR="006129FD" w:rsidRPr="0044762B">
        <w:rPr>
          <w:rFonts w:ascii="Lato" w:eastAsia="Times New Roman" w:hAnsi="Lato" w:cs="Arial"/>
          <w:spacing w:val="4"/>
          <w:lang w:eastAsia="zh-CN"/>
        </w:rPr>
        <w:t>stanowiące</w:t>
      </w:r>
      <w:r w:rsidR="007A721D" w:rsidRPr="0044762B">
        <w:rPr>
          <w:rFonts w:ascii="Lato" w:eastAsia="Times New Roman" w:hAnsi="Lato" w:cs="Arial"/>
          <w:spacing w:val="4"/>
          <w:lang w:eastAsia="zh-CN"/>
        </w:rPr>
        <w:t>j</w:t>
      </w:r>
      <w:r w:rsidR="006129FD" w:rsidRPr="0044762B">
        <w:rPr>
          <w:rFonts w:ascii="Lato" w:eastAsia="Times New Roman" w:hAnsi="Lato" w:cs="Arial"/>
          <w:spacing w:val="4"/>
          <w:lang w:eastAsia="zh-CN"/>
        </w:rPr>
        <w:t xml:space="preserve"> załącznik nr </w:t>
      </w:r>
      <w:r w:rsidR="0066614F" w:rsidRPr="0044762B">
        <w:rPr>
          <w:rFonts w:ascii="Lato" w:eastAsia="Times New Roman" w:hAnsi="Lato" w:cs="Arial"/>
          <w:spacing w:val="4"/>
          <w:lang w:eastAsia="zh-CN"/>
        </w:rPr>
        <w:t>2.</w:t>
      </w:r>
      <w:r w:rsidR="006129FD" w:rsidRPr="0044762B">
        <w:rPr>
          <w:rFonts w:ascii="Lato" w:eastAsia="Times New Roman" w:hAnsi="Lato" w:cs="Arial"/>
          <w:spacing w:val="4"/>
          <w:lang w:eastAsia="zh-CN"/>
        </w:rPr>
        <w:t>1 do niniejszej decyzji,</w:t>
      </w:r>
    </w:p>
    <w:p w14:paraId="755AC17F" w14:textId="1AF0FB80" w:rsidR="0066614F" w:rsidRPr="0044762B" w:rsidRDefault="0066614F" w:rsidP="006661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44762B">
        <w:rPr>
          <w:rFonts w:ascii="Lato" w:eastAsia="Times New Roman" w:hAnsi="Lato" w:cs="Arial"/>
          <w:spacing w:val="4"/>
          <w:lang w:eastAsia="zh-CN"/>
        </w:rPr>
        <w:t>zatwierdzenie</w:t>
      </w:r>
      <w:r w:rsidRPr="0044762B">
        <w:rPr>
          <w:rFonts w:ascii="Lato" w:eastAsia="Times New Roman" w:hAnsi="Lato" w:cs="Arial"/>
          <w:bCs/>
          <w:spacing w:val="4"/>
          <w:lang w:eastAsia="zh-CN"/>
        </w:rPr>
        <w:t xml:space="preserve">, w miejsce uchylenia, </w:t>
      </w:r>
      <w:r w:rsidRPr="00D95E75">
        <w:rPr>
          <w:rFonts w:ascii="Lato" w:eastAsia="Times New Roman" w:hAnsi="Lato" w:cs="Arial"/>
          <w:spacing w:val="4"/>
          <w:lang w:eastAsia="pl-PL"/>
        </w:rPr>
        <w:t xml:space="preserve">arkusza zbiorczej mapy z projektem podziału nieruchomości </w:t>
      </w:r>
      <w:r w:rsidR="00E10560" w:rsidRPr="00D95E75">
        <w:rPr>
          <w:rFonts w:ascii="Lato" w:eastAsia="Times New Roman" w:hAnsi="Lato" w:cs="Arial"/>
          <w:spacing w:val="4"/>
          <w:lang w:eastAsia="pl-PL"/>
        </w:rPr>
        <w:t>z</w:t>
      </w:r>
      <w:r w:rsidRPr="00D95E75">
        <w:rPr>
          <w:rFonts w:ascii="Lato" w:eastAsia="Times New Roman" w:hAnsi="Lato" w:cs="Arial"/>
          <w:spacing w:val="4"/>
          <w:lang w:eastAsia="pl-PL"/>
        </w:rPr>
        <w:t xml:space="preserve"> </w:t>
      </w:r>
      <w:r w:rsidR="006C5272" w:rsidRPr="00D95E75">
        <w:rPr>
          <w:rFonts w:ascii="Lato" w:eastAsia="Times New Roman" w:hAnsi="Lato" w:cs="Arial"/>
          <w:spacing w:val="4"/>
          <w:lang w:eastAsia="pl-PL"/>
        </w:rPr>
        <w:t>obręb</w:t>
      </w:r>
      <w:r w:rsidR="00E10560" w:rsidRPr="00D95E75">
        <w:rPr>
          <w:rFonts w:ascii="Lato" w:eastAsia="Times New Roman" w:hAnsi="Lato" w:cs="Arial"/>
          <w:spacing w:val="4"/>
          <w:lang w:eastAsia="pl-PL"/>
        </w:rPr>
        <w:t>u</w:t>
      </w:r>
      <w:r w:rsidR="006C5272" w:rsidRPr="00D95E75">
        <w:rPr>
          <w:rFonts w:ascii="Lato" w:eastAsia="Times New Roman" w:hAnsi="Lato" w:cs="Arial"/>
          <w:spacing w:val="4"/>
          <w:lang w:eastAsia="pl-PL"/>
        </w:rPr>
        <w:t xml:space="preserve"> 0011 </w:t>
      </w:r>
      <w:r w:rsidRPr="00D95E75">
        <w:rPr>
          <w:rFonts w:ascii="Lato" w:eastAsia="Times New Roman" w:hAnsi="Lato" w:cs="Arial"/>
          <w:spacing w:val="4"/>
          <w:lang w:eastAsia="pl-PL"/>
        </w:rPr>
        <w:t>Prusic</w:t>
      </w:r>
      <w:r w:rsidR="006C5272" w:rsidRPr="00D95E75">
        <w:rPr>
          <w:rFonts w:ascii="Lato" w:eastAsia="Times New Roman" w:hAnsi="Lato" w:cs="Arial"/>
          <w:spacing w:val="4"/>
          <w:lang w:eastAsia="pl-PL"/>
        </w:rPr>
        <w:t>e</w:t>
      </w:r>
      <w:r w:rsidRPr="00D95E75">
        <w:rPr>
          <w:rFonts w:ascii="Lato" w:eastAsia="Times New Roman" w:hAnsi="Lato" w:cs="Arial"/>
          <w:spacing w:val="4"/>
          <w:lang w:eastAsia="pl-PL"/>
        </w:rPr>
        <w:t>, wraz z wykazem zmian danych ewidencyjnych</w:t>
      </w:r>
      <w:r w:rsidRPr="0044762B">
        <w:rPr>
          <w:rFonts w:ascii="Lato" w:eastAsia="Times New Roman" w:hAnsi="Lato" w:cs="Arial"/>
          <w:bCs/>
          <w:spacing w:val="4"/>
          <w:lang w:eastAsia="zh-CN"/>
        </w:rPr>
        <w:t xml:space="preserve">, </w:t>
      </w:r>
      <w:r w:rsidRPr="0044762B">
        <w:rPr>
          <w:rFonts w:ascii="Lato" w:eastAsia="Times New Roman" w:hAnsi="Lato" w:cs="Arial"/>
          <w:spacing w:val="4"/>
          <w:lang w:eastAsia="zh-CN"/>
        </w:rPr>
        <w:t>stanowiącej załącznik nr 2.2 do niniejszej decyzji,</w:t>
      </w:r>
    </w:p>
    <w:p w14:paraId="55DA770B" w14:textId="585FF820" w:rsidR="0066614F" w:rsidRPr="0044762B" w:rsidRDefault="0066614F" w:rsidP="00237766">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44762B">
        <w:rPr>
          <w:rFonts w:ascii="Lato" w:eastAsia="Times New Roman" w:hAnsi="Lato" w:cs="Times New Roman"/>
          <w:spacing w:val="4"/>
          <w:lang w:eastAsia="zh-CN"/>
        </w:rPr>
        <w:t xml:space="preserve">zatwierdzenie, w miejsce uchylenia, </w:t>
      </w:r>
      <w:r w:rsidRPr="0044762B">
        <w:rPr>
          <w:rFonts w:ascii="Lato" w:eastAsia="Times New Roman" w:hAnsi="Lato" w:cs="Arial"/>
          <w:spacing w:val="4"/>
          <w:lang w:eastAsia="zh-CN"/>
        </w:rPr>
        <w:t xml:space="preserve">rysunków nr 01.00, nr 01.01, nr 02.00, </w:t>
      </w:r>
      <w:r w:rsidR="00E925A7" w:rsidRPr="00D95E75">
        <w:rPr>
          <w:rFonts w:ascii="Lato" w:eastAsia="Times New Roman" w:hAnsi="Lato" w:cs="Arial"/>
          <w:spacing w:val="4"/>
          <w:lang w:eastAsia="zh-CN"/>
        </w:rPr>
        <w:br/>
      </w:r>
      <w:r w:rsidRPr="0044762B">
        <w:rPr>
          <w:rFonts w:ascii="Lato" w:eastAsia="Times New Roman" w:hAnsi="Lato" w:cs="Arial"/>
          <w:spacing w:val="4"/>
          <w:lang w:eastAsia="zh-CN"/>
        </w:rPr>
        <w:t xml:space="preserve">nr 03.00, nr 04.00, nr 04.01, nr 04.02 projektu zagospodarowania terenu (tom 02.00), </w:t>
      </w:r>
      <w:r w:rsidRPr="00D95E75">
        <w:rPr>
          <w:rFonts w:ascii="Lato" w:hAnsi="Lato"/>
          <w:spacing w:val="4"/>
        </w:rPr>
        <w:t xml:space="preserve">stanowiących załączniki </w:t>
      </w:r>
      <w:r w:rsidR="00E83FDE" w:rsidRPr="00D95E75">
        <w:rPr>
          <w:rFonts w:ascii="Lato" w:hAnsi="Lato"/>
          <w:spacing w:val="4"/>
        </w:rPr>
        <w:t xml:space="preserve">nr </w:t>
      </w:r>
      <w:r w:rsidRPr="00D95E75">
        <w:rPr>
          <w:rFonts w:ascii="Lato" w:hAnsi="Lato"/>
          <w:spacing w:val="4"/>
        </w:rPr>
        <w:t>3.1 – 3.7 do niniejszej decyzji,</w:t>
      </w:r>
    </w:p>
    <w:p w14:paraId="08A64F4F" w14:textId="0DAA0AB8" w:rsidR="00E83FDE" w:rsidRPr="00D95E75" w:rsidRDefault="00E83FDE" w:rsidP="00E83FDE">
      <w:pPr>
        <w:pStyle w:val="Akapitzlist"/>
        <w:numPr>
          <w:ilvl w:val="0"/>
          <w:numId w:val="13"/>
        </w:numPr>
        <w:spacing w:after="240" w:line="240" w:lineRule="exact"/>
        <w:ind w:left="567" w:hanging="283"/>
        <w:contextualSpacing w:val="0"/>
        <w:jc w:val="both"/>
        <w:rPr>
          <w:rFonts w:ascii="Lato" w:hAnsi="Lato" w:cs="Arial"/>
          <w:bCs/>
          <w:spacing w:val="4"/>
        </w:rPr>
      </w:pPr>
      <w:r w:rsidRPr="00D95E75">
        <w:rPr>
          <w:rFonts w:ascii="Lato" w:hAnsi="Lato"/>
          <w:spacing w:val="4"/>
          <w:lang w:eastAsia="zh-CN"/>
        </w:rPr>
        <w:t xml:space="preserve">zatwierdzenie dokumentów potwierdzających przynależność </w:t>
      </w:r>
      <w:r w:rsidRPr="00D95E75">
        <w:rPr>
          <w:rFonts w:ascii="Lato" w:hAnsi="Lato"/>
          <w:bCs/>
          <w:spacing w:val="4"/>
          <w:lang w:eastAsia="zh-CN"/>
        </w:rPr>
        <w:t>projektantów oraz sprawdzających</w:t>
      </w:r>
      <w:r w:rsidRPr="00D95E75">
        <w:rPr>
          <w:rFonts w:ascii="Lato" w:hAnsi="Lato"/>
          <w:spacing w:val="4"/>
          <w:lang w:eastAsia="zh-CN"/>
        </w:rPr>
        <w:t xml:space="preserve"> do Izby Inżynierów Budownictwa, stanowiących załącznik nr 4 do niniejszej decyzji,</w:t>
      </w:r>
    </w:p>
    <w:p w14:paraId="2221F9B4" w14:textId="53949862" w:rsidR="006F5122" w:rsidRPr="0044762B" w:rsidRDefault="006F5122" w:rsidP="00CD680D">
      <w:pPr>
        <w:numPr>
          <w:ilvl w:val="0"/>
          <w:numId w:val="13"/>
        </w:numPr>
        <w:suppressAutoHyphens/>
        <w:spacing w:after="240" w:line="240" w:lineRule="exact"/>
        <w:ind w:left="567" w:hanging="283"/>
        <w:jc w:val="both"/>
        <w:textAlignment w:val="baseline"/>
        <w:rPr>
          <w:rFonts w:ascii="Lato" w:hAnsi="Lato"/>
          <w:spacing w:val="4"/>
        </w:rPr>
      </w:pPr>
      <w:r w:rsidRPr="0044762B">
        <w:rPr>
          <w:rFonts w:ascii="Lato" w:hAnsi="Lato" w:cs="Arial"/>
          <w:iCs/>
          <w:spacing w:val="4"/>
        </w:rPr>
        <w:lastRenderedPageBreak/>
        <w:t>zatwierdzenie oświadcze</w:t>
      </w:r>
      <w:r w:rsidR="00740FCE" w:rsidRPr="0044762B">
        <w:rPr>
          <w:rFonts w:ascii="Lato" w:hAnsi="Lato" w:cs="Arial"/>
          <w:iCs/>
          <w:spacing w:val="4"/>
        </w:rPr>
        <w:t>ń</w:t>
      </w:r>
      <w:r w:rsidRPr="0044762B">
        <w:rPr>
          <w:rFonts w:ascii="Lato" w:hAnsi="Lato" w:cs="Arial"/>
          <w:iCs/>
          <w:spacing w:val="4"/>
        </w:rPr>
        <w:t xml:space="preserve"> </w:t>
      </w:r>
      <w:r w:rsidRPr="00D95E75">
        <w:rPr>
          <w:rFonts w:ascii="Lato" w:eastAsia="Times New Roman" w:hAnsi="Lato" w:cs="Arial"/>
          <w:bCs/>
          <w:iCs/>
          <w:spacing w:val="4"/>
          <w:lang w:eastAsia="pl-PL"/>
        </w:rPr>
        <w:t>mgr inż. M</w:t>
      </w:r>
      <w:r w:rsidR="000B648E">
        <w:rPr>
          <w:rFonts w:ascii="Lato" w:eastAsia="Times New Roman" w:hAnsi="Lato" w:cs="Arial"/>
          <w:bCs/>
          <w:iCs/>
          <w:spacing w:val="4"/>
          <w:lang w:eastAsia="pl-PL"/>
        </w:rPr>
        <w:t>.</w:t>
      </w:r>
      <w:r w:rsidRPr="00D95E75">
        <w:rPr>
          <w:rFonts w:ascii="Lato" w:eastAsia="Times New Roman" w:hAnsi="Lato" w:cs="Arial"/>
          <w:bCs/>
          <w:iCs/>
          <w:spacing w:val="4"/>
          <w:lang w:eastAsia="pl-PL"/>
        </w:rPr>
        <w:t xml:space="preserve"> K</w:t>
      </w:r>
      <w:r w:rsidR="000F0389">
        <w:rPr>
          <w:rFonts w:ascii="Lato" w:eastAsia="Times New Roman" w:hAnsi="Lato" w:cs="Arial"/>
          <w:bCs/>
          <w:iCs/>
          <w:spacing w:val="4"/>
          <w:lang w:eastAsia="pl-PL"/>
        </w:rPr>
        <w:t>.</w:t>
      </w:r>
      <w:r w:rsidRPr="00D95E75">
        <w:rPr>
          <w:rFonts w:ascii="Lato" w:eastAsia="Times New Roman" w:hAnsi="Lato" w:cs="Arial"/>
          <w:bCs/>
          <w:iCs/>
          <w:spacing w:val="4"/>
          <w:lang w:eastAsia="pl-PL"/>
        </w:rPr>
        <w:t xml:space="preserve"> o sporządzeniu projektu architektoniczno-budowlanego branży mostowej zgodnie z obowiązującymi przepisami oraz zasadami wiedzy technicznej</w:t>
      </w:r>
      <w:r w:rsidRPr="0044762B">
        <w:rPr>
          <w:rFonts w:ascii="Lato" w:hAnsi="Lato" w:cs="Arial"/>
          <w:iCs/>
          <w:spacing w:val="4"/>
        </w:rPr>
        <w:t>,</w:t>
      </w:r>
      <w:r w:rsidRPr="0044762B">
        <w:rPr>
          <w:rFonts w:ascii="Lato" w:hAnsi="Lato" w:cs="Arial"/>
          <w:bCs/>
          <w:iCs/>
          <w:spacing w:val="4"/>
        </w:rPr>
        <w:t xml:space="preserve"> stanowiąc</w:t>
      </w:r>
      <w:r w:rsidR="00740FCE" w:rsidRPr="0044762B">
        <w:rPr>
          <w:rFonts w:ascii="Lato" w:hAnsi="Lato" w:cs="Arial"/>
          <w:bCs/>
          <w:iCs/>
          <w:spacing w:val="4"/>
        </w:rPr>
        <w:t>ych</w:t>
      </w:r>
      <w:r w:rsidRPr="0044762B">
        <w:rPr>
          <w:rFonts w:ascii="Lato" w:hAnsi="Lato" w:cs="Arial"/>
          <w:bCs/>
          <w:iCs/>
          <w:spacing w:val="4"/>
        </w:rPr>
        <w:t xml:space="preserve"> załącznik nr </w:t>
      </w:r>
      <w:r w:rsidR="008B2841" w:rsidRPr="0044762B">
        <w:rPr>
          <w:rFonts w:ascii="Lato" w:hAnsi="Lato" w:cs="Arial"/>
          <w:bCs/>
          <w:iCs/>
          <w:spacing w:val="4"/>
        </w:rPr>
        <w:t>5</w:t>
      </w:r>
      <w:r w:rsidRPr="0044762B">
        <w:rPr>
          <w:rFonts w:ascii="Lato" w:hAnsi="Lato" w:cs="Arial"/>
          <w:bCs/>
          <w:iCs/>
          <w:spacing w:val="4"/>
        </w:rPr>
        <w:t xml:space="preserve"> do niniejszej decyzji,</w:t>
      </w:r>
    </w:p>
    <w:p w14:paraId="3E233D83" w14:textId="6D590117" w:rsidR="008B2841" w:rsidRPr="0044762B" w:rsidRDefault="008B2841" w:rsidP="00DE6EF8">
      <w:pPr>
        <w:numPr>
          <w:ilvl w:val="0"/>
          <w:numId w:val="13"/>
        </w:numPr>
        <w:suppressAutoHyphens/>
        <w:spacing w:after="240" w:line="240" w:lineRule="exact"/>
        <w:ind w:left="567" w:hanging="283"/>
        <w:jc w:val="both"/>
        <w:textAlignment w:val="baseline"/>
        <w:rPr>
          <w:rFonts w:ascii="Lato" w:hAnsi="Lato"/>
          <w:spacing w:val="4"/>
        </w:rPr>
      </w:pPr>
      <w:r w:rsidRPr="0044762B">
        <w:rPr>
          <w:rFonts w:ascii="Lato" w:hAnsi="Lato" w:cs="Arial"/>
          <w:iCs/>
          <w:spacing w:val="4"/>
        </w:rPr>
        <w:t xml:space="preserve">zatwierdzenie oświadczenia projektanta </w:t>
      </w:r>
      <w:r w:rsidR="00DE6EF8" w:rsidRPr="0044762B">
        <w:rPr>
          <w:rFonts w:ascii="Lato" w:hAnsi="Lato" w:cs="Arial"/>
          <w:iCs/>
          <w:spacing w:val="4"/>
        </w:rPr>
        <w:t xml:space="preserve">w przedmiocie </w:t>
      </w:r>
      <w:r w:rsidRPr="0044762B">
        <w:rPr>
          <w:rFonts w:ascii="Lato" w:hAnsi="Lato" w:cs="Arial"/>
          <w:iCs/>
          <w:spacing w:val="4"/>
        </w:rPr>
        <w:t>obszaru oddziaływania obiektu,</w:t>
      </w:r>
      <w:r w:rsidRPr="0044762B">
        <w:rPr>
          <w:rFonts w:ascii="Lato" w:hAnsi="Lato" w:cs="Arial"/>
          <w:bCs/>
          <w:iCs/>
          <w:spacing w:val="4"/>
        </w:rPr>
        <w:t xml:space="preserve"> stanowiącego załącznik nr 6 do niniejszej decyzji,</w:t>
      </w:r>
    </w:p>
    <w:bookmarkEnd w:id="9"/>
    <w:p w14:paraId="188D96A3" w14:textId="71232B04" w:rsidR="008A73C0" w:rsidRPr="00D95E75" w:rsidRDefault="008A73C0" w:rsidP="00237766">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D95E75">
        <w:rPr>
          <w:rFonts w:ascii="Lato" w:eastAsia="Times New Roman" w:hAnsi="Lato" w:cs="Arial"/>
          <w:bCs/>
          <w:iCs/>
          <w:spacing w:val="4"/>
          <w:kern w:val="2"/>
          <w:lang w:eastAsia="zh-CN"/>
        </w:rPr>
        <w:t xml:space="preserve">ustalenie, w rozstrzygnięciu zaskarżonej decyzji, w miejsce uchylenia, </w:t>
      </w:r>
      <w:r w:rsidRPr="00D95E75">
        <w:rPr>
          <w:rFonts w:ascii="Lato" w:eastAsia="Times New Roman" w:hAnsi="Lato" w:cs="Arial"/>
          <w:bCs/>
          <w:iCs/>
          <w:spacing w:val="4"/>
          <w:lang w:eastAsia="pl-PL" w:bidi="pl-PL"/>
        </w:rPr>
        <w:t xml:space="preserve">na stronie </w:t>
      </w:r>
      <w:r w:rsidR="00702DCB" w:rsidRPr="00D95E75">
        <w:rPr>
          <w:rFonts w:ascii="Lato" w:eastAsia="Times New Roman" w:hAnsi="Lato" w:cs="Arial"/>
          <w:bCs/>
          <w:iCs/>
          <w:spacing w:val="4"/>
          <w:lang w:eastAsia="pl-PL" w:bidi="pl-PL"/>
        </w:rPr>
        <w:t>5</w:t>
      </w:r>
      <w:r w:rsidR="006A198A">
        <w:rPr>
          <w:rFonts w:ascii="Lato" w:eastAsia="Times New Roman" w:hAnsi="Lato" w:cs="Arial"/>
          <w:bCs/>
          <w:iCs/>
          <w:spacing w:val="4"/>
          <w:lang w:eastAsia="pl-PL" w:bidi="pl-PL"/>
        </w:rPr>
        <w:t xml:space="preserve">, </w:t>
      </w:r>
      <w:r w:rsidRPr="00D95E75">
        <w:rPr>
          <w:rFonts w:ascii="Lato" w:eastAsia="Times New Roman" w:hAnsi="Lato" w:cs="Arial"/>
          <w:spacing w:val="4"/>
          <w:lang w:eastAsia="pl-PL"/>
        </w:rPr>
        <w:t>nowego zapisu:</w:t>
      </w:r>
    </w:p>
    <w:p w14:paraId="181650DE" w14:textId="1173EE68" w:rsidR="00265952" w:rsidRPr="00D95E75" w:rsidRDefault="007F1B9A" w:rsidP="003F01BF">
      <w:pPr>
        <w:spacing w:after="0" w:line="240" w:lineRule="exact"/>
        <w:ind w:left="567"/>
        <w:jc w:val="both"/>
        <w:rPr>
          <w:rFonts w:ascii="Lato" w:eastAsia="Times New Roman" w:hAnsi="Lato" w:cs="Arial"/>
          <w:bCs/>
          <w:iCs/>
          <w:spacing w:val="4"/>
          <w:lang w:eastAsia="pl-PL" w:bidi="pl-PL"/>
        </w:rPr>
      </w:pPr>
      <w:r w:rsidRPr="00D95E75">
        <w:rPr>
          <w:rFonts w:ascii="Lato" w:eastAsia="Times New Roman" w:hAnsi="Lato" w:cs="Arial"/>
          <w:bCs/>
          <w:iCs/>
          <w:spacing w:val="4"/>
          <w:lang w:eastAsia="pl-PL" w:bidi="pl-PL"/>
        </w:rPr>
        <w:t>„</w:t>
      </w:r>
    </w:p>
    <w:tbl>
      <w:tblPr>
        <w:tblW w:w="8222" w:type="dxa"/>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1"/>
        <w:gridCol w:w="1418"/>
        <w:gridCol w:w="726"/>
        <w:gridCol w:w="1825"/>
        <w:gridCol w:w="1843"/>
        <w:gridCol w:w="1719"/>
      </w:tblGrid>
      <w:tr w:rsidR="003F01BF" w:rsidRPr="00D95E75" w14:paraId="14789F70" w14:textId="77777777" w:rsidTr="003F01BF">
        <w:trPr>
          <w:trHeight w:val="710"/>
        </w:trPr>
        <w:tc>
          <w:tcPr>
            <w:tcW w:w="691" w:type="dxa"/>
            <w:shd w:val="clear" w:color="auto" w:fill="FFFFFF"/>
            <w:vAlign w:val="center"/>
          </w:tcPr>
          <w:p w14:paraId="6BBACF68" w14:textId="3929F037" w:rsidR="003F01BF" w:rsidRPr="0044762B" w:rsidRDefault="003F01BF" w:rsidP="00BE6E90">
            <w:pPr>
              <w:widowControl w:val="0"/>
              <w:suppressAutoHyphens/>
              <w:spacing w:before="120" w:after="120" w:line="240" w:lineRule="exact"/>
              <w:jc w:val="center"/>
              <w:rPr>
                <w:rFonts w:ascii="Lato" w:hAnsi="Lato" w:cs="Arial"/>
                <w:spacing w:val="4"/>
                <w:lang w:eastAsia="zh-CN" w:bidi="pl-PL"/>
              </w:rPr>
            </w:pPr>
            <w:r w:rsidRPr="0044762B">
              <w:rPr>
                <w:rFonts w:ascii="Lato" w:hAnsi="Lato" w:cs="Arial"/>
                <w:spacing w:val="4"/>
                <w:lang w:eastAsia="zh-CN" w:bidi="pl-PL"/>
              </w:rPr>
              <w:t>68.</w:t>
            </w:r>
          </w:p>
        </w:tc>
        <w:tc>
          <w:tcPr>
            <w:tcW w:w="1418" w:type="dxa"/>
            <w:shd w:val="clear" w:color="auto" w:fill="FFFFFF"/>
            <w:vAlign w:val="center"/>
          </w:tcPr>
          <w:p w14:paraId="78B3AAA2" w14:textId="64C6E854" w:rsidR="003F01BF" w:rsidRPr="0044762B" w:rsidRDefault="003F01BF" w:rsidP="00BE6E90">
            <w:pPr>
              <w:widowControl w:val="0"/>
              <w:suppressAutoHyphens/>
              <w:spacing w:before="120" w:after="120" w:line="240" w:lineRule="exact"/>
              <w:jc w:val="center"/>
              <w:rPr>
                <w:rFonts w:ascii="Lato" w:hAnsi="Lato" w:cs="Arial"/>
                <w:spacing w:val="4"/>
                <w:lang w:eastAsia="zh-CN" w:bidi="pl-PL"/>
              </w:rPr>
            </w:pPr>
            <w:r w:rsidRPr="0044762B">
              <w:rPr>
                <w:rFonts w:ascii="Lato" w:hAnsi="Lato" w:cs="Arial"/>
                <w:spacing w:val="4"/>
                <w:lang w:eastAsia="zh-CN" w:bidi="pl-PL"/>
              </w:rPr>
              <w:t>Kopacz</w:t>
            </w:r>
          </w:p>
        </w:tc>
        <w:tc>
          <w:tcPr>
            <w:tcW w:w="726" w:type="dxa"/>
            <w:shd w:val="clear" w:color="auto" w:fill="FFFFFF"/>
            <w:vAlign w:val="center"/>
          </w:tcPr>
          <w:p w14:paraId="4103A0D5" w14:textId="3DCBBC07" w:rsidR="003F01BF" w:rsidRPr="0044762B" w:rsidRDefault="003F01BF" w:rsidP="00BE6E90">
            <w:pPr>
              <w:widowControl w:val="0"/>
              <w:suppressAutoHyphens/>
              <w:spacing w:before="120" w:after="120" w:line="240" w:lineRule="exact"/>
              <w:jc w:val="center"/>
              <w:rPr>
                <w:rFonts w:ascii="Lato" w:hAnsi="Lato" w:cs="Arial"/>
                <w:spacing w:val="4"/>
                <w:lang w:eastAsia="zh-CN" w:bidi="pl-PL"/>
              </w:rPr>
            </w:pPr>
            <w:r w:rsidRPr="0044762B">
              <w:rPr>
                <w:rFonts w:ascii="Lato" w:hAnsi="Lato" w:cs="Arial"/>
                <w:spacing w:val="4"/>
                <w:lang w:eastAsia="zh-CN" w:bidi="pl-PL"/>
              </w:rPr>
              <w:t>1</w:t>
            </w:r>
          </w:p>
        </w:tc>
        <w:tc>
          <w:tcPr>
            <w:tcW w:w="1825" w:type="dxa"/>
            <w:shd w:val="clear" w:color="auto" w:fill="FFFFFF"/>
            <w:vAlign w:val="center"/>
          </w:tcPr>
          <w:p w14:paraId="36E31A49" w14:textId="107BA713" w:rsidR="003F01BF" w:rsidRPr="0044762B" w:rsidRDefault="003F01BF" w:rsidP="00BE6E90">
            <w:pPr>
              <w:widowControl w:val="0"/>
              <w:suppressAutoHyphens/>
              <w:spacing w:before="120" w:after="120" w:line="240" w:lineRule="exact"/>
              <w:jc w:val="center"/>
              <w:rPr>
                <w:rFonts w:ascii="Lato" w:hAnsi="Lato" w:cs="Arial"/>
                <w:spacing w:val="4"/>
                <w:lang w:eastAsia="zh-CN" w:bidi="pl-PL"/>
              </w:rPr>
            </w:pPr>
            <w:r w:rsidRPr="0044762B">
              <w:rPr>
                <w:rFonts w:ascii="Lato" w:hAnsi="Lato" w:cs="Arial"/>
                <w:spacing w:val="4"/>
                <w:lang w:eastAsia="zh-CN" w:bidi="pl-PL"/>
              </w:rPr>
              <w:t>70/5</w:t>
            </w:r>
          </w:p>
        </w:tc>
        <w:tc>
          <w:tcPr>
            <w:tcW w:w="1843" w:type="dxa"/>
            <w:shd w:val="clear" w:color="auto" w:fill="FFFFFF"/>
            <w:vAlign w:val="center"/>
          </w:tcPr>
          <w:p w14:paraId="41743C22" w14:textId="72C543AA" w:rsidR="003F01BF" w:rsidRPr="0044762B" w:rsidRDefault="003F01BF" w:rsidP="00BE6E90">
            <w:pPr>
              <w:widowControl w:val="0"/>
              <w:suppressAutoHyphens/>
              <w:spacing w:before="120" w:after="120" w:line="240" w:lineRule="exact"/>
              <w:jc w:val="center"/>
              <w:rPr>
                <w:rFonts w:ascii="Lato" w:hAnsi="Lato" w:cs="Arial"/>
                <w:spacing w:val="4"/>
                <w:lang w:eastAsia="zh-CN" w:bidi="pl-PL"/>
              </w:rPr>
            </w:pPr>
            <w:r w:rsidRPr="0044762B">
              <w:rPr>
                <w:rFonts w:ascii="Lato" w:hAnsi="Lato" w:cs="Arial"/>
                <w:spacing w:val="4"/>
                <w:lang w:eastAsia="zh-CN" w:bidi="pl-PL"/>
              </w:rPr>
              <w:t>-</w:t>
            </w:r>
          </w:p>
        </w:tc>
        <w:tc>
          <w:tcPr>
            <w:tcW w:w="1719" w:type="dxa"/>
            <w:shd w:val="clear" w:color="auto" w:fill="FFFFFF"/>
            <w:vAlign w:val="center"/>
          </w:tcPr>
          <w:p w14:paraId="2333C77C" w14:textId="1608E8BC" w:rsidR="003F01BF" w:rsidRPr="0044762B" w:rsidRDefault="003F01BF" w:rsidP="00BE6E90">
            <w:pPr>
              <w:widowControl w:val="0"/>
              <w:suppressAutoHyphens/>
              <w:spacing w:before="120" w:after="120" w:line="240" w:lineRule="exact"/>
              <w:jc w:val="center"/>
              <w:rPr>
                <w:rFonts w:ascii="Lato" w:hAnsi="Lato" w:cs="Arial"/>
                <w:spacing w:val="4"/>
                <w:lang w:eastAsia="zh-CN" w:bidi="pl-PL"/>
              </w:rPr>
            </w:pPr>
            <w:r w:rsidRPr="0044762B">
              <w:rPr>
                <w:rFonts w:ascii="Lato" w:hAnsi="Lato" w:cs="Arial"/>
                <w:spacing w:val="4"/>
                <w:lang w:eastAsia="zh-CN" w:bidi="pl-PL"/>
              </w:rPr>
              <w:t>0,0130</w:t>
            </w:r>
          </w:p>
        </w:tc>
      </w:tr>
    </w:tbl>
    <w:p w14:paraId="728958C9" w14:textId="77777777" w:rsidR="00265952" w:rsidRPr="00D95E75" w:rsidRDefault="00265952" w:rsidP="00265952">
      <w:pPr>
        <w:pStyle w:val="Akapitzlist"/>
        <w:spacing w:after="240" w:line="240" w:lineRule="exact"/>
        <w:ind w:left="567"/>
        <w:contextualSpacing w:val="0"/>
        <w:jc w:val="right"/>
        <w:rPr>
          <w:rFonts w:ascii="Lato" w:eastAsia="Times New Roman" w:hAnsi="Lato" w:cs="Arial"/>
          <w:color w:val="FF0000"/>
          <w:spacing w:val="4"/>
        </w:rPr>
      </w:pPr>
      <w:r w:rsidRPr="00D95E75">
        <w:rPr>
          <w:rFonts w:ascii="Lato" w:eastAsia="Times New Roman" w:hAnsi="Lato" w:cs="Arial"/>
          <w:color w:val="FF0000"/>
          <w:spacing w:val="4"/>
        </w:rPr>
        <w:tab/>
      </w:r>
    </w:p>
    <w:p w14:paraId="307AC664" w14:textId="76578F03" w:rsidR="00702DCB" w:rsidRPr="00D95E75" w:rsidRDefault="00702DCB" w:rsidP="00702DCB">
      <w:pPr>
        <w:spacing w:after="240" w:line="240" w:lineRule="exact"/>
        <w:ind w:left="567"/>
        <w:jc w:val="both"/>
        <w:rPr>
          <w:rFonts w:ascii="Lato" w:eastAsia="Times New Roman" w:hAnsi="Lato" w:cs="Arial"/>
          <w:b/>
          <w:iCs/>
          <w:spacing w:val="4"/>
          <w:u w:val="single"/>
          <w:lang w:eastAsia="pl-PL" w:bidi="pl-PL"/>
        </w:rPr>
      </w:pPr>
      <w:r w:rsidRPr="00D95E75">
        <w:rPr>
          <w:rFonts w:ascii="Lato" w:eastAsia="Times New Roman" w:hAnsi="Lato" w:cs="Arial"/>
          <w:b/>
          <w:iCs/>
          <w:spacing w:val="4"/>
          <w:u w:val="single"/>
          <w:lang w:eastAsia="pl-PL" w:bidi="pl-PL"/>
        </w:rPr>
        <w:t>Tabela nr 2</w:t>
      </w:r>
    </w:p>
    <w:p w14:paraId="7119C24B" w14:textId="0D3F1C6F" w:rsidR="00702DCB" w:rsidRPr="00D95E75" w:rsidRDefault="00702DCB" w:rsidP="00702DCB">
      <w:pPr>
        <w:spacing w:after="240" w:line="240" w:lineRule="exact"/>
        <w:ind w:left="567"/>
        <w:jc w:val="both"/>
        <w:rPr>
          <w:rFonts w:ascii="Lato" w:eastAsia="Times New Roman" w:hAnsi="Lato" w:cs="Arial"/>
          <w:bCs/>
          <w:iCs/>
          <w:spacing w:val="4"/>
          <w:lang w:eastAsia="pl-PL" w:bidi="pl-PL"/>
        </w:rPr>
      </w:pPr>
      <w:r w:rsidRPr="00D95E75">
        <w:rPr>
          <w:rFonts w:ascii="Lato" w:eastAsia="Times New Roman" w:hAnsi="Lato" w:cs="Arial"/>
          <w:b/>
          <w:iCs/>
          <w:spacing w:val="4"/>
          <w:lang w:eastAsia="pl-PL" w:bidi="pl-PL"/>
        </w:rPr>
        <w:t>Nieruchomości, na których prace budowlane będą realizowane na podstawie oświadczenia o posiadanym prawie do dysponowania nieruchomością na cele budowlane:</w:t>
      </w:r>
      <w:r w:rsidRPr="00D95E75">
        <w:rPr>
          <w:rFonts w:ascii="Lato" w:eastAsia="Times New Roman" w:hAnsi="Lato" w:cs="Arial"/>
          <w:bCs/>
          <w:iCs/>
          <w:spacing w:val="4"/>
          <w:lang w:eastAsia="pl-PL" w:bidi="pl-PL"/>
        </w:rPr>
        <w:t xml:space="preserve"> </w:t>
      </w:r>
    </w:p>
    <w:tbl>
      <w:tblPr>
        <w:tblW w:w="820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1258"/>
        <w:gridCol w:w="709"/>
        <w:gridCol w:w="2693"/>
        <w:gridCol w:w="2977"/>
      </w:tblGrid>
      <w:tr w:rsidR="00B85719" w:rsidRPr="00D95E75" w14:paraId="1FDE5AB7" w14:textId="77777777" w:rsidTr="0044762B">
        <w:trPr>
          <w:trHeight w:val="271"/>
        </w:trPr>
        <w:tc>
          <w:tcPr>
            <w:tcW w:w="567"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1717FA72"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L.p.</w:t>
            </w:r>
          </w:p>
        </w:tc>
        <w:tc>
          <w:tcPr>
            <w:tcW w:w="1258"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0DEFB33F"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Obręb</w:t>
            </w:r>
          </w:p>
        </w:tc>
        <w:tc>
          <w:tcPr>
            <w:tcW w:w="709"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14:paraId="3FBC2478"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AM</w:t>
            </w:r>
          </w:p>
        </w:tc>
        <w:tc>
          <w:tcPr>
            <w:tcW w:w="5670"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14:paraId="2FCFEC5B"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Nr działki</w:t>
            </w:r>
          </w:p>
        </w:tc>
      </w:tr>
      <w:tr w:rsidR="00727A97" w:rsidRPr="00D95E75" w14:paraId="1D9C0A85" w14:textId="77777777" w:rsidTr="0044762B">
        <w:trPr>
          <w:trHeight w:val="270"/>
        </w:trPr>
        <w:tc>
          <w:tcPr>
            <w:tcW w:w="567" w:type="dxa"/>
            <w:vMerge/>
            <w:tcBorders>
              <w:top w:val="nil"/>
              <w:left w:val="single" w:sz="18" w:space="0" w:color="auto"/>
              <w:bottom w:val="single" w:sz="18" w:space="0" w:color="auto"/>
              <w:right w:val="single" w:sz="18" w:space="0" w:color="auto"/>
            </w:tcBorders>
            <w:shd w:val="clear" w:color="auto" w:fill="FFFFFF"/>
            <w:vAlign w:val="center"/>
          </w:tcPr>
          <w:p w14:paraId="304AD195" w14:textId="77777777" w:rsidR="00B85719" w:rsidRPr="00D95E75" w:rsidRDefault="00B85719" w:rsidP="00BE6E90">
            <w:pPr>
              <w:widowControl w:val="0"/>
              <w:suppressAutoHyphens/>
              <w:spacing w:before="120" w:after="120" w:line="240" w:lineRule="exact"/>
              <w:jc w:val="center"/>
              <w:rPr>
                <w:rFonts w:ascii="Lato" w:hAnsi="Lato" w:cs="Arial"/>
                <w:spacing w:val="4"/>
                <w:sz w:val="20"/>
                <w:szCs w:val="20"/>
                <w:lang w:eastAsia="zh-CN" w:bidi="pl-PL"/>
              </w:rPr>
            </w:pPr>
          </w:p>
        </w:tc>
        <w:tc>
          <w:tcPr>
            <w:tcW w:w="1258" w:type="dxa"/>
            <w:vMerge/>
            <w:tcBorders>
              <w:left w:val="single" w:sz="18" w:space="0" w:color="auto"/>
              <w:bottom w:val="single" w:sz="18" w:space="0" w:color="auto"/>
              <w:right w:val="single" w:sz="18" w:space="0" w:color="auto"/>
            </w:tcBorders>
            <w:shd w:val="clear" w:color="auto" w:fill="FFFFFF"/>
            <w:vAlign w:val="center"/>
          </w:tcPr>
          <w:p w14:paraId="41571653" w14:textId="77777777" w:rsidR="00B85719" w:rsidRPr="00D95E75" w:rsidRDefault="00B85719" w:rsidP="00BE6E90">
            <w:pPr>
              <w:widowControl w:val="0"/>
              <w:suppressAutoHyphens/>
              <w:spacing w:before="120" w:after="120" w:line="240" w:lineRule="exact"/>
              <w:jc w:val="center"/>
              <w:rPr>
                <w:rFonts w:ascii="Lato" w:hAnsi="Lato" w:cs="Arial"/>
                <w:spacing w:val="4"/>
                <w:sz w:val="20"/>
                <w:szCs w:val="20"/>
                <w:lang w:eastAsia="zh-CN" w:bidi="pl-PL"/>
              </w:rPr>
            </w:pPr>
          </w:p>
        </w:tc>
        <w:tc>
          <w:tcPr>
            <w:tcW w:w="709" w:type="dxa"/>
            <w:vMerge/>
            <w:tcBorders>
              <w:left w:val="single" w:sz="18" w:space="0" w:color="auto"/>
              <w:bottom w:val="single" w:sz="18" w:space="0" w:color="auto"/>
              <w:right w:val="single" w:sz="18" w:space="0" w:color="auto"/>
            </w:tcBorders>
            <w:shd w:val="clear" w:color="auto" w:fill="FFFFFF"/>
            <w:vAlign w:val="center"/>
          </w:tcPr>
          <w:p w14:paraId="450035C9" w14:textId="77777777" w:rsidR="00B85719" w:rsidRPr="00D95E75" w:rsidRDefault="00B85719" w:rsidP="00BE6E90">
            <w:pPr>
              <w:widowControl w:val="0"/>
              <w:suppressAutoHyphens/>
              <w:spacing w:before="120" w:after="120" w:line="240" w:lineRule="exact"/>
              <w:jc w:val="center"/>
              <w:rPr>
                <w:rFonts w:ascii="Lato" w:hAnsi="Lato" w:cs="Arial"/>
                <w:spacing w:val="4"/>
                <w:sz w:val="20"/>
                <w:szCs w:val="20"/>
                <w:lang w:eastAsia="zh-CN" w:bidi="pl-PL"/>
              </w:rPr>
            </w:pPr>
          </w:p>
        </w:tc>
        <w:tc>
          <w:tcPr>
            <w:tcW w:w="2693" w:type="dxa"/>
            <w:tcBorders>
              <w:top w:val="single" w:sz="18" w:space="0" w:color="auto"/>
              <w:left w:val="single" w:sz="18" w:space="0" w:color="auto"/>
              <w:bottom w:val="single" w:sz="18" w:space="0" w:color="auto"/>
              <w:right w:val="single" w:sz="18" w:space="0" w:color="auto"/>
            </w:tcBorders>
            <w:shd w:val="clear" w:color="auto" w:fill="FFFFFF"/>
            <w:vAlign w:val="center"/>
          </w:tcPr>
          <w:p w14:paraId="341C2C5F"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Przed podziałem</w:t>
            </w:r>
          </w:p>
        </w:tc>
        <w:tc>
          <w:tcPr>
            <w:tcW w:w="2977" w:type="dxa"/>
            <w:tcBorders>
              <w:top w:val="single" w:sz="18" w:space="0" w:color="auto"/>
              <w:left w:val="single" w:sz="18" w:space="0" w:color="auto"/>
              <w:bottom w:val="single" w:sz="18" w:space="0" w:color="auto"/>
              <w:right w:val="single" w:sz="18" w:space="0" w:color="auto"/>
            </w:tcBorders>
            <w:shd w:val="clear" w:color="auto" w:fill="FFFFFF"/>
            <w:vAlign w:val="center"/>
          </w:tcPr>
          <w:p w14:paraId="37DF15E0"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Po podziale pod inwestycję</w:t>
            </w:r>
          </w:p>
        </w:tc>
      </w:tr>
      <w:tr w:rsidR="00B85719" w:rsidRPr="00D95E75" w14:paraId="1D17E220" w14:textId="77777777" w:rsidTr="0044762B">
        <w:trPr>
          <w:trHeight w:val="710"/>
        </w:trPr>
        <w:tc>
          <w:tcPr>
            <w:tcW w:w="567" w:type="dxa"/>
            <w:tcBorders>
              <w:top w:val="single" w:sz="18" w:space="0" w:color="auto"/>
            </w:tcBorders>
            <w:shd w:val="clear" w:color="auto" w:fill="FFFFFF"/>
            <w:vAlign w:val="center"/>
          </w:tcPr>
          <w:p w14:paraId="064C52EE"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1258" w:type="dxa"/>
            <w:tcBorders>
              <w:top w:val="single" w:sz="18" w:space="0" w:color="auto"/>
            </w:tcBorders>
            <w:shd w:val="clear" w:color="auto" w:fill="FFFFFF"/>
            <w:vAlign w:val="center"/>
          </w:tcPr>
          <w:p w14:paraId="39163A4B"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Rokitnica</w:t>
            </w:r>
          </w:p>
        </w:tc>
        <w:tc>
          <w:tcPr>
            <w:tcW w:w="709" w:type="dxa"/>
            <w:tcBorders>
              <w:top w:val="single" w:sz="18" w:space="0" w:color="auto"/>
            </w:tcBorders>
            <w:shd w:val="clear" w:color="auto" w:fill="FFFFFF"/>
            <w:vAlign w:val="center"/>
          </w:tcPr>
          <w:p w14:paraId="24C7342D"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693" w:type="dxa"/>
            <w:tcBorders>
              <w:top w:val="single" w:sz="18" w:space="0" w:color="auto"/>
            </w:tcBorders>
            <w:shd w:val="clear" w:color="auto" w:fill="FFFFFF"/>
            <w:vAlign w:val="center"/>
          </w:tcPr>
          <w:p w14:paraId="09296F87"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455/1</w:t>
            </w:r>
          </w:p>
        </w:tc>
        <w:tc>
          <w:tcPr>
            <w:tcW w:w="2977" w:type="dxa"/>
            <w:tcBorders>
              <w:top w:val="single" w:sz="18" w:space="0" w:color="auto"/>
            </w:tcBorders>
            <w:shd w:val="clear" w:color="auto" w:fill="FFFFFF"/>
            <w:vAlign w:val="center"/>
          </w:tcPr>
          <w:p w14:paraId="15A844F8" w14:textId="7777777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w:t>
            </w:r>
          </w:p>
        </w:tc>
      </w:tr>
      <w:tr w:rsidR="00B85719" w:rsidRPr="00D95E75" w14:paraId="65D777C0" w14:textId="77777777" w:rsidTr="0044762B">
        <w:trPr>
          <w:trHeight w:val="710"/>
        </w:trPr>
        <w:tc>
          <w:tcPr>
            <w:tcW w:w="567" w:type="dxa"/>
            <w:shd w:val="clear" w:color="auto" w:fill="FFFFFF"/>
            <w:vAlign w:val="center"/>
          </w:tcPr>
          <w:p w14:paraId="76CA829C" w14:textId="1619FC76"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2</w:t>
            </w:r>
          </w:p>
        </w:tc>
        <w:tc>
          <w:tcPr>
            <w:tcW w:w="1258" w:type="dxa"/>
            <w:shd w:val="clear" w:color="auto" w:fill="FFFFFF"/>
            <w:vAlign w:val="center"/>
          </w:tcPr>
          <w:p w14:paraId="52019900" w14:textId="2883D7EB"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Kozów</w:t>
            </w:r>
          </w:p>
        </w:tc>
        <w:tc>
          <w:tcPr>
            <w:tcW w:w="709" w:type="dxa"/>
            <w:shd w:val="clear" w:color="auto" w:fill="FFFFFF"/>
            <w:vAlign w:val="center"/>
          </w:tcPr>
          <w:p w14:paraId="2257786F" w14:textId="64FF283D"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693" w:type="dxa"/>
            <w:shd w:val="clear" w:color="auto" w:fill="FFFFFF"/>
            <w:vAlign w:val="center"/>
          </w:tcPr>
          <w:p w14:paraId="10B3EF3A" w14:textId="0797B11C"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104/3</w:t>
            </w:r>
          </w:p>
        </w:tc>
        <w:tc>
          <w:tcPr>
            <w:tcW w:w="2977" w:type="dxa"/>
            <w:shd w:val="clear" w:color="auto" w:fill="FFFFFF"/>
            <w:vAlign w:val="center"/>
          </w:tcPr>
          <w:p w14:paraId="61ED40B0" w14:textId="13B743A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104/14</w:t>
            </w:r>
          </w:p>
        </w:tc>
      </w:tr>
      <w:tr w:rsidR="00B85719" w:rsidRPr="00D95E75" w14:paraId="5CA7814E" w14:textId="77777777" w:rsidTr="0044762B">
        <w:trPr>
          <w:trHeight w:val="710"/>
        </w:trPr>
        <w:tc>
          <w:tcPr>
            <w:tcW w:w="567" w:type="dxa"/>
            <w:shd w:val="clear" w:color="auto" w:fill="FFFFFF"/>
            <w:vAlign w:val="center"/>
          </w:tcPr>
          <w:p w14:paraId="2C1F7BE2" w14:textId="211883E0"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3</w:t>
            </w:r>
          </w:p>
        </w:tc>
        <w:tc>
          <w:tcPr>
            <w:tcW w:w="1258" w:type="dxa"/>
            <w:shd w:val="clear" w:color="auto" w:fill="FFFFFF"/>
            <w:vAlign w:val="center"/>
          </w:tcPr>
          <w:p w14:paraId="4EE068BD" w14:textId="30BB3CA6"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Prusice</w:t>
            </w:r>
          </w:p>
        </w:tc>
        <w:tc>
          <w:tcPr>
            <w:tcW w:w="709" w:type="dxa"/>
            <w:shd w:val="clear" w:color="auto" w:fill="FFFFFF"/>
            <w:vAlign w:val="center"/>
          </w:tcPr>
          <w:p w14:paraId="121EFA1F" w14:textId="1A126C4C"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693" w:type="dxa"/>
            <w:shd w:val="clear" w:color="auto" w:fill="FFFFFF"/>
            <w:vAlign w:val="center"/>
          </w:tcPr>
          <w:p w14:paraId="496E3A79" w14:textId="2BFDAC5F"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523</w:t>
            </w:r>
          </w:p>
        </w:tc>
        <w:tc>
          <w:tcPr>
            <w:tcW w:w="2977" w:type="dxa"/>
            <w:shd w:val="clear" w:color="auto" w:fill="FFFFFF"/>
            <w:vAlign w:val="center"/>
          </w:tcPr>
          <w:p w14:paraId="24C60B2D" w14:textId="68567BE4"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523/3</w:t>
            </w:r>
          </w:p>
        </w:tc>
      </w:tr>
      <w:tr w:rsidR="00B85719" w:rsidRPr="00D95E75" w14:paraId="2BE4EDF9" w14:textId="77777777" w:rsidTr="0044762B">
        <w:trPr>
          <w:trHeight w:val="710"/>
        </w:trPr>
        <w:tc>
          <w:tcPr>
            <w:tcW w:w="567" w:type="dxa"/>
            <w:shd w:val="clear" w:color="auto" w:fill="FFFFFF"/>
            <w:vAlign w:val="center"/>
          </w:tcPr>
          <w:p w14:paraId="14ED0BE3" w14:textId="088A36A3"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4</w:t>
            </w:r>
          </w:p>
        </w:tc>
        <w:tc>
          <w:tcPr>
            <w:tcW w:w="1258" w:type="dxa"/>
            <w:shd w:val="clear" w:color="auto" w:fill="FFFFFF"/>
            <w:vAlign w:val="center"/>
          </w:tcPr>
          <w:p w14:paraId="64EDBCEF" w14:textId="213CF8DD"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Kopacz</w:t>
            </w:r>
          </w:p>
        </w:tc>
        <w:tc>
          <w:tcPr>
            <w:tcW w:w="709" w:type="dxa"/>
            <w:shd w:val="clear" w:color="auto" w:fill="FFFFFF"/>
            <w:vAlign w:val="center"/>
          </w:tcPr>
          <w:p w14:paraId="0F7602E1" w14:textId="3B23FB12"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693" w:type="dxa"/>
            <w:shd w:val="clear" w:color="auto" w:fill="FFFFFF"/>
            <w:vAlign w:val="center"/>
          </w:tcPr>
          <w:p w14:paraId="3D59345A" w14:textId="5616833F"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145</w:t>
            </w:r>
          </w:p>
        </w:tc>
        <w:tc>
          <w:tcPr>
            <w:tcW w:w="2977" w:type="dxa"/>
            <w:shd w:val="clear" w:color="auto" w:fill="FFFFFF"/>
            <w:vAlign w:val="center"/>
          </w:tcPr>
          <w:p w14:paraId="223A2688" w14:textId="43179A62"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145/2</w:t>
            </w:r>
          </w:p>
        </w:tc>
      </w:tr>
      <w:tr w:rsidR="00B85719" w:rsidRPr="00D95E75" w14:paraId="18E9DA9E" w14:textId="77777777" w:rsidTr="0044762B">
        <w:trPr>
          <w:trHeight w:val="710"/>
        </w:trPr>
        <w:tc>
          <w:tcPr>
            <w:tcW w:w="567" w:type="dxa"/>
            <w:shd w:val="clear" w:color="auto" w:fill="FFFFFF"/>
            <w:vAlign w:val="center"/>
          </w:tcPr>
          <w:p w14:paraId="3B871769" w14:textId="5E74A993"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5</w:t>
            </w:r>
          </w:p>
        </w:tc>
        <w:tc>
          <w:tcPr>
            <w:tcW w:w="1258" w:type="dxa"/>
            <w:shd w:val="clear" w:color="auto" w:fill="FFFFFF"/>
            <w:vAlign w:val="center"/>
          </w:tcPr>
          <w:p w14:paraId="4899FB2C" w14:textId="187ACEEC"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Kopacz</w:t>
            </w:r>
          </w:p>
        </w:tc>
        <w:tc>
          <w:tcPr>
            <w:tcW w:w="709" w:type="dxa"/>
            <w:shd w:val="clear" w:color="auto" w:fill="FFFFFF"/>
            <w:vAlign w:val="center"/>
          </w:tcPr>
          <w:p w14:paraId="5645B3A1" w14:textId="3A61057B"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693" w:type="dxa"/>
            <w:shd w:val="clear" w:color="auto" w:fill="FFFFFF"/>
            <w:vAlign w:val="center"/>
          </w:tcPr>
          <w:p w14:paraId="4B090FDD" w14:textId="7CA48192"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144</w:t>
            </w:r>
          </w:p>
        </w:tc>
        <w:tc>
          <w:tcPr>
            <w:tcW w:w="2977" w:type="dxa"/>
            <w:shd w:val="clear" w:color="auto" w:fill="FFFFFF"/>
            <w:vAlign w:val="center"/>
          </w:tcPr>
          <w:p w14:paraId="35B26C19" w14:textId="49BEB3FC"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144/1</w:t>
            </w:r>
          </w:p>
        </w:tc>
      </w:tr>
      <w:tr w:rsidR="00B85719" w:rsidRPr="00D95E75" w14:paraId="1FEED682" w14:textId="77777777" w:rsidTr="0044762B">
        <w:trPr>
          <w:trHeight w:val="710"/>
        </w:trPr>
        <w:tc>
          <w:tcPr>
            <w:tcW w:w="567" w:type="dxa"/>
            <w:shd w:val="clear" w:color="auto" w:fill="FFFFFF"/>
            <w:vAlign w:val="center"/>
          </w:tcPr>
          <w:p w14:paraId="64410F78" w14:textId="28A7F28C"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6</w:t>
            </w:r>
          </w:p>
        </w:tc>
        <w:tc>
          <w:tcPr>
            <w:tcW w:w="1258" w:type="dxa"/>
            <w:shd w:val="clear" w:color="auto" w:fill="FFFFFF"/>
            <w:vAlign w:val="center"/>
          </w:tcPr>
          <w:p w14:paraId="2EFB60A3" w14:textId="5AEEC5A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Kopacz</w:t>
            </w:r>
          </w:p>
        </w:tc>
        <w:tc>
          <w:tcPr>
            <w:tcW w:w="709" w:type="dxa"/>
            <w:shd w:val="clear" w:color="auto" w:fill="FFFFFF"/>
            <w:vAlign w:val="center"/>
          </w:tcPr>
          <w:p w14:paraId="7CB71238" w14:textId="152174A8"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693" w:type="dxa"/>
            <w:shd w:val="clear" w:color="auto" w:fill="FFFFFF"/>
            <w:vAlign w:val="center"/>
          </w:tcPr>
          <w:p w14:paraId="1642F9B7" w14:textId="112D2BA9"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144</w:t>
            </w:r>
          </w:p>
        </w:tc>
        <w:tc>
          <w:tcPr>
            <w:tcW w:w="2977" w:type="dxa"/>
            <w:shd w:val="clear" w:color="auto" w:fill="FFFFFF"/>
            <w:vAlign w:val="center"/>
          </w:tcPr>
          <w:p w14:paraId="22728F44" w14:textId="308A396E"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144/3</w:t>
            </w:r>
          </w:p>
        </w:tc>
      </w:tr>
      <w:tr w:rsidR="00B85719" w:rsidRPr="00D95E75" w14:paraId="7C7F8E6D" w14:textId="77777777" w:rsidTr="0044762B">
        <w:trPr>
          <w:trHeight w:val="710"/>
        </w:trPr>
        <w:tc>
          <w:tcPr>
            <w:tcW w:w="567" w:type="dxa"/>
            <w:shd w:val="clear" w:color="auto" w:fill="FFFFFF"/>
            <w:vAlign w:val="center"/>
          </w:tcPr>
          <w:p w14:paraId="57BDEF7C" w14:textId="2B266366"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7</w:t>
            </w:r>
          </w:p>
        </w:tc>
        <w:tc>
          <w:tcPr>
            <w:tcW w:w="1258" w:type="dxa"/>
            <w:shd w:val="clear" w:color="auto" w:fill="FFFFFF"/>
            <w:vAlign w:val="center"/>
          </w:tcPr>
          <w:p w14:paraId="2C993FF0" w14:textId="4BD8989B"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Prusice</w:t>
            </w:r>
          </w:p>
        </w:tc>
        <w:tc>
          <w:tcPr>
            <w:tcW w:w="709" w:type="dxa"/>
            <w:shd w:val="clear" w:color="auto" w:fill="FFFFFF"/>
            <w:vAlign w:val="center"/>
          </w:tcPr>
          <w:p w14:paraId="0E36B681" w14:textId="4F6360E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693" w:type="dxa"/>
            <w:shd w:val="clear" w:color="auto" w:fill="FFFFFF"/>
            <w:vAlign w:val="center"/>
          </w:tcPr>
          <w:p w14:paraId="64041DF2" w14:textId="06AFC146"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522</w:t>
            </w:r>
          </w:p>
        </w:tc>
        <w:tc>
          <w:tcPr>
            <w:tcW w:w="2977" w:type="dxa"/>
            <w:shd w:val="clear" w:color="auto" w:fill="FFFFFF"/>
            <w:vAlign w:val="center"/>
          </w:tcPr>
          <w:p w14:paraId="0CFDB7C4" w14:textId="78C4E71F"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522/2</w:t>
            </w:r>
          </w:p>
        </w:tc>
      </w:tr>
      <w:tr w:rsidR="00B85719" w:rsidRPr="00D95E75" w14:paraId="0A260973" w14:textId="77777777" w:rsidTr="0044762B">
        <w:trPr>
          <w:trHeight w:val="710"/>
        </w:trPr>
        <w:tc>
          <w:tcPr>
            <w:tcW w:w="567" w:type="dxa"/>
            <w:shd w:val="clear" w:color="auto" w:fill="FFFFFF"/>
            <w:vAlign w:val="center"/>
          </w:tcPr>
          <w:p w14:paraId="4CBA8072" w14:textId="70453599"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8</w:t>
            </w:r>
          </w:p>
        </w:tc>
        <w:tc>
          <w:tcPr>
            <w:tcW w:w="1258" w:type="dxa"/>
            <w:shd w:val="clear" w:color="auto" w:fill="FFFFFF"/>
            <w:vAlign w:val="center"/>
          </w:tcPr>
          <w:p w14:paraId="29DE7C98" w14:textId="299E183F"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Prusice</w:t>
            </w:r>
          </w:p>
        </w:tc>
        <w:tc>
          <w:tcPr>
            <w:tcW w:w="709" w:type="dxa"/>
            <w:shd w:val="clear" w:color="auto" w:fill="FFFFFF"/>
            <w:vAlign w:val="center"/>
          </w:tcPr>
          <w:p w14:paraId="575E8B44" w14:textId="7E17EBE4"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693" w:type="dxa"/>
            <w:shd w:val="clear" w:color="auto" w:fill="FFFFFF"/>
            <w:vAlign w:val="center"/>
          </w:tcPr>
          <w:p w14:paraId="61118472" w14:textId="76C18827"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w:t>
            </w:r>
          </w:p>
        </w:tc>
        <w:tc>
          <w:tcPr>
            <w:tcW w:w="2977" w:type="dxa"/>
            <w:shd w:val="clear" w:color="auto" w:fill="FFFFFF"/>
            <w:vAlign w:val="center"/>
          </w:tcPr>
          <w:p w14:paraId="7812F3F6" w14:textId="0A7F0C6B" w:rsidR="00B85719" w:rsidRPr="00D95E75" w:rsidRDefault="00B85719" w:rsidP="00BE6E90">
            <w:pPr>
              <w:widowControl w:val="0"/>
              <w:suppressAutoHyphens/>
              <w:spacing w:before="120" w:after="120" w:line="240" w:lineRule="exact"/>
              <w:jc w:val="center"/>
              <w:rPr>
                <w:rFonts w:ascii="Lato" w:hAnsi="Lato" w:cs="Arial"/>
                <w:spacing w:val="4"/>
                <w:sz w:val="18"/>
                <w:szCs w:val="18"/>
                <w:lang w:eastAsia="zh-CN" w:bidi="pl-PL"/>
              </w:rPr>
            </w:pPr>
            <w:r w:rsidRPr="00D95E75">
              <w:rPr>
                <w:rFonts w:ascii="Lato" w:hAnsi="Lato" w:cs="Arial"/>
                <w:spacing w:val="4"/>
                <w:sz w:val="18"/>
                <w:szCs w:val="18"/>
                <w:lang w:eastAsia="zh-CN" w:bidi="pl-PL"/>
              </w:rPr>
              <w:t>1/1</w:t>
            </w:r>
          </w:p>
        </w:tc>
      </w:tr>
    </w:tbl>
    <w:p w14:paraId="6C63681E" w14:textId="1D2DB999" w:rsidR="00B85719" w:rsidRPr="00D95E75" w:rsidRDefault="00702DCB" w:rsidP="00727A97">
      <w:pPr>
        <w:pStyle w:val="Akapitzlist"/>
        <w:spacing w:after="240" w:line="240" w:lineRule="exact"/>
        <w:ind w:left="567"/>
        <w:contextualSpacing w:val="0"/>
        <w:jc w:val="right"/>
        <w:rPr>
          <w:rFonts w:ascii="Lato" w:eastAsia="Times New Roman" w:hAnsi="Lato" w:cs="Arial"/>
          <w:color w:val="FF0000"/>
          <w:spacing w:val="4"/>
        </w:rPr>
      </w:pPr>
      <w:r w:rsidRPr="00D95E75">
        <w:rPr>
          <w:rFonts w:ascii="Lato" w:eastAsia="Times New Roman" w:hAnsi="Lato" w:cs="Arial"/>
          <w:color w:val="FF0000"/>
          <w:spacing w:val="4"/>
        </w:rPr>
        <w:tab/>
      </w:r>
      <w:r w:rsidR="00727A97" w:rsidRPr="00D95E75">
        <w:rPr>
          <w:rFonts w:ascii="Lato" w:eastAsia="Times New Roman" w:hAnsi="Lato" w:cs="Arial"/>
          <w:spacing w:val="4"/>
        </w:rPr>
        <w:t xml:space="preserve"> </w:t>
      </w:r>
      <w:r w:rsidR="008A73C0" w:rsidRPr="00D95E75">
        <w:rPr>
          <w:rFonts w:ascii="Lato" w:eastAsia="Times New Roman" w:hAnsi="Lato" w:cs="Arial"/>
          <w:bCs/>
          <w:iCs/>
          <w:spacing w:val="4"/>
          <w:lang w:eastAsia="pl-PL" w:bidi="pl-PL"/>
        </w:rPr>
        <w:t>”,</w:t>
      </w:r>
    </w:p>
    <w:p w14:paraId="02A6BF71" w14:textId="4A229C6B" w:rsidR="00B93EE8" w:rsidRPr="00D95E75" w:rsidRDefault="00B93EE8" w:rsidP="001B6122">
      <w:pPr>
        <w:numPr>
          <w:ilvl w:val="0"/>
          <w:numId w:val="17"/>
        </w:numPr>
        <w:suppressAutoHyphens/>
        <w:spacing w:after="240" w:line="240" w:lineRule="exact"/>
        <w:ind w:left="568" w:hanging="284"/>
        <w:jc w:val="both"/>
        <w:rPr>
          <w:rFonts w:ascii="Lato" w:eastAsia="Times New Roman" w:hAnsi="Lato" w:cs="Arial"/>
          <w:spacing w:val="4"/>
          <w:lang w:eastAsia="pl-PL"/>
        </w:rPr>
      </w:pPr>
      <w:r w:rsidRPr="00D95E75">
        <w:rPr>
          <w:rFonts w:ascii="Lato" w:eastAsia="Times New Roman" w:hAnsi="Lato" w:cs="Arial"/>
          <w:bCs/>
          <w:iCs/>
          <w:spacing w:val="4"/>
          <w:lang w:eastAsia="pl-PL" w:bidi="pl-PL"/>
        </w:rPr>
        <w:t xml:space="preserve">ustalenie, w rozstrzygnięciu zaskarżonej decyzji, w miejsce uchylenia, na stronie </w:t>
      </w:r>
      <w:r w:rsidR="00AA43E6" w:rsidRPr="00D95E75">
        <w:rPr>
          <w:rFonts w:ascii="Lato" w:eastAsia="Times New Roman" w:hAnsi="Lato" w:cs="Arial"/>
          <w:bCs/>
          <w:iCs/>
          <w:spacing w:val="4"/>
          <w:lang w:eastAsia="pl-PL" w:bidi="pl-PL"/>
        </w:rPr>
        <w:t>6</w:t>
      </w:r>
      <w:r w:rsidRPr="00D95E75">
        <w:rPr>
          <w:rFonts w:ascii="Lato" w:eastAsia="Times New Roman" w:hAnsi="Lato" w:cs="Arial"/>
          <w:bCs/>
          <w:iCs/>
          <w:spacing w:val="4"/>
          <w:lang w:eastAsia="pl-PL" w:bidi="pl-PL"/>
        </w:rPr>
        <w:t>, nowego zapisu</w:t>
      </w:r>
      <w:r w:rsidRPr="00D95E75">
        <w:rPr>
          <w:rFonts w:ascii="Lato" w:eastAsia="Times New Roman" w:hAnsi="Lato" w:cs="Arial"/>
          <w:spacing w:val="4"/>
          <w:lang w:eastAsia="pl-PL"/>
        </w:rPr>
        <w:t>:</w:t>
      </w:r>
    </w:p>
    <w:p w14:paraId="0C83B659" w14:textId="04685153" w:rsidR="00B93EE8" w:rsidRPr="00D91D8C" w:rsidRDefault="00AA43E6" w:rsidP="001B6122">
      <w:pPr>
        <w:spacing w:after="240" w:line="240" w:lineRule="exact"/>
        <w:ind w:left="567"/>
        <w:jc w:val="both"/>
        <w:rPr>
          <w:rFonts w:ascii="Lato" w:eastAsia="Times New Roman" w:hAnsi="Lato" w:cs="Arial"/>
          <w:bCs/>
          <w:iCs/>
          <w:spacing w:val="4"/>
          <w:lang w:eastAsia="pl-PL" w:bidi="pl-PL"/>
        </w:rPr>
      </w:pPr>
      <w:r w:rsidRPr="00D91D8C">
        <w:rPr>
          <w:rFonts w:ascii="Lato" w:eastAsia="Times New Roman" w:hAnsi="Lato" w:cs="Arial"/>
          <w:bCs/>
          <w:iCs/>
          <w:spacing w:val="4"/>
          <w:lang w:eastAsia="pl-PL" w:bidi="pl-PL"/>
        </w:rPr>
        <w:lastRenderedPageBreak/>
        <w:t>„</w:t>
      </w:r>
      <w:r w:rsidRPr="00D95E75">
        <w:rPr>
          <w:rFonts w:ascii="Lato" w:eastAsia="Times New Roman" w:hAnsi="Lato" w:cs="Arial"/>
          <w:b/>
          <w:iCs/>
          <w:spacing w:val="4"/>
          <w:u w:val="single"/>
          <w:lang w:eastAsia="pl-PL" w:bidi="pl-PL"/>
        </w:rPr>
        <w:t>Tabela nr 4</w:t>
      </w:r>
      <w:r w:rsidRPr="00D91D8C">
        <w:rPr>
          <w:rFonts w:ascii="Lato" w:eastAsia="Times New Roman" w:hAnsi="Lato" w:cs="Arial"/>
          <w:bCs/>
          <w:iCs/>
          <w:spacing w:val="4"/>
          <w:lang w:eastAsia="pl-PL" w:bidi="pl-PL"/>
        </w:rPr>
        <w:t>”,</w:t>
      </w:r>
    </w:p>
    <w:p w14:paraId="20315575" w14:textId="10E24A0C" w:rsidR="00AA43E6" w:rsidRPr="00D91D8C" w:rsidRDefault="00AA43E6" w:rsidP="00AA43E6">
      <w:pPr>
        <w:numPr>
          <w:ilvl w:val="0"/>
          <w:numId w:val="17"/>
        </w:numPr>
        <w:suppressAutoHyphens/>
        <w:spacing w:after="240" w:line="240" w:lineRule="exact"/>
        <w:ind w:left="568" w:hanging="284"/>
        <w:jc w:val="both"/>
        <w:rPr>
          <w:rFonts w:ascii="Lato" w:eastAsia="Times New Roman" w:hAnsi="Lato" w:cs="Arial"/>
          <w:spacing w:val="4"/>
          <w:lang w:eastAsia="pl-PL"/>
        </w:rPr>
      </w:pPr>
      <w:r w:rsidRPr="00D95E75">
        <w:rPr>
          <w:rFonts w:ascii="Lato" w:eastAsia="Times New Roman" w:hAnsi="Lato" w:cs="Arial"/>
          <w:bCs/>
          <w:iCs/>
          <w:spacing w:val="4"/>
          <w:lang w:eastAsia="pl-PL" w:bidi="pl-PL"/>
        </w:rPr>
        <w:t>ustalenie, w rozstrzygnięciu zaskarżonej decyzji, w miejsce uchylenia, na stronie 16, nowego zapisu</w:t>
      </w:r>
      <w:r w:rsidRPr="00D95E75">
        <w:rPr>
          <w:rFonts w:ascii="Lato" w:eastAsia="Times New Roman" w:hAnsi="Lato" w:cs="Arial"/>
          <w:spacing w:val="4"/>
          <w:lang w:eastAsia="pl-PL"/>
        </w:rPr>
        <w:t>:</w:t>
      </w:r>
    </w:p>
    <w:p w14:paraId="53D94CB6" w14:textId="42AB70A9" w:rsidR="001B6122" w:rsidRPr="00D91D8C" w:rsidRDefault="001B6122" w:rsidP="00D91D8C">
      <w:pPr>
        <w:suppressAutoHyphens/>
        <w:spacing w:after="0" w:line="240" w:lineRule="auto"/>
        <w:ind w:left="567"/>
        <w:jc w:val="both"/>
        <w:rPr>
          <w:rFonts w:ascii="Lato" w:eastAsia="Times New Roman" w:hAnsi="Lato" w:cs="Arial"/>
          <w:spacing w:val="4"/>
          <w:lang w:eastAsia="pl-PL"/>
        </w:rPr>
      </w:pPr>
      <w:r w:rsidRPr="00D91D8C">
        <w:rPr>
          <w:rFonts w:ascii="Lato" w:eastAsia="Times New Roman" w:hAnsi="Lato" w:cs="Arial"/>
          <w:spacing w:val="4"/>
          <w:lang w:eastAsia="pl-PL"/>
        </w:rPr>
        <w:t>„</w:t>
      </w:r>
    </w:p>
    <w:tbl>
      <w:tblPr>
        <w:tblW w:w="8222" w:type="dxa"/>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1"/>
        <w:gridCol w:w="1418"/>
        <w:gridCol w:w="726"/>
        <w:gridCol w:w="1825"/>
        <w:gridCol w:w="1843"/>
        <w:gridCol w:w="1719"/>
      </w:tblGrid>
      <w:tr w:rsidR="001B6122" w:rsidRPr="00D95E75" w14:paraId="11CBE874" w14:textId="77777777" w:rsidTr="00D91D8C">
        <w:trPr>
          <w:trHeight w:val="419"/>
        </w:trPr>
        <w:tc>
          <w:tcPr>
            <w:tcW w:w="691" w:type="dxa"/>
            <w:shd w:val="clear" w:color="auto" w:fill="FFFFFF"/>
            <w:vAlign w:val="center"/>
          </w:tcPr>
          <w:p w14:paraId="34E0A26E" w14:textId="77777777" w:rsidR="001B6122" w:rsidRPr="00D91D8C" w:rsidRDefault="001B6122" w:rsidP="00D91D8C">
            <w:pPr>
              <w:suppressAutoHyphens/>
              <w:spacing w:after="0" w:line="240" w:lineRule="auto"/>
              <w:jc w:val="center"/>
              <w:rPr>
                <w:rFonts w:ascii="Lato" w:eastAsia="Times New Roman" w:hAnsi="Lato" w:cs="Arial"/>
                <w:spacing w:val="4"/>
                <w:lang w:eastAsia="pl-PL" w:bidi="pl-PL"/>
              </w:rPr>
            </w:pPr>
            <w:r w:rsidRPr="00D91D8C">
              <w:rPr>
                <w:rFonts w:ascii="Lato" w:eastAsia="Times New Roman" w:hAnsi="Lato" w:cs="Arial"/>
                <w:spacing w:val="4"/>
                <w:lang w:eastAsia="pl-PL" w:bidi="pl-PL"/>
              </w:rPr>
              <w:t>68.</w:t>
            </w:r>
          </w:p>
        </w:tc>
        <w:tc>
          <w:tcPr>
            <w:tcW w:w="1418" w:type="dxa"/>
            <w:shd w:val="clear" w:color="auto" w:fill="FFFFFF"/>
            <w:vAlign w:val="center"/>
          </w:tcPr>
          <w:p w14:paraId="28C4180D" w14:textId="77777777" w:rsidR="001B6122" w:rsidRPr="00D91D8C" w:rsidRDefault="001B6122" w:rsidP="00D91D8C">
            <w:pPr>
              <w:suppressAutoHyphens/>
              <w:spacing w:after="0" w:line="240" w:lineRule="auto"/>
              <w:jc w:val="center"/>
              <w:rPr>
                <w:rFonts w:ascii="Lato" w:eastAsia="Times New Roman" w:hAnsi="Lato" w:cs="Arial"/>
                <w:spacing w:val="4"/>
                <w:lang w:eastAsia="pl-PL" w:bidi="pl-PL"/>
              </w:rPr>
            </w:pPr>
            <w:r w:rsidRPr="00D91D8C">
              <w:rPr>
                <w:rFonts w:ascii="Lato" w:eastAsia="Times New Roman" w:hAnsi="Lato" w:cs="Arial"/>
                <w:spacing w:val="4"/>
                <w:lang w:eastAsia="pl-PL" w:bidi="pl-PL"/>
              </w:rPr>
              <w:t>Kopacz</w:t>
            </w:r>
          </w:p>
        </w:tc>
        <w:tc>
          <w:tcPr>
            <w:tcW w:w="726" w:type="dxa"/>
            <w:shd w:val="clear" w:color="auto" w:fill="FFFFFF"/>
            <w:vAlign w:val="center"/>
          </w:tcPr>
          <w:p w14:paraId="05DB6625" w14:textId="77777777" w:rsidR="001B6122" w:rsidRPr="00D91D8C" w:rsidRDefault="001B6122" w:rsidP="00D91D8C">
            <w:pPr>
              <w:suppressAutoHyphens/>
              <w:spacing w:after="0" w:line="240" w:lineRule="auto"/>
              <w:ind w:left="132"/>
              <w:jc w:val="center"/>
              <w:rPr>
                <w:rFonts w:ascii="Lato" w:eastAsia="Times New Roman" w:hAnsi="Lato" w:cs="Arial"/>
                <w:spacing w:val="4"/>
                <w:lang w:eastAsia="pl-PL" w:bidi="pl-PL"/>
              </w:rPr>
            </w:pPr>
            <w:r w:rsidRPr="00D91D8C">
              <w:rPr>
                <w:rFonts w:ascii="Lato" w:eastAsia="Times New Roman" w:hAnsi="Lato" w:cs="Arial"/>
                <w:spacing w:val="4"/>
                <w:lang w:eastAsia="pl-PL" w:bidi="pl-PL"/>
              </w:rPr>
              <w:t>1</w:t>
            </w:r>
          </w:p>
        </w:tc>
        <w:tc>
          <w:tcPr>
            <w:tcW w:w="1825" w:type="dxa"/>
            <w:shd w:val="clear" w:color="auto" w:fill="FFFFFF"/>
            <w:vAlign w:val="center"/>
          </w:tcPr>
          <w:p w14:paraId="4CEA4E7D" w14:textId="77777777" w:rsidR="001B6122" w:rsidRPr="00D91D8C" w:rsidRDefault="001B6122" w:rsidP="00D91D8C">
            <w:pPr>
              <w:suppressAutoHyphens/>
              <w:spacing w:after="0" w:line="240" w:lineRule="auto"/>
              <w:jc w:val="center"/>
              <w:rPr>
                <w:rFonts w:ascii="Lato" w:eastAsia="Times New Roman" w:hAnsi="Lato" w:cs="Arial"/>
                <w:spacing w:val="4"/>
                <w:lang w:eastAsia="pl-PL" w:bidi="pl-PL"/>
              </w:rPr>
            </w:pPr>
            <w:r w:rsidRPr="00D91D8C">
              <w:rPr>
                <w:rFonts w:ascii="Lato" w:eastAsia="Times New Roman" w:hAnsi="Lato" w:cs="Arial"/>
                <w:spacing w:val="4"/>
                <w:lang w:eastAsia="pl-PL" w:bidi="pl-PL"/>
              </w:rPr>
              <w:t>70/5</w:t>
            </w:r>
          </w:p>
        </w:tc>
        <w:tc>
          <w:tcPr>
            <w:tcW w:w="1843" w:type="dxa"/>
            <w:shd w:val="clear" w:color="auto" w:fill="FFFFFF"/>
            <w:vAlign w:val="center"/>
          </w:tcPr>
          <w:p w14:paraId="53D20254" w14:textId="77777777" w:rsidR="001B6122" w:rsidRPr="00D91D8C" w:rsidRDefault="001B6122" w:rsidP="00D91D8C">
            <w:pPr>
              <w:suppressAutoHyphens/>
              <w:spacing w:after="0" w:line="240" w:lineRule="auto"/>
              <w:jc w:val="center"/>
              <w:rPr>
                <w:rFonts w:ascii="Lato" w:eastAsia="Times New Roman" w:hAnsi="Lato" w:cs="Arial"/>
                <w:spacing w:val="4"/>
                <w:lang w:eastAsia="pl-PL" w:bidi="pl-PL"/>
              </w:rPr>
            </w:pPr>
            <w:r w:rsidRPr="00D91D8C">
              <w:rPr>
                <w:rFonts w:ascii="Lato" w:eastAsia="Times New Roman" w:hAnsi="Lato" w:cs="Arial"/>
                <w:spacing w:val="4"/>
                <w:lang w:eastAsia="pl-PL" w:bidi="pl-PL"/>
              </w:rPr>
              <w:t>-</w:t>
            </w:r>
          </w:p>
        </w:tc>
        <w:tc>
          <w:tcPr>
            <w:tcW w:w="1719" w:type="dxa"/>
            <w:shd w:val="clear" w:color="auto" w:fill="FFFFFF"/>
            <w:vAlign w:val="center"/>
          </w:tcPr>
          <w:p w14:paraId="3AB02017" w14:textId="77777777" w:rsidR="001B6122" w:rsidRPr="00D91D8C" w:rsidRDefault="001B6122" w:rsidP="00D91D8C">
            <w:pPr>
              <w:suppressAutoHyphens/>
              <w:spacing w:after="0" w:line="240" w:lineRule="auto"/>
              <w:jc w:val="center"/>
              <w:rPr>
                <w:rFonts w:ascii="Lato" w:eastAsia="Times New Roman" w:hAnsi="Lato" w:cs="Arial"/>
                <w:spacing w:val="4"/>
                <w:lang w:eastAsia="pl-PL" w:bidi="pl-PL"/>
              </w:rPr>
            </w:pPr>
            <w:r w:rsidRPr="00D91D8C">
              <w:rPr>
                <w:rFonts w:ascii="Lato" w:eastAsia="Times New Roman" w:hAnsi="Lato" w:cs="Arial"/>
                <w:spacing w:val="4"/>
                <w:lang w:eastAsia="pl-PL" w:bidi="pl-PL"/>
              </w:rPr>
              <w:t>0,0130</w:t>
            </w:r>
          </w:p>
        </w:tc>
      </w:tr>
    </w:tbl>
    <w:p w14:paraId="7F257574" w14:textId="77777777" w:rsidR="001B6122" w:rsidRPr="00D95E75" w:rsidRDefault="001B6122" w:rsidP="00D91D8C">
      <w:pPr>
        <w:suppressAutoHyphens/>
        <w:spacing w:after="240" w:line="240" w:lineRule="exact"/>
        <w:jc w:val="both"/>
        <w:rPr>
          <w:rFonts w:ascii="Lato" w:eastAsia="Times New Roman" w:hAnsi="Lato" w:cs="Arial"/>
          <w:spacing w:val="4"/>
          <w:lang w:eastAsia="pl-PL"/>
        </w:rPr>
      </w:pPr>
    </w:p>
    <w:p w14:paraId="78E692EE" w14:textId="0660A7CE" w:rsidR="00AA43E6" w:rsidRDefault="00AA43E6" w:rsidP="001B6122">
      <w:pPr>
        <w:spacing w:after="240" w:line="240" w:lineRule="exact"/>
        <w:ind w:left="567"/>
        <w:jc w:val="both"/>
        <w:rPr>
          <w:rFonts w:ascii="Lato" w:eastAsia="Times New Roman" w:hAnsi="Lato" w:cs="Arial"/>
          <w:bCs/>
          <w:iCs/>
          <w:spacing w:val="4"/>
          <w:lang w:eastAsia="pl-PL" w:bidi="pl-PL"/>
        </w:rPr>
      </w:pPr>
      <w:r w:rsidRPr="00D95E75">
        <w:rPr>
          <w:rFonts w:ascii="Lato" w:eastAsia="Times New Roman" w:hAnsi="Lato" w:cs="Arial"/>
          <w:b/>
          <w:iCs/>
          <w:spacing w:val="4"/>
          <w:lang w:eastAsia="pl-PL" w:bidi="pl-PL"/>
        </w:rPr>
        <w:t>X. Wydanie nieruchomości</w:t>
      </w:r>
      <w:r w:rsidRPr="00D91D8C">
        <w:rPr>
          <w:rFonts w:ascii="Lato" w:eastAsia="Times New Roman" w:hAnsi="Lato" w:cs="Arial"/>
          <w:bCs/>
          <w:iCs/>
          <w:spacing w:val="4"/>
          <w:lang w:eastAsia="pl-PL" w:bidi="pl-PL"/>
        </w:rPr>
        <w:t>”</w:t>
      </w:r>
      <w:r w:rsidR="00DC0B54">
        <w:rPr>
          <w:rFonts w:ascii="Lato" w:eastAsia="Times New Roman" w:hAnsi="Lato" w:cs="Arial"/>
          <w:bCs/>
          <w:iCs/>
          <w:spacing w:val="4"/>
          <w:lang w:eastAsia="pl-PL" w:bidi="pl-PL"/>
        </w:rPr>
        <w:t>,</w:t>
      </w:r>
    </w:p>
    <w:p w14:paraId="3B2B1DE5" w14:textId="072BD2AC" w:rsidR="00DC0B54" w:rsidRPr="004E2DED" w:rsidRDefault="00DC0B54" w:rsidP="00DC0B54">
      <w:pPr>
        <w:numPr>
          <w:ilvl w:val="0"/>
          <w:numId w:val="17"/>
        </w:numPr>
        <w:suppressAutoHyphens/>
        <w:spacing w:after="240" w:line="240" w:lineRule="exact"/>
        <w:ind w:left="568" w:hanging="284"/>
        <w:jc w:val="both"/>
        <w:rPr>
          <w:rFonts w:ascii="Lato" w:eastAsia="Times New Roman" w:hAnsi="Lato" w:cs="Arial"/>
          <w:spacing w:val="4"/>
          <w:lang w:eastAsia="pl-PL"/>
        </w:rPr>
      </w:pPr>
      <w:bookmarkStart w:id="11" w:name="_Hlk176346783"/>
      <w:r w:rsidRPr="004E2DED">
        <w:rPr>
          <w:rFonts w:ascii="Lato" w:eastAsia="Times New Roman" w:hAnsi="Lato" w:cs="Arial"/>
          <w:bCs/>
          <w:iCs/>
          <w:spacing w:val="4"/>
          <w:lang w:eastAsia="pl-PL" w:bidi="pl-PL"/>
        </w:rPr>
        <w:t>ustalenie, w rozstrzygnięciu zaskarżonej decyzji, w miejsce uchylenia, na stronie 18, nowego zapisu</w:t>
      </w:r>
      <w:r w:rsidRPr="004E2DED">
        <w:rPr>
          <w:rFonts w:ascii="Lato" w:eastAsia="Times New Roman" w:hAnsi="Lato" w:cs="Arial"/>
          <w:spacing w:val="4"/>
          <w:lang w:eastAsia="pl-PL"/>
        </w:rPr>
        <w:t>:</w:t>
      </w:r>
    </w:p>
    <w:bookmarkEnd w:id="11"/>
    <w:p w14:paraId="14F2D970" w14:textId="58DB374B" w:rsidR="00DC0B54" w:rsidRPr="004E2DED" w:rsidRDefault="00DC0B54" w:rsidP="00DC0B54">
      <w:pPr>
        <w:spacing w:after="0" w:line="240" w:lineRule="exact"/>
        <w:ind w:left="567"/>
        <w:jc w:val="both"/>
        <w:rPr>
          <w:rFonts w:ascii="Lato" w:eastAsia="Times New Roman" w:hAnsi="Lato" w:cs="Arial"/>
          <w:bCs/>
          <w:iCs/>
          <w:spacing w:val="4"/>
          <w:lang w:eastAsia="pl-PL" w:bidi="pl-PL"/>
        </w:rPr>
      </w:pPr>
      <w:r w:rsidRPr="004E2DED">
        <w:rPr>
          <w:rFonts w:ascii="Lato" w:eastAsia="Times New Roman" w:hAnsi="Lato" w:cs="Arial"/>
          <w:bCs/>
          <w:iCs/>
          <w:spacing w:val="4"/>
          <w:lang w:eastAsia="pl-PL" w:bidi="pl-PL"/>
        </w:rPr>
        <w:t>„Tom 01.07      Mosty i wiadukty. Most nad rz. Kaczawą – załącznik 3.4</w:t>
      </w:r>
    </w:p>
    <w:p w14:paraId="438C6C36" w14:textId="2F37F686" w:rsidR="00DC0B54" w:rsidRPr="00C92AE4" w:rsidRDefault="00DC0B54" w:rsidP="00DC0B54">
      <w:pPr>
        <w:spacing w:after="0" w:line="240" w:lineRule="exact"/>
        <w:ind w:left="567"/>
        <w:jc w:val="both"/>
        <w:rPr>
          <w:rFonts w:ascii="Lato" w:eastAsia="Times New Roman" w:hAnsi="Lato" w:cs="Arial"/>
          <w:bCs/>
          <w:iCs/>
          <w:spacing w:val="4"/>
          <w:lang w:eastAsia="pl-PL" w:bidi="pl-PL"/>
        </w:rPr>
      </w:pPr>
      <w:r w:rsidRPr="00C92AE4">
        <w:rPr>
          <w:rFonts w:ascii="Lato" w:eastAsia="Times New Roman" w:hAnsi="Lato" w:cs="Arial"/>
          <w:bCs/>
          <w:iCs/>
          <w:spacing w:val="4"/>
          <w:lang w:eastAsia="pl-PL" w:bidi="pl-PL"/>
        </w:rPr>
        <w:t xml:space="preserve"> Tom 01.08      Przepusty z funkcją przejścia dla zwierząt. Przepusty dla zwierząt</w:t>
      </w:r>
    </w:p>
    <w:p w14:paraId="7D203B3D" w14:textId="77777777" w:rsidR="00DC0B54" w:rsidRPr="00C92AE4" w:rsidRDefault="00DC0B54" w:rsidP="00DC0B54">
      <w:pPr>
        <w:spacing w:after="0" w:line="240" w:lineRule="exact"/>
        <w:ind w:left="567" w:firstLine="1418"/>
        <w:jc w:val="both"/>
        <w:rPr>
          <w:rFonts w:ascii="Lato" w:eastAsia="Times New Roman" w:hAnsi="Lato" w:cs="Arial"/>
          <w:bCs/>
          <w:iCs/>
          <w:spacing w:val="4"/>
          <w:lang w:eastAsia="pl-PL" w:bidi="pl-PL"/>
        </w:rPr>
      </w:pPr>
      <w:r w:rsidRPr="00C92AE4">
        <w:rPr>
          <w:rFonts w:ascii="Lato" w:eastAsia="Times New Roman" w:hAnsi="Lato" w:cs="Arial"/>
          <w:bCs/>
          <w:iCs/>
          <w:spacing w:val="4"/>
          <w:lang w:eastAsia="pl-PL" w:bidi="pl-PL"/>
        </w:rPr>
        <w:t xml:space="preserve">  PS1, PS2, PS3, PZ2, PZ3 – załącznik 3.5</w:t>
      </w:r>
    </w:p>
    <w:p w14:paraId="588D9B61" w14:textId="423692D3" w:rsidR="00DC0B54" w:rsidRPr="00C92AE4" w:rsidRDefault="00DC0B54" w:rsidP="00DC0B54">
      <w:pPr>
        <w:spacing w:after="0" w:line="240" w:lineRule="exact"/>
        <w:ind w:left="567"/>
        <w:jc w:val="both"/>
        <w:rPr>
          <w:rFonts w:ascii="Lato" w:eastAsia="Times New Roman" w:hAnsi="Lato" w:cs="Arial"/>
          <w:bCs/>
          <w:iCs/>
          <w:spacing w:val="4"/>
          <w:lang w:eastAsia="pl-PL" w:bidi="pl-PL"/>
        </w:rPr>
      </w:pPr>
      <w:r w:rsidRPr="00C92AE4">
        <w:rPr>
          <w:rFonts w:ascii="Lato" w:eastAsia="Times New Roman" w:hAnsi="Lato" w:cs="Arial"/>
          <w:bCs/>
          <w:iCs/>
          <w:spacing w:val="4"/>
          <w:lang w:eastAsia="pl-PL" w:bidi="pl-PL"/>
        </w:rPr>
        <w:t xml:space="preserve"> Tom 01.09      Przepusty pod drogami bez funkcji ekologicznej. Przepusty PR1 </w:t>
      </w:r>
    </w:p>
    <w:p w14:paraId="4B8EBAC5" w14:textId="25918090" w:rsidR="00DC0B54" w:rsidRPr="00C92AE4" w:rsidRDefault="00DC0B54" w:rsidP="00DC0B54">
      <w:pPr>
        <w:spacing w:after="240" w:line="240" w:lineRule="exact"/>
        <w:ind w:left="567" w:firstLine="1560"/>
        <w:jc w:val="both"/>
        <w:rPr>
          <w:rFonts w:ascii="Lato" w:eastAsia="Times New Roman" w:hAnsi="Lato" w:cs="Arial"/>
          <w:bCs/>
          <w:iCs/>
          <w:spacing w:val="4"/>
          <w:lang w:eastAsia="pl-PL" w:bidi="pl-PL"/>
        </w:rPr>
      </w:pPr>
      <w:r w:rsidRPr="00C92AE4">
        <w:rPr>
          <w:rFonts w:ascii="Lato" w:eastAsia="Times New Roman" w:hAnsi="Lato" w:cs="Arial"/>
          <w:bCs/>
          <w:iCs/>
          <w:spacing w:val="4"/>
          <w:lang w:eastAsia="pl-PL" w:bidi="pl-PL"/>
        </w:rPr>
        <w:t>i PG1 – załącznik 3.6”</w:t>
      </w:r>
      <w:r w:rsidR="000D5E84" w:rsidRPr="00C92AE4">
        <w:rPr>
          <w:rFonts w:ascii="Lato" w:eastAsia="Times New Roman" w:hAnsi="Lato" w:cs="Arial"/>
          <w:bCs/>
          <w:iCs/>
          <w:spacing w:val="4"/>
          <w:lang w:eastAsia="pl-PL" w:bidi="pl-PL"/>
        </w:rPr>
        <w:t>,</w:t>
      </w:r>
    </w:p>
    <w:p w14:paraId="0860439D" w14:textId="702FCDF2" w:rsidR="000D5E84" w:rsidRPr="00C92AE4" w:rsidRDefault="000D5E84" w:rsidP="000D5E84">
      <w:pPr>
        <w:numPr>
          <w:ilvl w:val="0"/>
          <w:numId w:val="17"/>
        </w:numPr>
        <w:suppressAutoHyphens/>
        <w:spacing w:after="240" w:line="240" w:lineRule="exact"/>
        <w:ind w:left="568" w:hanging="284"/>
        <w:jc w:val="both"/>
        <w:rPr>
          <w:rFonts w:ascii="Lato" w:eastAsia="Times New Roman" w:hAnsi="Lato" w:cs="Arial"/>
          <w:spacing w:val="4"/>
          <w:lang w:eastAsia="pl-PL"/>
        </w:rPr>
      </w:pPr>
      <w:r w:rsidRPr="00C92AE4">
        <w:rPr>
          <w:rFonts w:ascii="Lato" w:eastAsia="Times New Roman" w:hAnsi="Lato" w:cs="Arial"/>
          <w:bCs/>
          <w:iCs/>
          <w:spacing w:val="4"/>
          <w:lang w:eastAsia="pl-PL" w:bidi="pl-PL"/>
        </w:rPr>
        <w:t>ustalenie, w zaskarżonej decyzji, w miejsce uchylenia, na stronie 24, nowego zapisu</w:t>
      </w:r>
      <w:r w:rsidRPr="00C92AE4">
        <w:rPr>
          <w:rFonts w:ascii="Lato" w:eastAsia="Times New Roman" w:hAnsi="Lato" w:cs="Arial"/>
          <w:spacing w:val="4"/>
          <w:lang w:eastAsia="pl-PL"/>
        </w:rPr>
        <w:t>:</w:t>
      </w:r>
    </w:p>
    <w:p w14:paraId="1B171D92" w14:textId="19B9A6BC" w:rsidR="000D5E84" w:rsidRPr="00C92AE4" w:rsidRDefault="000D5E84" w:rsidP="000D5E84">
      <w:pPr>
        <w:pStyle w:val="Akapitzlist"/>
        <w:spacing w:after="240" w:line="240" w:lineRule="exact"/>
        <w:ind w:left="567"/>
        <w:jc w:val="both"/>
        <w:rPr>
          <w:rFonts w:ascii="Lato" w:eastAsia="Times New Roman" w:hAnsi="Lato" w:cs="Arial"/>
          <w:bCs/>
          <w:iCs/>
          <w:spacing w:val="4"/>
          <w:lang w:eastAsia="pl-PL" w:bidi="pl-PL"/>
        </w:rPr>
      </w:pPr>
      <w:r w:rsidRPr="00C92AE4">
        <w:rPr>
          <w:rFonts w:ascii="Lato" w:eastAsia="Times New Roman" w:hAnsi="Lato" w:cs="Arial"/>
          <w:bCs/>
          <w:iCs/>
          <w:spacing w:val="4"/>
          <w:lang w:eastAsia="pl-PL" w:bidi="pl-PL"/>
        </w:rPr>
        <w:t>„3.   Nr 3.1 – 3.9 - Projekt budowlany,”.</w:t>
      </w:r>
    </w:p>
    <w:p w14:paraId="2E2D5F7F" w14:textId="6F28DAF5" w:rsidR="00AF4785" w:rsidRPr="00AA43E6" w:rsidRDefault="00AF4785" w:rsidP="004A11C6">
      <w:pPr>
        <w:numPr>
          <w:ilvl w:val="0"/>
          <w:numId w:val="14"/>
        </w:numPr>
        <w:spacing w:after="720" w:line="240" w:lineRule="exact"/>
        <w:ind w:left="284" w:hanging="142"/>
        <w:jc w:val="both"/>
        <w:rPr>
          <w:rFonts w:ascii="Lato" w:eastAsia="Times New Roman" w:hAnsi="Lato" w:cs="Arial"/>
          <w:b/>
          <w:spacing w:val="4"/>
          <w:lang w:eastAsia="pl-PL" w:bidi="pl-PL"/>
        </w:rPr>
      </w:pPr>
      <w:r w:rsidRPr="00AA43E6">
        <w:rPr>
          <w:rFonts w:ascii="Lato" w:eastAsia="Times New Roman" w:hAnsi="Lato" w:cs="Arial"/>
          <w:b/>
          <w:spacing w:val="4"/>
          <w:lang w:eastAsia="pl-PL" w:bidi="pl-PL"/>
        </w:rPr>
        <w:t>W pozostałym zakresie zaskarżoną decyzję utrzymuję w mocy.</w:t>
      </w:r>
    </w:p>
    <w:p w14:paraId="5293A0A1" w14:textId="77777777" w:rsidR="00AF4785" w:rsidRPr="00FC497C" w:rsidRDefault="00AF4785" w:rsidP="00AF4785">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0109E56A" w:rsidR="00AF4785" w:rsidRPr="00934AD6" w:rsidRDefault="006C6716" w:rsidP="00B706EB">
      <w:pPr>
        <w:spacing w:after="240" w:line="240" w:lineRule="exact"/>
        <w:jc w:val="both"/>
        <w:rPr>
          <w:rFonts w:ascii="Lato" w:eastAsia="Times New Roman" w:hAnsi="Lato" w:cs="Arial"/>
          <w:spacing w:val="4"/>
          <w:lang w:eastAsia="pl-PL"/>
        </w:rPr>
      </w:pPr>
      <w:r w:rsidRPr="00BB0913">
        <w:rPr>
          <w:rFonts w:ascii="Lato" w:hAnsi="Lato" w:cs="Arial"/>
          <w:color w:val="000000"/>
          <w:spacing w:val="4"/>
        </w:rPr>
        <w:t xml:space="preserve">Wnioskiem z dnia </w:t>
      </w:r>
      <w:r w:rsidR="00934AD6">
        <w:rPr>
          <w:rFonts w:ascii="Lato" w:hAnsi="Lato" w:cs="Arial"/>
          <w:color w:val="000000"/>
          <w:spacing w:val="4"/>
        </w:rPr>
        <w:t>11 stycznia</w:t>
      </w:r>
      <w:r w:rsidRPr="00BB0913">
        <w:rPr>
          <w:rFonts w:ascii="Lato" w:hAnsi="Lato" w:cs="Arial"/>
          <w:color w:val="000000"/>
          <w:spacing w:val="4"/>
        </w:rPr>
        <w:t xml:space="preserve"> </w:t>
      </w:r>
      <w:r w:rsidRPr="00667C3E">
        <w:rPr>
          <w:rFonts w:ascii="Lato" w:hAnsi="Lato" w:cs="Arial"/>
          <w:spacing w:val="4"/>
        </w:rPr>
        <w:t>20</w:t>
      </w:r>
      <w:r w:rsidR="00934AD6">
        <w:rPr>
          <w:rFonts w:ascii="Lato" w:hAnsi="Lato" w:cs="Arial"/>
          <w:spacing w:val="4"/>
        </w:rPr>
        <w:t>19</w:t>
      </w:r>
      <w:r w:rsidRPr="00667C3E">
        <w:rPr>
          <w:rFonts w:ascii="Lato" w:hAnsi="Lato" w:cs="Arial"/>
          <w:spacing w:val="4"/>
        </w:rPr>
        <w:t xml:space="preserve"> r.</w:t>
      </w:r>
      <w:r w:rsidR="008D300A">
        <w:rPr>
          <w:rFonts w:ascii="Lato" w:hAnsi="Lato" w:cs="Arial"/>
          <w:spacing w:val="4"/>
        </w:rPr>
        <w:t xml:space="preserve"> </w:t>
      </w:r>
      <w:r w:rsidR="00477BC0">
        <w:rPr>
          <w:rFonts w:ascii="Lato" w:hAnsi="Lato" w:cs="Arial"/>
          <w:spacing w:val="4"/>
        </w:rPr>
        <w:t>[</w:t>
      </w:r>
      <w:r w:rsidR="008D300A">
        <w:rPr>
          <w:rFonts w:ascii="Lato" w:hAnsi="Lato" w:cs="Arial"/>
          <w:spacing w:val="4"/>
        </w:rPr>
        <w:t xml:space="preserve">złożonym </w:t>
      </w:r>
      <w:r w:rsidR="00934AD6">
        <w:rPr>
          <w:rFonts w:ascii="Lato" w:hAnsi="Lato" w:cs="Arial"/>
          <w:spacing w:val="4"/>
        </w:rPr>
        <w:t xml:space="preserve">osobiście </w:t>
      </w:r>
      <w:r w:rsidR="008D300A">
        <w:rPr>
          <w:rFonts w:ascii="Lato" w:hAnsi="Lato" w:cs="Arial"/>
          <w:spacing w:val="4"/>
        </w:rPr>
        <w:t xml:space="preserve">do </w:t>
      </w:r>
      <w:r w:rsidR="00934AD6">
        <w:rPr>
          <w:rFonts w:ascii="Lato" w:hAnsi="Lato" w:cs="Arial"/>
          <w:spacing w:val="4"/>
        </w:rPr>
        <w:t>Dolnośląs</w:t>
      </w:r>
      <w:r w:rsidR="008D300A">
        <w:rPr>
          <w:rFonts w:ascii="Lato" w:hAnsi="Lato" w:cs="Arial"/>
          <w:spacing w:val="4"/>
        </w:rPr>
        <w:t xml:space="preserve">kiego Urzędu </w:t>
      </w:r>
      <w:r w:rsidR="008D300A" w:rsidRPr="008B4264">
        <w:rPr>
          <w:rFonts w:ascii="Lato" w:hAnsi="Lato" w:cs="Arial"/>
          <w:spacing w:val="4"/>
        </w:rPr>
        <w:t>Wojewódzkiego</w:t>
      </w:r>
      <w:r w:rsidR="0076124F" w:rsidRPr="008B4264">
        <w:rPr>
          <w:rFonts w:ascii="Lato" w:hAnsi="Lato" w:cs="Arial"/>
          <w:spacing w:val="4"/>
        </w:rPr>
        <w:t xml:space="preserve"> w</w:t>
      </w:r>
      <w:r w:rsidR="00934AD6" w:rsidRPr="008B4264">
        <w:rPr>
          <w:rFonts w:ascii="Lato" w:hAnsi="Lato" w:cs="Arial"/>
          <w:spacing w:val="4"/>
        </w:rPr>
        <w:t>e</w:t>
      </w:r>
      <w:r w:rsidR="0076124F" w:rsidRPr="008B4264">
        <w:rPr>
          <w:rFonts w:ascii="Lato" w:hAnsi="Lato" w:cs="Arial"/>
          <w:spacing w:val="4"/>
        </w:rPr>
        <w:t xml:space="preserve"> </w:t>
      </w:r>
      <w:r w:rsidR="00934AD6" w:rsidRPr="008B4264">
        <w:rPr>
          <w:rFonts w:ascii="Lato" w:hAnsi="Lato" w:cs="Arial"/>
          <w:spacing w:val="4"/>
        </w:rPr>
        <w:t>Wrocławiu</w:t>
      </w:r>
      <w:r w:rsidR="00477BC0" w:rsidRPr="008B4264">
        <w:rPr>
          <w:rFonts w:ascii="Lato" w:hAnsi="Lato" w:cs="Arial"/>
          <w:spacing w:val="4"/>
        </w:rPr>
        <w:t xml:space="preserve"> (dalej: </w:t>
      </w:r>
      <w:r w:rsidR="00934AD6" w:rsidRPr="008B4264">
        <w:rPr>
          <w:rFonts w:ascii="Lato" w:hAnsi="Lato" w:cs="Arial"/>
          <w:spacing w:val="4"/>
        </w:rPr>
        <w:t>D</w:t>
      </w:r>
      <w:r w:rsidR="00477BC0" w:rsidRPr="008B4264">
        <w:rPr>
          <w:rFonts w:ascii="Lato" w:hAnsi="Lato" w:cs="Arial"/>
          <w:spacing w:val="4"/>
        </w:rPr>
        <w:t>UW w</w:t>
      </w:r>
      <w:r w:rsidR="00934AD6" w:rsidRPr="008B4264">
        <w:rPr>
          <w:rFonts w:ascii="Lato" w:hAnsi="Lato" w:cs="Arial"/>
          <w:spacing w:val="4"/>
        </w:rPr>
        <w:t>e</w:t>
      </w:r>
      <w:r w:rsidR="00477BC0" w:rsidRPr="008B4264">
        <w:rPr>
          <w:rFonts w:ascii="Lato" w:hAnsi="Lato" w:cs="Arial"/>
          <w:spacing w:val="4"/>
        </w:rPr>
        <w:t xml:space="preserve"> </w:t>
      </w:r>
      <w:r w:rsidR="00934AD6" w:rsidRPr="008B4264">
        <w:rPr>
          <w:rFonts w:ascii="Lato" w:hAnsi="Lato" w:cs="Arial"/>
          <w:spacing w:val="4"/>
        </w:rPr>
        <w:t>Wrocławiu)</w:t>
      </w:r>
      <w:r w:rsidR="008D300A" w:rsidRPr="008B4264">
        <w:rPr>
          <w:rFonts w:ascii="Lato" w:hAnsi="Lato" w:cs="Arial"/>
          <w:spacing w:val="4"/>
        </w:rPr>
        <w:t xml:space="preserve"> w dniu</w:t>
      </w:r>
      <w:r w:rsidR="00934AD6" w:rsidRPr="008B4264">
        <w:rPr>
          <w:rFonts w:ascii="Lato" w:hAnsi="Lato" w:cs="Arial"/>
          <w:spacing w:val="4"/>
        </w:rPr>
        <w:t xml:space="preserve"> 15 stycznia 2019 r.</w:t>
      </w:r>
      <w:r w:rsidR="00477BC0" w:rsidRPr="008B4264">
        <w:rPr>
          <w:rFonts w:ascii="Lato" w:hAnsi="Lato" w:cs="Arial"/>
          <w:spacing w:val="4"/>
        </w:rPr>
        <w:t>]</w:t>
      </w:r>
      <w:r w:rsidR="008D300A" w:rsidRPr="008B4264">
        <w:rPr>
          <w:rFonts w:ascii="Lato" w:hAnsi="Lato" w:cs="Arial"/>
          <w:spacing w:val="4"/>
        </w:rPr>
        <w:t>,</w:t>
      </w:r>
      <w:r w:rsidRPr="008B4264">
        <w:rPr>
          <w:rFonts w:ascii="Lato" w:hAnsi="Lato" w:cs="Arial"/>
          <w:spacing w:val="4"/>
        </w:rPr>
        <w:t xml:space="preserve"> uzupełnionym i skorygowanym w trakcie prowadzonego postępowania, </w:t>
      </w:r>
      <w:r w:rsidR="00934AD6" w:rsidRPr="008B4264">
        <w:rPr>
          <w:rFonts w:ascii="Lato" w:hAnsi="Lato" w:cs="Arial"/>
          <w:spacing w:val="4"/>
        </w:rPr>
        <w:t>Zarząd Województwa Dolnośląskiego</w:t>
      </w:r>
      <w:r w:rsidRPr="008B4264">
        <w:rPr>
          <w:rFonts w:ascii="Lato" w:hAnsi="Lato" w:cs="Arial"/>
          <w:spacing w:val="4"/>
        </w:rPr>
        <w:t>, zwany dalej „</w:t>
      </w:r>
      <w:r w:rsidRPr="008B4264">
        <w:rPr>
          <w:rFonts w:ascii="Lato" w:hAnsi="Lato" w:cs="Arial"/>
          <w:i/>
          <w:spacing w:val="4"/>
        </w:rPr>
        <w:t>inwestorem</w:t>
      </w:r>
      <w:r w:rsidRPr="008B4264">
        <w:rPr>
          <w:rFonts w:ascii="Lato" w:hAnsi="Lato" w:cs="Arial"/>
          <w:spacing w:val="4"/>
        </w:rPr>
        <w:t>”, reprezentowany przez ustanowionego w sprawie pełnomocnika, wystąpił do Wojewody</w:t>
      </w:r>
      <w:r w:rsidR="00E939E2" w:rsidRPr="008B4264">
        <w:rPr>
          <w:rFonts w:ascii="Lato" w:hAnsi="Lato" w:cs="Arial"/>
          <w:spacing w:val="4"/>
        </w:rPr>
        <w:t xml:space="preserve"> </w:t>
      </w:r>
      <w:r w:rsidR="00934AD6" w:rsidRPr="008B4264">
        <w:rPr>
          <w:rFonts w:ascii="Lato" w:hAnsi="Lato" w:cs="Arial"/>
          <w:spacing w:val="4"/>
        </w:rPr>
        <w:t>Dolnośląs</w:t>
      </w:r>
      <w:r w:rsidR="00E939E2" w:rsidRPr="008B4264">
        <w:rPr>
          <w:rFonts w:ascii="Lato" w:hAnsi="Lato" w:cs="Arial"/>
          <w:spacing w:val="4"/>
        </w:rPr>
        <w:t>kiego</w:t>
      </w:r>
      <w:r w:rsidR="00AF4785" w:rsidRPr="008B4264">
        <w:rPr>
          <w:rFonts w:ascii="Lato" w:eastAsia="Times New Roman" w:hAnsi="Lato" w:cs="Arial"/>
          <w:spacing w:val="4"/>
          <w:lang w:eastAsia="pl-PL"/>
        </w:rPr>
        <w:t xml:space="preserve"> </w:t>
      </w:r>
      <w:r w:rsidR="00477BC0" w:rsidRPr="008B4264">
        <w:rPr>
          <w:rFonts w:ascii="Lato" w:eastAsia="Times New Roman" w:hAnsi="Lato" w:cs="Arial"/>
          <w:spacing w:val="4"/>
          <w:lang w:eastAsia="pl-PL"/>
        </w:rPr>
        <w:br/>
      </w:r>
      <w:r w:rsidR="00AF4785" w:rsidRPr="008B4264">
        <w:rPr>
          <w:rFonts w:ascii="Lato" w:eastAsia="Times New Roman" w:hAnsi="Lato" w:cs="Arial"/>
          <w:spacing w:val="4"/>
          <w:lang w:eastAsia="pl-PL"/>
        </w:rPr>
        <w:t xml:space="preserve">o wydanie decyzji o zezwoleniu na realizację </w:t>
      </w:r>
      <w:r w:rsidR="00AF4785" w:rsidRPr="00B80C57">
        <w:rPr>
          <w:rFonts w:ascii="Lato" w:eastAsia="Times New Roman" w:hAnsi="Lato" w:cs="Arial"/>
          <w:spacing w:val="4"/>
          <w:lang w:eastAsia="pl-PL"/>
        </w:rPr>
        <w:t xml:space="preserve">inwestycji drogowej </w:t>
      </w:r>
      <w:r w:rsidR="00E939E2">
        <w:rPr>
          <w:rFonts w:ascii="Lato" w:eastAsia="Times New Roman" w:hAnsi="Lato" w:cs="Arial"/>
          <w:spacing w:val="4"/>
          <w:lang w:eastAsia="pl-PL"/>
        </w:rPr>
        <w:t xml:space="preserve">dla przedsięwzięcia pn.: </w:t>
      </w:r>
      <w:r w:rsidR="00934AD6" w:rsidRPr="00CE67FB">
        <w:rPr>
          <w:rFonts w:ascii="Lato" w:hAnsi="Lato" w:cstheme="minorHAnsi"/>
          <w:bCs/>
          <w:spacing w:val="4"/>
        </w:rPr>
        <w:t>„Budowa obejścia m. Złotoryja etapami. Etap I odcinek: droga wojewódzka nr 363 – droga powiatowa nr 2610D w formule «zaprojektuj i wybuduj» – faza I (km 0+000 – 3+885,00)”</w:t>
      </w:r>
      <w:r w:rsidR="00AF4785" w:rsidRPr="00B80C57">
        <w:rPr>
          <w:rFonts w:ascii="Lato" w:eastAsia="Times New Roman" w:hAnsi="Lato" w:cs="Arial"/>
          <w:bCs/>
          <w:spacing w:val="4"/>
          <w:lang w:eastAsia="pl-PL"/>
        </w:rPr>
        <w:t>.</w:t>
      </w:r>
      <w:r w:rsidR="00AF4785" w:rsidRPr="00B80C57">
        <w:rPr>
          <w:rFonts w:ascii="Lato" w:eastAsia="Times New Roman" w:hAnsi="Lato" w:cs="Arial"/>
          <w:bCs/>
          <w:i/>
          <w:color w:val="000000"/>
          <w:spacing w:val="4"/>
          <w:shd w:val="clear" w:color="auto" w:fill="FFFFFF"/>
          <w:lang w:eastAsia="pl-PL" w:bidi="pl-PL"/>
        </w:rPr>
        <w:t xml:space="preserve"> </w:t>
      </w:r>
      <w:r w:rsidR="00AF4785" w:rsidRPr="004A41BC">
        <w:rPr>
          <w:rFonts w:ascii="Lato" w:eastAsia="Times New Roman" w:hAnsi="Lato" w:cs="Arial"/>
          <w:bCs/>
          <w:i/>
          <w:spacing w:val="4"/>
          <w:lang w:eastAsia="pl-PL" w:bidi="pl-PL"/>
        </w:rPr>
        <w:t xml:space="preserve">Inwestor </w:t>
      </w:r>
      <w:r w:rsidR="00AF4785" w:rsidRPr="004A41BC">
        <w:rPr>
          <w:rFonts w:ascii="Lato" w:eastAsia="Times New Roman" w:hAnsi="Lato" w:cs="Arial"/>
          <w:bCs/>
          <w:spacing w:val="4"/>
          <w:lang w:eastAsia="pl-PL" w:bidi="pl-PL"/>
        </w:rPr>
        <w:t>wniósł także o nadanie decyzji rygoru natychmiastowej wykonalności, uzasadniając konieczność jego nadania interesem społecznym</w:t>
      </w:r>
      <w:r w:rsidR="00A5616A" w:rsidRPr="004A41BC">
        <w:rPr>
          <w:rFonts w:ascii="Lato" w:eastAsia="Times New Roman" w:hAnsi="Lato" w:cs="Arial"/>
          <w:bCs/>
          <w:spacing w:val="4"/>
          <w:lang w:eastAsia="pl-PL" w:bidi="pl-PL"/>
        </w:rPr>
        <w:t xml:space="preserve"> </w:t>
      </w:r>
      <w:r w:rsidR="00477BC0" w:rsidRPr="004A41BC">
        <w:rPr>
          <w:rFonts w:ascii="Lato" w:eastAsia="Times New Roman" w:hAnsi="Lato" w:cs="Arial"/>
          <w:bCs/>
          <w:spacing w:val="4"/>
          <w:lang w:eastAsia="pl-PL" w:bidi="pl-PL"/>
        </w:rPr>
        <w:br/>
      </w:r>
      <w:r w:rsidR="00A5616A" w:rsidRPr="004A41BC">
        <w:rPr>
          <w:rFonts w:ascii="Lato" w:eastAsia="Times New Roman" w:hAnsi="Lato" w:cs="Arial"/>
          <w:bCs/>
          <w:spacing w:val="4"/>
          <w:lang w:eastAsia="pl-PL" w:bidi="pl-PL"/>
        </w:rPr>
        <w:t>i gospodarczym</w:t>
      </w:r>
      <w:r w:rsidR="00FD39FA" w:rsidRPr="004A41BC">
        <w:rPr>
          <w:rFonts w:ascii="Lato" w:eastAsia="Times New Roman" w:hAnsi="Lato" w:cs="Arial"/>
          <w:bCs/>
          <w:iCs/>
          <w:spacing w:val="4"/>
          <w:lang w:eastAsia="pl-PL" w:bidi="pl-PL"/>
        </w:rPr>
        <w:t>.</w:t>
      </w:r>
    </w:p>
    <w:p w14:paraId="2A1F7DFF" w14:textId="3BFE080D" w:rsidR="00AF4785" w:rsidRPr="00B80C57" w:rsidRDefault="00AF4785" w:rsidP="00B706EB">
      <w:pPr>
        <w:tabs>
          <w:tab w:val="left" w:pos="0"/>
        </w:tabs>
        <w:spacing w:after="240" w:line="240" w:lineRule="exact"/>
        <w:jc w:val="both"/>
        <w:rPr>
          <w:rFonts w:ascii="Lato" w:eastAsia="Times New Roman" w:hAnsi="Lato" w:cs="Arial"/>
          <w:spacing w:val="4"/>
          <w:lang w:eastAsia="pl-PL"/>
        </w:rPr>
      </w:pPr>
      <w:r w:rsidRPr="00B80C57">
        <w:rPr>
          <w:rFonts w:ascii="Lato" w:eastAsia="Times New Roman" w:hAnsi="Lato" w:cs="Arial"/>
          <w:spacing w:val="4"/>
          <w:lang w:eastAsia="pl-PL"/>
        </w:rPr>
        <w:t xml:space="preserve">Po przeprowadzeniu postępowania w sprawie ww. wniosku, Wojewoda </w:t>
      </w:r>
      <w:r w:rsidR="008B4264">
        <w:rPr>
          <w:rFonts w:ascii="Lato" w:eastAsia="Times New Roman" w:hAnsi="Lato" w:cs="Arial"/>
          <w:spacing w:val="4"/>
          <w:lang w:eastAsia="pl-PL"/>
        </w:rPr>
        <w:t>Dolnoślą</w:t>
      </w:r>
      <w:r w:rsidR="00E473D2">
        <w:rPr>
          <w:rFonts w:ascii="Lato" w:eastAsia="Times New Roman" w:hAnsi="Lato" w:cs="Arial"/>
          <w:spacing w:val="4"/>
          <w:lang w:eastAsia="pl-PL"/>
        </w:rPr>
        <w:t>sk</w:t>
      </w:r>
      <w:r w:rsidR="009818F9" w:rsidRPr="00B80C57">
        <w:rPr>
          <w:rFonts w:ascii="Lato" w:eastAsia="Times New Roman" w:hAnsi="Lato" w:cs="Arial"/>
          <w:spacing w:val="4"/>
          <w:lang w:eastAsia="pl-PL"/>
        </w:rPr>
        <w:t>i</w:t>
      </w:r>
      <w:r w:rsidRPr="00B80C57">
        <w:rPr>
          <w:rFonts w:ascii="Lato" w:eastAsia="Times New Roman" w:hAnsi="Lato" w:cs="Arial"/>
          <w:spacing w:val="4"/>
          <w:lang w:eastAsia="pl-PL"/>
        </w:rPr>
        <w:t xml:space="preserve"> wydał w dniu </w:t>
      </w:r>
      <w:r w:rsidR="008B4264">
        <w:rPr>
          <w:rFonts w:ascii="Lato" w:eastAsia="Times New Roman" w:hAnsi="Lato" w:cs="Arial"/>
          <w:spacing w:val="4"/>
          <w:lang w:eastAsia="pl-PL"/>
        </w:rPr>
        <w:t>29 września</w:t>
      </w:r>
      <w:r w:rsidR="00AF4156" w:rsidRPr="00B80C57">
        <w:rPr>
          <w:rFonts w:ascii="Lato" w:eastAsia="Times New Roman" w:hAnsi="Lato" w:cs="Arial"/>
          <w:spacing w:val="4"/>
          <w:lang w:eastAsia="pl-PL"/>
        </w:rPr>
        <w:t xml:space="preserve"> 202</w:t>
      </w:r>
      <w:r w:rsidR="008B4264">
        <w:rPr>
          <w:rFonts w:ascii="Lato" w:eastAsia="Times New Roman" w:hAnsi="Lato" w:cs="Arial"/>
          <w:spacing w:val="4"/>
          <w:lang w:eastAsia="pl-PL"/>
        </w:rPr>
        <w:t>0</w:t>
      </w:r>
      <w:r w:rsidR="00AF4156" w:rsidRPr="00B80C57">
        <w:rPr>
          <w:rFonts w:ascii="Lato" w:eastAsia="Times New Roman" w:hAnsi="Lato" w:cs="Arial"/>
          <w:spacing w:val="4"/>
          <w:lang w:eastAsia="pl-PL"/>
        </w:rPr>
        <w:t xml:space="preserve"> r. decyzję Nr</w:t>
      </w:r>
      <w:r w:rsidR="00E473D2">
        <w:rPr>
          <w:rFonts w:ascii="Lato" w:eastAsia="Times New Roman" w:hAnsi="Lato" w:cs="Arial"/>
          <w:spacing w:val="4"/>
          <w:lang w:eastAsia="pl-PL"/>
        </w:rPr>
        <w:t xml:space="preserve"> 1</w:t>
      </w:r>
      <w:r w:rsidR="008B4264">
        <w:rPr>
          <w:rFonts w:ascii="Lato" w:eastAsia="Times New Roman" w:hAnsi="Lato" w:cs="Arial"/>
          <w:spacing w:val="4"/>
          <w:lang w:eastAsia="pl-PL"/>
        </w:rPr>
        <w:t>5</w:t>
      </w:r>
      <w:r w:rsidR="00AF4156" w:rsidRPr="00B80C57">
        <w:rPr>
          <w:rFonts w:ascii="Lato" w:eastAsia="Times New Roman" w:hAnsi="Lato" w:cs="Arial"/>
          <w:spacing w:val="4"/>
          <w:lang w:eastAsia="pl-PL"/>
        </w:rPr>
        <w:t xml:space="preserve">/20, znak: </w:t>
      </w:r>
      <w:r w:rsidR="008B4264">
        <w:rPr>
          <w:rFonts w:ascii="Lato" w:eastAsia="Times New Roman" w:hAnsi="Lato" w:cs="Arial"/>
          <w:spacing w:val="4"/>
          <w:lang w:eastAsia="pl-PL"/>
        </w:rPr>
        <w:t>IF-AB.7820.5.2019.ES2</w:t>
      </w:r>
      <w:r w:rsidR="00AF4156" w:rsidRPr="00B80C57">
        <w:rPr>
          <w:rFonts w:ascii="Lato" w:eastAsia="Times New Roman" w:hAnsi="Lato" w:cs="Arial"/>
          <w:spacing w:val="4"/>
          <w:lang w:eastAsia="pl-PL"/>
        </w:rPr>
        <w:t>, zwaną dalej „</w:t>
      </w:r>
      <w:r w:rsidR="00AF4156" w:rsidRPr="00B80C57">
        <w:rPr>
          <w:rFonts w:ascii="Lato" w:eastAsia="Times New Roman" w:hAnsi="Lato" w:cs="Arial"/>
          <w:i/>
          <w:spacing w:val="4"/>
          <w:lang w:eastAsia="pl-PL"/>
        </w:rPr>
        <w:t xml:space="preserve">decyzją Wojewody </w:t>
      </w:r>
      <w:r w:rsidR="008B4264">
        <w:rPr>
          <w:rFonts w:ascii="Lato" w:eastAsia="Times New Roman" w:hAnsi="Lato" w:cs="Arial"/>
          <w:i/>
          <w:spacing w:val="4"/>
          <w:lang w:eastAsia="pl-PL"/>
        </w:rPr>
        <w:t>Dolnoślą</w:t>
      </w:r>
      <w:r w:rsidR="00E473D2">
        <w:rPr>
          <w:rFonts w:ascii="Lato" w:eastAsia="Times New Roman" w:hAnsi="Lato" w:cs="Arial"/>
          <w:i/>
          <w:spacing w:val="4"/>
          <w:lang w:eastAsia="pl-PL"/>
        </w:rPr>
        <w:t>s</w:t>
      </w:r>
      <w:r w:rsidR="009818F9" w:rsidRPr="00B80C57">
        <w:rPr>
          <w:rFonts w:ascii="Lato" w:eastAsia="Times New Roman" w:hAnsi="Lato" w:cs="Arial"/>
          <w:i/>
          <w:spacing w:val="4"/>
          <w:lang w:eastAsia="pl-PL"/>
        </w:rPr>
        <w:t>kiego</w:t>
      </w:r>
      <w:r w:rsidR="00AF4156" w:rsidRPr="00B80C57">
        <w:rPr>
          <w:rFonts w:ascii="Lato" w:eastAsia="Times New Roman" w:hAnsi="Lato" w:cs="Arial"/>
          <w:spacing w:val="4"/>
          <w:lang w:eastAsia="pl-PL"/>
        </w:rPr>
        <w:t xml:space="preserve">”, o zezwoleniu na realizację inwestycji drogowej </w:t>
      </w:r>
      <w:r w:rsidR="00E473D2">
        <w:rPr>
          <w:rFonts w:ascii="Lato" w:eastAsia="Times New Roman" w:hAnsi="Lato" w:cs="Arial"/>
          <w:spacing w:val="4"/>
          <w:lang w:eastAsia="pl-PL"/>
        </w:rPr>
        <w:t xml:space="preserve">pn.: </w:t>
      </w:r>
      <w:r w:rsidR="008B4264" w:rsidRPr="00CE67FB">
        <w:rPr>
          <w:rFonts w:ascii="Lato" w:hAnsi="Lato" w:cstheme="minorHAnsi"/>
          <w:bCs/>
          <w:spacing w:val="4"/>
        </w:rPr>
        <w:t xml:space="preserve">„Budowa obejścia m. Złotoryja etapami. Etap I odcinek: droga wojewódzka nr 363 – droga powiatowa nr 2610D w formule «zaprojektuj i wybuduj» – faza I </w:t>
      </w:r>
      <w:r w:rsidR="0097487F">
        <w:rPr>
          <w:rFonts w:ascii="Lato" w:hAnsi="Lato" w:cstheme="minorHAnsi"/>
          <w:bCs/>
          <w:spacing w:val="4"/>
        </w:rPr>
        <w:br/>
      </w:r>
      <w:r w:rsidR="008B4264" w:rsidRPr="00CE67FB">
        <w:rPr>
          <w:rFonts w:ascii="Lato" w:hAnsi="Lato" w:cstheme="minorHAnsi"/>
          <w:bCs/>
          <w:spacing w:val="4"/>
        </w:rPr>
        <w:t>(km 0+000 – 3+885,00)”</w:t>
      </w:r>
      <w:r w:rsidRPr="00B80C57">
        <w:rPr>
          <w:rFonts w:ascii="Lato" w:eastAsia="Times New Roman" w:hAnsi="Lato" w:cs="Arial"/>
          <w:spacing w:val="4"/>
          <w:lang w:eastAsia="pl-PL"/>
        </w:rPr>
        <w:t>, oraz nadał jej rygor natychmiastowej wykonalności.</w:t>
      </w:r>
    </w:p>
    <w:p w14:paraId="0623FF86" w14:textId="512D7A1B" w:rsidR="00023E9B" w:rsidRPr="007428F6" w:rsidRDefault="00AF4785" w:rsidP="00B706EB">
      <w:pPr>
        <w:tabs>
          <w:tab w:val="left" w:pos="851"/>
        </w:tabs>
        <w:suppressAutoHyphens/>
        <w:spacing w:after="240" w:line="240" w:lineRule="exact"/>
        <w:jc w:val="both"/>
        <w:textAlignment w:val="baseline"/>
        <w:rPr>
          <w:rFonts w:ascii="Lato" w:eastAsia="Times New Roman" w:hAnsi="Lato" w:cs="Arial"/>
          <w:color w:val="FF0000"/>
          <w:spacing w:val="4"/>
          <w:lang w:eastAsia="pl-PL"/>
        </w:rPr>
      </w:pPr>
      <w:r w:rsidRPr="00B80C57">
        <w:rPr>
          <w:rFonts w:ascii="Lato" w:eastAsia="Times New Roman" w:hAnsi="Lato" w:cs="Arial"/>
          <w:color w:val="000000"/>
          <w:spacing w:val="4"/>
          <w:kern w:val="2"/>
          <w:lang w:eastAsia="zh-CN"/>
        </w:rPr>
        <w:t xml:space="preserve">Od </w:t>
      </w:r>
      <w:r w:rsidRPr="00B80C57">
        <w:rPr>
          <w:rFonts w:ascii="Lato" w:eastAsia="Times New Roman" w:hAnsi="Lato" w:cs="Arial"/>
          <w:i/>
          <w:color w:val="000000"/>
          <w:spacing w:val="4"/>
          <w:kern w:val="2"/>
          <w:lang w:eastAsia="zh-CN"/>
        </w:rPr>
        <w:t xml:space="preserve">decyzji Wojewody </w:t>
      </w:r>
      <w:r w:rsidR="008B4264">
        <w:rPr>
          <w:rFonts w:ascii="Lato" w:eastAsia="Times New Roman" w:hAnsi="Lato" w:cs="Arial"/>
          <w:i/>
          <w:color w:val="000000"/>
          <w:spacing w:val="4"/>
          <w:kern w:val="2"/>
          <w:lang w:eastAsia="zh-CN"/>
        </w:rPr>
        <w:t>Dolnośląs</w:t>
      </w:r>
      <w:r w:rsidR="00E473D2">
        <w:rPr>
          <w:rFonts w:ascii="Lato" w:eastAsia="Times New Roman" w:hAnsi="Lato" w:cs="Arial"/>
          <w:i/>
          <w:color w:val="000000"/>
          <w:spacing w:val="4"/>
          <w:kern w:val="2"/>
          <w:lang w:eastAsia="zh-CN"/>
        </w:rPr>
        <w:t>kie</w:t>
      </w:r>
      <w:r w:rsidR="009818F9" w:rsidRPr="00B80C57">
        <w:rPr>
          <w:rFonts w:ascii="Lato" w:eastAsia="Times New Roman" w:hAnsi="Lato" w:cs="Arial"/>
          <w:i/>
          <w:color w:val="000000"/>
          <w:spacing w:val="4"/>
          <w:kern w:val="2"/>
          <w:lang w:eastAsia="zh-CN"/>
        </w:rPr>
        <w:t>go</w:t>
      </w:r>
      <w:r w:rsidRPr="00B80C57">
        <w:rPr>
          <w:rFonts w:ascii="Lato" w:eastAsia="Times New Roman" w:hAnsi="Lato" w:cs="Arial"/>
          <w:i/>
          <w:color w:val="000000"/>
          <w:spacing w:val="4"/>
          <w:kern w:val="2"/>
          <w:lang w:eastAsia="zh-CN"/>
        </w:rPr>
        <w:t xml:space="preserve"> </w:t>
      </w:r>
      <w:r w:rsidRPr="00B80C57">
        <w:rPr>
          <w:rFonts w:ascii="Lato" w:eastAsia="Times New Roman" w:hAnsi="Lato" w:cs="Arial"/>
          <w:color w:val="000000"/>
          <w:spacing w:val="4"/>
          <w:kern w:val="2"/>
          <w:lang w:eastAsia="zh-CN"/>
        </w:rPr>
        <w:t>odwołani</w:t>
      </w:r>
      <w:r w:rsidR="008B4264">
        <w:rPr>
          <w:rFonts w:ascii="Lato" w:eastAsia="Times New Roman" w:hAnsi="Lato" w:cs="Arial"/>
          <w:color w:val="000000"/>
          <w:spacing w:val="4"/>
          <w:kern w:val="2"/>
          <w:lang w:eastAsia="zh-CN"/>
        </w:rPr>
        <w:t>e</w:t>
      </w:r>
      <w:r w:rsidRPr="00B80C57">
        <w:rPr>
          <w:rFonts w:ascii="Lato" w:eastAsia="Times New Roman" w:hAnsi="Lato" w:cs="Arial"/>
          <w:color w:val="000000"/>
          <w:spacing w:val="4"/>
          <w:kern w:val="2"/>
          <w:lang w:eastAsia="zh-CN"/>
        </w:rPr>
        <w:t>, za pośrednictwem organu</w:t>
      </w:r>
      <w:r w:rsidR="00AF4156" w:rsidRPr="00B80C57">
        <w:rPr>
          <w:rFonts w:ascii="Lato" w:eastAsia="Times New Roman" w:hAnsi="Lato" w:cs="Arial"/>
          <w:color w:val="000000"/>
          <w:spacing w:val="4"/>
          <w:kern w:val="2"/>
          <w:lang w:eastAsia="zh-CN"/>
        </w:rPr>
        <w:t xml:space="preserve"> </w:t>
      </w:r>
      <w:r w:rsidRPr="00B80C57">
        <w:rPr>
          <w:rFonts w:ascii="Lato" w:eastAsia="Times New Roman" w:hAnsi="Lato" w:cs="Arial"/>
          <w:color w:val="000000"/>
          <w:spacing w:val="4"/>
          <w:kern w:val="2"/>
          <w:lang w:eastAsia="zh-CN"/>
        </w:rPr>
        <w:t xml:space="preserve">I instancji, </w:t>
      </w:r>
      <w:r w:rsidRPr="00B80C57">
        <w:rPr>
          <w:rFonts w:ascii="Lato" w:eastAsia="Times New Roman" w:hAnsi="Lato" w:cs="Arial"/>
          <w:spacing w:val="4"/>
          <w:kern w:val="2"/>
          <w:lang w:eastAsia="zh-CN"/>
        </w:rPr>
        <w:t>wni</w:t>
      </w:r>
      <w:r w:rsidR="008B4264">
        <w:rPr>
          <w:rFonts w:ascii="Lato" w:eastAsia="Times New Roman" w:hAnsi="Lato" w:cs="Arial"/>
          <w:spacing w:val="4"/>
          <w:kern w:val="2"/>
          <w:lang w:eastAsia="zh-CN"/>
        </w:rPr>
        <w:t xml:space="preserve">ósł </w:t>
      </w:r>
      <w:r w:rsidR="00AF4156" w:rsidRPr="00E473D2">
        <w:rPr>
          <w:rFonts w:ascii="Lato" w:eastAsia="Times New Roman" w:hAnsi="Lato" w:cs="Arial"/>
          <w:spacing w:val="4"/>
          <w:kern w:val="2"/>
          <w:lang w:eastAsia="zh-CN"/>
        </w:rPr>
        <w:t>Pan</w:t>
      </w:r>
      <w:r w:rsidR="008B4264">
        <w:rPr>
          <w:rFonts w:ascii="Lato" w:eastAsia="Times New Roman" w:hAnsi="Lato" w:cs="Arial"/>
          <w:spacing w:val="4"/>
          <w:kern w:val="2"/>
          <w:lang w:eastAsia="zh-CN"/>
        </w:rPr>
        <w:t xml:space="preserve"> M</w:t>
      </w:r>
      <w:r w:rsidR="00875465">
        <w:rPr>
          <w:rFonts w:ascii="Lato" w:eastAsia="Times New Roman" w:hAnsi="Lato" w:cs="Arial"/>
          <w:spacing w:val="4"/>
          <w:kern w:val="2"/>
          <w:lang w:eastAsia="zh-CN"/>
        </w:rPr>
        <w:t>.</w:t>
      </w:r>
      <w:r w:rsidR="008B4264">
        <w:rPr>
          <w:rFonts w:ascii="Lato" w:eastAsia="Times New Roman" w:hAnsi="Lato" w:cs="Arial"/>
          <w:spacing w:val="4"/>
          <w:kern w:val="2"/>
          <w:lang w:eastAsia="zh-CN"/>
        </w:rPr>
        <w:t xml:space="preserve"> J</w:t>
      </w:r>
      <w:r w:rsidR="00875465">
        <w:rPr>
          <w:rFonts w:ascii="Lato" w:eastAsia="Times New Roman" w:hAnsi="Lato" w:cs="Arial"/>
          <w:spacing w:val="4"/>
          <w:kern w:val="2"/>
          <w:lang w:eastAsia="zh-CN"/>
        </w:rPr>
        <w:t>.</w:t>
      </w:r>
      <w:r w:rsidR="00AF4156" w:rsidRPr="00E473D2">
        <w:rPr>
          <w:rFonts w:ascii="Lato" w:eastAsia="Times New Roman" w:hAnsi="Lato" w:cs="Arial"/>
          <w:spacing w:val="4"/>
          <w:kern w:val="2"/>
          <w:lang w:eastAsia="zh-CN"/>
        </w:rPr>
        <w:t xml:space="preserve"> </w:t>
      </w:r>
      <w:r w:rsidRPr="00E473D2">
        <w:rPr>
          <w:rFonts w:ascii="Lato" w:eastAsia="Times New Roman" w:hAnsi="Lato" w:cs="Arial"/>
          <w:spacing w:val="4"/>
          <w:lang w:eastAsia="pl-PL"/>
        </w:rPr>
        <w:t xml:space="preserve">[pismem z dnia </w:t>
      </w:r>
      <w:r w:rsidR="008B4264">
        <w:rPr>
          <w:rFonts w:ascii="Lato" w:eastAsia="Times New Roman" w:hAnsi="Lato" w:cs="Arial"/>
          <w:spacing w:val="4"/>
          <w:lang w:eastAsia="pl-PL"/>
        </w:rPr>
        <w:t>3 listopada</w:t>
      </w:r>
      <w:r w:rsidRPr="00E473D2">
        <w:rPr>
          <w:rFonts w:ascii="Lato" w:eastAsia="Times New Roman" w:hAnsi="Lato" w:cs="Arial"/>
          <w:spacing w:val="4"/>
          <w:lang w:eastAsia="pl-PL"/>
        </w:rPr>
        <w:t xml:space="preserve"> 202</w:t>
      </w:r>
      <w:r w:rsidR="008B4264">
        <w:rPr>
          <w:rFonts w:ascii="Lato" w:eastAsia="Times New Roman" w:hAnsi="Lato" w:cs="Arial"/>
          <w:spacing w:val="4"/>
          <w:lang w:eastAsia="pl-PL"/>
        </w:rPr>
        <w:t>0</w:t>
      </w:r>
      <w:r w:rsidRPr="00E473D2">
        <w:rPr>
          <w:rFonts w:ascii="Lato" w:eastAsia="Times New Roman" w:hAnsi="Lato" w:cs="Arial"/>
          <w:spacing w:val="4"/>
          <w:lang w:eastAsia="pl-PL"/>
        </w:rPr>
        <w:t xml:space="preserve"> r.</w:t>
      </w:r>
      <w:r w:rsidR="00E473D2">
        <w:rPr>
          <w:rFonts w:ascii="Lato" w:eastAsia="Times New Roman" w:hAnsi="Lato" w:cs="Arial"/>
          <w:spacing w:val="4"/>
          <w:lang w:eastAsia="pl-PL"/>
        </w:rPr>
        <w:t xml:space="preserve">, </w:t>
      </w:r>
      <w:r w:rsidR="00E473D2" w:rsidRPr="00BB0913">
        <w:rPr>
          <w:rFonts w:ascii="Lato" w:hAnsi="Lato" w:cs="Arial"/>
          <w:color w:val="000000"/>
          <w:spacing w:val="4"/>
        </w:rPr>
        <w:t>nadanym w</w:t>
      </w:r>
      <w:r w:rsidR="008B4264">
        <w:rPr>
          <w:rFonts w:ascii="Lato" w:hAnsi="Lato" w:cs="Arial"/>
          <w:color w:val="000000"/>
          <w:spacing w:val="4"/>
        </w:rPr>
        <w:t xml:space="preserve"> tym samym</w:t>
      </w:r>
      <w:r w:rsidR="00E473D2" w:rsidRPr="00BB0913">
        <w:rPr>
          <w:rFonts w:ascii="Lato" w:hAnsi="Lato" w:cs="Arial"/>
          <w:color w:val="000000"/>
          <w:spacing w:val="4"/>
        </w:rPr>
        <w:t xml:space="preserve"> dniu w polskiej placówce pocztowej operatora wyznaczonego w rozumieniu ustawy </w:t>
      </w:r>
      <w:r w:rsidR="008D0C35">
        <w:rPr>
          <w:rFonts w:ascii="Lato" w:hAnsi="Lato" w:cs="Arial"/>
          <w:color w:val="000000"/>
          <w:spacing w:val="4"/>
        </w:rPr>
        <w:br/>
      </w:r>
      <w:r w:rsidR="00E473D2" w:rsidRPr="00BB0913">
        <w:rPr>
          <w:rFonts w:ascii="Lato" w:hAnsi="Lato" w:cs="Arial"/>
          <w:color w:val="000000"/>
          <w:spacing w:val="4"/>
        </w:rPr>
        <w:t>z dnia 23 listopada 2012 r. – Prawo pocztowe (</w:t>
      </w:r>
      <w:proofErr w:type="spellStart"/>
      <w:r w:rsidR="006C6260">
        <w:rPr>
          <w:rFonts w:ascii="Lato" w:hAnsi="Lato" w:cs="Arial"/>
          <w:color w:val="000000"/>
          <w:spacing w:val="4"/>
        </w:rPr>
        <w:t>t.j</w:t>
      </w:r>
      <w:proofErr w:type="spellEnd"/>
      <w:r w:rsidR="006C6260">
        <w:rPr>
          <w:rFonts w:ascii="Lato" w:hAnsi="Lato" w:cs="Arial"/>
          <w:color w:val="000000"/>
          <w:spacing w:val="4"/>
        </w:rPr>
        <w:t xml:space="preserve">. </w:t>
      </w:r>
      <w:r w:rsidR="00E473D2" w:rsidRPr="00BB0913">
        <w:rPr>
          <w:rFonts w:ascii="Lato" w:hAnsi="Lato" w:cs="Arial"/>
          <w:color w:val="000000"/>
          <w:spacing w:val="4"/>
        </w:rPr>
        <w:t>Dz.</w:t>
      </w:r>
      <w:r w:rsidR="008D0C35">
        <w:rPr>
          <w:rFonts w:ascii="Lato" w:hAnsi="Lato" w:cs="Arial"/>
          <w:color w:val="000000"/>
          <w:spacing w:val="4"/>
        </w:rPr>
        <w:t xml:space="preserve"> </w:t>
      </w:r>
      <w:r w:rsidR="00E473D2" w:rsidRPr="00BB0913">
        <w:rPr>
          <w:rFonts w:ascii="Lato" w:hAnsi="Lato" w:cs="Arial"/>
          <w:color w:val="000000"/>
          <w:spacing w:val="4"/>
        </w:rPr>
        <w:t>U. z 202</w:t>
      </w:r>
      <w:r w:rsidR="006C6260">
        <w:rPr>
          <w:rFonts w:ascii="Lato" w:hAnsi="Lato" w:cs="Arial"/>
          <w:color w:val="000000"/>
          <w:spacing w:val="4"/>
        </w:rPr>
        <w:t>3</w:t>
      </w:r>
      <w:r w:rsidR="00E473D2" w:rsidRPr="00BB0913">
        <w:rPr>
          <w:rFonts w:ascii="Lato" w:hAnsi="Lato" w:cs="Arial"/>
          <w:color w:val="000000"/>
          <w:spacing w:val="4"/>
        </w:rPr>
        <w:t xml:space="preserve"> r. poz. </w:t>
      </w:r>
      <w:r w:rsidR="006C6260">
        <w:rPr>
          <w:rFonts w:ascii="Lato" w:hAnsi="Lato" w:cs="Arial"/>
          <w:color w:val="000000"/>
          <w:spacing w:val="4"/>
        </w:rPr>
        <w:t>1640</w:t>
      </w:r>
      <w:r w:rsidR="00E473D2" w:rsidRPr="00BB0913">
        <w:rPr>
          <w:rFonts w:ascii="Lato" w:hAnsi="Lato" w:cs="Arial"/>
          <w:color w:val="000000"/>
          <w:spacing w:val="4"/>
        </w:rPr>
        <w:t>,</w:t>
      </w:r>
      <w:r w:rsidR="008D0C35">
        <w:rPr>
          <w:rFonts w:ascii="Lato" w:hAnsi="Lato" w:cs="Arial"/>
          <w:color w:val="000000"/>
          <w:spacing w:val="4"/>
        </w:rPr>
        <w:t xml:space="preserve"> </w:t>
      </w:r>
      <w:r w:rsidR="008D0C35">
        <w:rPr>
          <w:rFonts w:ascii="Lato" w:hAnsi="Lato" w:cs="Arial"/>
          <w:color w:val="000000"/>
          <w:spacing w:val="4"/>
        </w:rPr>
        <w:br/>
      </w:r>
      <w:r w:rsidR="00E473D2" w:rsidRPr="00BB0913">
        <w:rPr>
          <w:rFonts w:ascii="Lato" w:hAnsi="Lato" w:cs="Arial"/>
          <w:color w:val="000000"/>
          <w:spacing w:val="4"/>
        </w:rPr>
        <w:lastRenderedPageBreak/>
        <w:t xml:space="preserve">z </w:t>
      </w:r>
      <w:proofErr w:type="spellStart"/>
      <w:r w:rsidR="00E473D2" w:rsidRPr="00BB0913">
        <w:rPr>
          <w:rFonts w:ascii="Lato" w:hAnsi="Lato" w:cs="Arial"/>
          <w:color w:val="000000"/>
          <w:spacing w:val="4"/>
        </w:rPr>
        <w:t>późn</w:t>
      </w:r>
      <w:proofErr w:type="spellEnd"/>
      <w:r w:rsidR="00E473D2" w:rsidRPr="00BB0913">
        <w:rPr>
          <w:rFonts w:ascii="Lato" w:hAnsi="Lato" w:cs="Arial"/>
          <w:color w:val="000000"/>
          <w:spacing w:val="4"/>
        </w:rPr>
        <w:t>.</w:t>
      </w:r>
      <w:r w:rsidR="006C6260">
        <w:rPr>
          <w:rFonts w:ascii="Lato" w:hAnsi="Lato" w:cs="Arial"/>
          <w:color w:val="000000"/>
          <w:spacing w:val="4"/>
        </w:rPr>
        <w:t xml:space="preserve"> </w:t>
      </w:r>
      <w:r w:rsidR="00E473D2" w:rsidRPr="00BB0913">
        <w:rPr>
          <w:rFonts w:ascii="Lato" w:hAnsi="Lato" w:cs="Arial"/>
          <w:color w:val="000000"/>
          <w:spacing w:val="4"/>
        </w:rPr>
        <w:t>zm.)</w:t>
      </w:r>
      <w:r w:rsidR="0097487F">
        <w:rPr>
          <w:rFonts w:ascii="Lato" w:hAnsi="Lato" w:cs="Arial"/>
          <w:color w:val="000000"/>
          <w:spacing w:val="4"/>
        </w:rPr>
        <w:t>]</w:t>
      </w:r>
      <w:r w:rsidR="00EC7CE8">
        <w:rPr>
          <w:rFonts w:ascii="Lato" w:eastAsia="Times New Roman" w:hAnsi="Lato" w:cs="Arial"/>
          <w:color w:val="000000"/>
          <w:spacing w:val="4"/>
          <w:kern w:val="2"/>
          <w:lang w:eastAsia="zh-CN"/>
        </w:rPr>
        <w:t xml:space="preserve">. Odwołanie zostało </w:t>
      </w:r>
      <w:r w:rsidR="009547EC" w:rsidRPr="001921C4">
        <w:rPr>
          <w:rFonts w:ascii="Lato" w:hAnsi="Lato" w:cs="Arial"/>
          <w:spacing w:val="4"/>
        </w:rPr>
        <w:t>uzupełnion</w:t>
      </w:r>
      <w:r w:rsidR="0097487F">
        <w:rPr>
          <w:rFonts w:ascii="Lato" w:hAnsi="Lato" w:cs="Arial"/>
          <w:spacing w:val="4"/>
        </w:rPr>
        <w:t>e</w:t>
      </w:r>
      <w:r w:rsidR="009547EC" w:rsidRPr="001921C4">
        <w:rPr>
          <w:rFonts w:ascii="Lato" w:hAnsi="Lato" w:cs="Arial"/>
          <w:spacing w:val="4"/>
        </w:rPr>
        <w:t xml:space="preserve"> pism</w:t>
      </w:r>
      <w:r w:rsidR="001921C4">
        <w:rPr>
          <w:rFonts w:ascii="Lato" w:hAnsi="Lato" w:cs="Arial"/>
          <w:spacing w:val="4"/>
        </w:rPr>
        <w:t>ami</w:t>
      </w:r>
      <w:r w:rsidR="009547EC" w:rsidRPr="001921C4">
        <w:rPr>
          <w:rFonts w:ascii="Lato" w:hAnsi="Lato" w:cs="Arial"/>
          <w:spacing w:val="4"/>
        </w:rPr>
        <w:t xml:space="preserve"> </w:t>
      </w:r>
      <w:r w:rsidR="009547EC" w:rsidRPr="00976D6E">
        <w:rPr>
          <w:rFonts w:ascii="Lato" w:hAnsi="Lato" w:cs="Arial"/>
          <w:spacing w:val="4"/>
        </w:rPr>
        <w:t xml:space="preserve">z dnia </w:t>
      </w:r>
      <w:r w:rsidR="001921C4" w:rsidRPr="00976D6E">
        <w:rPr>
          <w:rFonts w:ascii="Lato" w:hAnsi="Lato" w:cs="Arial"/>
          <w:spacing w:val="4"/>
        </w:rPr>
        <w:t>18 grudnia</w:t>
      </w:r>
      <w:r w:rsidR="002E1CE4" w:rsidRPr="00976D6E">
        <w:rPr>
          <w:rFonts w:ascii="Lato" w:hAnsi="Lato" w:cs="Arial"/>
          <w:spacing w:val="4"/>
        </w:rPr>
        <w:t xml:space="preserve"> 202</w:t>
      </w:r>
      <w:r w:rsidR="001921C4" w:rsidRPr="00976D6E">
        <w:rPr>
          <w:rFonts w:ascii="Lato" w:hAnsi="Lato" w:cs="Arial"/>
          <w:spacing w:val="4"/>
        </w:rPr>
        <w:t>0</w:t>
      </w:r>
      <w:r w:rsidR="002E1CE4" w:rsidRPr="00976D6E">
        <w:rPr>
          <w:rFonts w:ascii="Lato" w:hAnsi="Lato" w:cs="Arial"/>
          <w:spacing w:val="4"/>
        </w:rPr>
        <w:t xml:space="preserve"> r. </w:t>
      </w:r>
      <w:r w:rsidR="002E1CE4" w:rsidRPr="009C0CAE">
        <w:rPr>
          <w:rFonts w:ascii="Lato" w:hAnsi="Lato" w:cs="Arial"/>
          <w:spacing w:val="4"/>
        </w:rPr>
        <w:t xml:space="preserve">i z dnia </w:t>
      </w:r>
      <w:r w:rsidR="001921C4" w:rsidRPr="009C0CAE">
        <w:rPr>
          <w:rFonts w:ascii="Lato" w:hAnsi="Lato" w:cs="Arial"/>
          <w:spacing w:val="4"/>
        </w:rPr>
        <w:t>22 grudnia</w:t>
      </w:r>
      <w:r w:rsidR="002E1CE4" w:rsidRPr="009C0CAE">
        <w:rPr>
          <w:rFonts w:ascii="Lato" w:hAnsi="Lato" w:cs="Arial"/>
          <w:spacing w:val="4"/>
        </w:rPr>
        <w:t xml:space="preserve"> 202</w:t>
      </w:r>
      <w:r w:rsidR="001921C4" w:rsidRPr="009C0CAE">
        <w:rPr>
          <w:rFonts w:ascii="Lato" w:hAnsi="Lato" w:cs="Arial"/>
          <w:spacing w:val="4"/>
        </w:rPr>
        <w:t>0</w:t>
      </w:r>
      <w:r w:rsidR="002E1CE4" w:rsidRPr="009C0CAE">
        <w:rPr>
          <w:rFonts w:ascii="Lato" w:hAnsi="Lato" w:cs="Arial"/>
          <w:spacing w:val="4"/>
        </w:rPr>
        <w:t xml:space="preserve"> r.</w:t>
      </w:r>
      <w:r w:rsidR="00EC7CE8">
        <w:rPr>
          <w:rFonts w:ascii="Lato" w:eastAsia="Times New Roman" w:hAnsi="Lato" w:cs="Arial"/>
          <w:spacing w:val="4"/>
          <w:lang w:eastAsia="pl-PL"/>
        </w:rPr>
        <w:t xml:space="preserve"> </w:t>
      </w:r>
      <w:r w:rsidR="0033663A" w:rsidRPr="007428F6">
        <w:rPr>
          <w:rFonts w:ascii="Lato" w:eastAsia="Times New Roman" w:hAnsi="Lato" w:cs="Arial"/>
          <w:spacing w:val="4"/>
          <w:lang w:eastAsia="pl-PL"/>
        </w:rPr>
        <w:t>W powyższy</w:t>
      </w:r>
      <w:r w:rsidR="008D0C35">
        <w:rPr>
          <w:rFonts w:ascii="Lato" w:eastAsia="Times New Roman" w:hAnsi="Lato" w:cs="Arial"/>
          <w:spacing w:val="4"/>
          <w:lang w:eastAsia="pl-PL"/>
        </w:rPr>
        <w:t>m</w:t>
      </w:r>
      <w:r w:rsidR="0033663A" w:rsidRPr="007428F6">
        <w:rPr>
          <w:rFonts w:ascii="Lato" w:eastAsia="Times New Roman" w:hAnsi="Lato" w:cs="Arial"/>
          <w:spacing w:val="4"/>
          <w:lang w:eastAsia="pl-PL"/>
        </w:rPr>
        <w:t xml:space="preserve"> odwołani</w:t>
      </w:r>
      <w:r w:rsidR="008D0C35">
        <w:rPr>
          <w:rFonts w:ascii="Lato" w:eastAsia="Times New Roman" w:hAnsi="Lato" w:cs="Arial"/>
          <w:spacing w:val="4"/>
          <w:lang w:eastAsia="pl-PL"/>
        </w:rPr>
        <w:t>u</w:t>
      </w:r>
      <w:r w:rsidR="0033663A" w:rsidRPr="007428F6">
        <w:rPr>
          <w:rFonts w:ascii="Lato" w:eastAsia="Times New Roman" w:hAnsi="Lato" w:cs="Arial"/>
          <w:spacing w:val="4"/>
          <w:lang w:eastAsia="pl-PL"/>
        </w:rPr>
        <w:t>, wniesiony</w:t>
      </w:r>
      <w:r w:rsidR="008D0C35">
        <w:rPr>
          <w:rFonts w:ascii="Lato" w:eastAsia="Times New Roman" w:hAnsi="Lato" w:cs="Arial"/>
          <w:spacing w:val="4"/>
          <w:lang w:eastAsia="pl-PL"/>
        </w:rPr>
        <w:t>m</w:t>
      </w:r>
      <w:r w:rsidR="0033663A" w:rsidRPr="007428F6">
        <w:rPr>
          <w:rFonts w:ascii="Lato" w:eastAsia="Times New Roman" w:hAnsi="Lato" w:cs="Arial"/>
          <w:spacing w:val="4"/>
          <w:lang w:eastAsia="pl-PL"/>
        </w:rPr>
        <w:t xml:space="preserve"> w terminie, </w:t>
      </w:r>
      <w:r w:rsidR="0097487F">
        <w:rPr>
          <w:rFonts w:ascii="Lato" w:eastAsia="Times New Roman" w:hAnsi="Lato" w:cs="Arial"/>
          <w:spacing w:val="4"/>
          <w:lang w:eastAsia="pl-PL"/>
        </w:rPr>
        <w:t xml:space="preserve">oraz w pismach </w:t>
      </w:r>
      <w:r w:rsidR="00EC7CE8">
        <w:rPr>
          <w:rFonts w:ascii="Lato" w:eastAsia="Times New Roman" w:hAnsi="Lato" w:cs="Arial"/>
          <w:spacing w:val="4"/>
          <w:lang w:eastAsia="pl-PL"/>
        </w:rPr>
        <w:br/>
      </w:r>
      <w:r w:rsidR="0097487F">
        <w:rPr>
          <w:rFonts w:ascii="Lato" w:eastAsia="Times New Roman" w:hAnsi="Lato" w:cs="Arial"/>
          <w:spacing w:val="4"/>
          <w:lang w:eastAsia="pl-PL"/>
        </w:rPr>
        <w:t xml:space="preserve">je uzupełaniających, </w:t>
      </w:r>
      <w:r w:rsidR="0033663A" w:rsidRPr="007428F6">
        <w:rPr>
          <w:rFonts w:ascii="Lato" w:eastAsia="Times New Roman" w:hAnsi="Lato" w:cs="Arial"/>
          <w:spacing w:val="4"/>
          <w:lang w:eastAsia="pl-PL"/>
        </w:rPr>
        <w:t>skarżąc</w:t>
      </w:r>
      <w:r w:rsidR="008D0C35">
        <w:rPr>
          <w:rFonts w:ascii="Lato" w:eastAsia="Times New Roman" w:hAnsi="Lato" w:cs="Arial"/>
          <w:spacing w:val="4"/>
          <w:lang w:eastAsia="pl-PL"/>
        </w:rPr>
        <w:t>a</w:t>
      </w:r>
      <w:r w:rsidR="0033663A" w:rsidRPr="007428F6">
        <w:rPr>
          <w:rFonts w:ascii="Lato" w:eastAsia="Times New Roman" w:hAnsi="Lato" w:cs="Arial"/>
          <w:spacing w:val="4"/>
          <w:lang w:eastAsia="pl-PL"/>
        </w:rPr>
        <w:t xml:space="preserve"> stron</w:t>
      </w:r>
      <w:r w:rsidR="008D0C35">
        <w:rPr>
          <w:rFonts w:ascii="Lato" w:eastAsia="Times New Roman" w:hAnsi="Lato" w:cs="Arial"/>
          <w:spacing w:val="4"/>
          <w:lang w:eastAsia="pl-PL"/>
        </w:rPr>
        <w:t>a</w:t>
      </w:r>
      <w:r w:rsidR="0033663A" w:rsidRPr="007428F6">
        <w:rPr>
          <w:rFonts w:ascii="Lato" w:eastAsia="Times New Roman" w:hAnsi="Lato" w:cs="Arial"/>
          <w:spacing w:val="4"/>
          <w:lang w:eastAsia="pl-PL"/>
        </w:rPr>
        <w:t xml:space="preserve"> podniosł</w:t>
      </w:r>
      <w:r w:rsidR="008D0C35">
        <w:rPr>
          <w:rFonts w:ascii="Lato" w:eastAsia="Times New Roman" w:hAnsi="Lato" w:cs="Arial"/>
          <w:spacing w:val="4"/>
          <w:lang w:eastAsia="pl-PL"/>
        </w:rPr>
        <w:t>a</w:t>
      </w:r>
      <w:r w:rsidR="0033663A" w:rsidRPr="007428F6">
        <w:rPr>
          <w:rFonts w:ascii="Lato" w:eastAsia="Times New Roman" w:hAnsi="Lato" w:cs="Arial"/>
          <w:spacing w:val="4"/>
          <w:lang w:eastAsia="pl-PL"/>
        </w:rPr>
        <w:t xml:space="preserve"> zarzuty w sprawie </w:t>
      </w:r>
      <w:r w:rsidR="0033663A" w:rsidRPr="007428F6">
        <w:rPr>
          <w:rFonts w:ascii="Lato" w:eastAsia="Times New Roman" w:hAnsi="Lato" w:cs="Arial"/>
          <w:i/>
          <w:iCs/>
          <w:spacing w:val="4"/>
          <w:lang w:eastAsia="pl-PL"/>
        </w:rPr>
        <w:t xml:space="preserve">decyzji Wojewody </w:t>
      </w:r>
      <w:r w:rsidR="008D0C35">
        <w:rPr>
          <w:rFonts w:ascii="Lato" w:eastAsia="Times New Roman" w:hAnsi="Lato" w:cs="Arial"/>
          <w:i/>
          <w:iCs/>
          <w:spacing w:val="4"/>
          <w:lang w:eastAsia="pl-PL"/>
        </w:rPr>
        <w:t>Dolnoślą</w:t>
      </w:r>
      <w:r w:rsidR="003E7CB3" w:rsidRPr="007428F6">
        <w:rPr>
          <w:rFonts w:ascii="Lato" w:eastAsia="Times New Roman" w:hAnsi="Lato" w:cs="Arial"/>
          <w:i/>
          <w:iCs/>
          <w:spacing w:val="4"/>
          <w:lang w:eastAsia="pl-PL"/>
        </w:rPr>
        <w:t>ski</w:t>
      </w:r>
      <w:r w:rsidR="0033663A" w:rsidRPr="007428F6">
        <w:rPr>
          <w:rFonts w:ascii="Lato" w:eastAsia="Times New Roman" w:hAnsi="Lato" w:cs="Arial"/>
          <w:i/>
          <w:iCs/>
          <w:spacing w:val="4"/>
          <w:lang w:eastAsia="pl-PL"/>
        </w:rPr>
        <w:t>ego</w:t>
      </w:r>
      <w:r w:rsidR="0033663A" w:rsidRPr="007428F6">
        <w:rPr>
          <w:rFonts w:ascii="Lato" w:eastAsia="Times New Roman" w:hAnsi="Lato" w:cs="Arial"/>
          <w:spacing w:val="4"/>
          <w:lang w:eastAsia="pl-PL"/>
        </w:rPr>
        <w:t>.</w:t>
      </w:r>
      <w:r w:rsidR="00CC4173" w:rsidRPr="007428F6">
        <w:rPr>
          <w:rFonts w:ascii="Lato" w:eastAsia="Times New Roman" w:hAnsi="Lato" w:cs="Arial"/>
          <w:spacing w:val="4"/>
          <w:lang w:eastAsia="pl-PL"/>
        </w:rPr>
        <w:t xml:space="preserve"> </w:t>
      </w:r>
    </w:p>
    <w:p w14:paraId="6562D7E8" w14:textId="4F7F0E22" w:rsidR="002A6F1A" w:rsidRPr="007428F6" w:rsidRDefault="00484795" w:rsidP="00B706EB">
      <w:pPr>
        <w:spacing w:after="240" w:line="240" w:lineRule="exact"/>
        <w:jc w:val="both"/>
        <w:outlineLvl w:val="0"/>
        <w:rPr>
          <w:rFonts w:ascii="Lato" w:hAnsi="Lato" w:cs="Arial"/>
          <w:spacing w:val="4"/>
        </w:rPr>
      </w:pPr>
      <w:r w:rsidRPr="007428F6">
        <w:rPr>
          <w:rFonts w:ascii="Lato" w:hAnsi="Lato" w:cs="Arial"/>
          <w:spacing w:val="4"/>
        </w:rPr>
        <w:t xml:space="preserve">Uwzględniając fakt, iż właściwym w przedmiotowej sprawie – stosownie do treści </w:t>
      </w:r>
      <w:r w:rsidRPr="007428F6">
        <w:rPr>
          <w:rFonts w:ascii="Lato" w:hAnsi="Lato" w:cs="Arial"/>
          <w:bCs/>
          <w:spacing w:val="4"/>
        </w:rPr>
        <w:t xml:space="preserve">rozporządzenia Prezesa Rady Ministrów z dnia </w:t>
      </w:r>
      <w:r w:rsidR="003E7CB3" w:rsidRPr="007428F6">
        <w:rPr>
          <w:rFonts w:ascii="Lato" w:hAnsi="Lato" w:cs="Arial"/>
          <w:bCs/>
          <w:spacing w:val="4"/>
        </w:rPr>
        <w:t>16 maja</w:t>
      </w:r>
      <w:r w:rsidRPr="007428F6">
        <w:rPr>
          <w:rFonts w:ascii="Lato" w:hAnsi="Lato" w:cs="Arial"/>
          <w:bCs/>
          <w:spacing w:val="4"/>
        </w:rPr>
        <w:t xml:space="preserve"> 202</w:t>
      </w:r>
      <w:r w:rsidR="003E7CB3" w:rsidRPr="007428F6">
        <w:rPr>
          <w:rFonts w:ascii="Lato" w:hAnsi="Lato" w:cs="Arial"/>
          <w:bCs/>
          <w:spacing w:val="4"/>
        </w:rPr>
        <w:t>4</w:t>
      </w:r>
      <w:r w:rsidRPr="007428F6">
        <w:rPr>
          <w:rFonts w:ascii="Lato" w:hAnsi="Lato" w:cs="Arial"/>
          <w:bCs/>
          <w:spacing w:val="4"/>
        </w:rPr>
        <w:t xml:space="preserve"> r. w sprawie szczegółowego zakresu działania Ministra Rozwoju i Technologii (Dz.U. z 202</w:t>
      </w:r>
      <w:r w:rsidR="003E7CB3" w:rsidRPr="007428F6">
        <w:rPr>
          <w:rFonts w:ascii="Lato" w:hAnsi="Lato" w:cs="Arial"/>
          <w:bCs/>
          <w:spacing w:val="4"/>
        </w:rPr>
        <w:t>4</w:t>
      </w:r>
      <w:r w:rsidRPr="007428F6">
        <w:rPr>
          <w:rFonts w:ascii="Lato" w:hAnsi="Lato" w:cs="Arial"/>
          <w:bCs/>
          <w:spacing w:val="4"/>
        </w:rPr>
        <w:t xml:space="preserve"> r. poz. </w:t>
      </w:r>
      <w:r w:rsidR="003E7CB3" w:rsidRPr="007428F6">
        <w:rPr>
          <w:rFonts w:ascii="Lato" w:hAnsi="Lato" w:cs="Arial"/>
          <w:bCs/>
          <w:spacing w:val="4"/>
        </w:rPr>
        <w:t>739</w:t>
      </w:r>
      <w:r w:rsidRPr="007428F6">
        <w:rPr>
          <w:rFonts w:ascii="Lato" w:hAnsi="Lato" w:cs="Arial"/>
          <w:bCs/>
          <w:spacing w:val="4"/>
        </w:rPr>
        <w:t>) – jest Minister</w:t>
      </w:r>
      <w:r w:rsidRPr="007428F6">
        <w:rPr>
          <w:rFonts w:ascii="Lato" w:hAnsi="Lato" w:cs="Arial"/>
          <w:spacing w:val="4"/>
        </w:rPr>
        <w:t xml:space="preserve"> </w:t>
      </w:r>
      <w:r w:rsidR="002A6F1A" w:rsidRPr="007428F6">
        <w:rPr>
          <w:rFonts w:ascii="Lato" w:hAnsi="Lato" w:cs="Arial"/>
          <w:spacing w:val="4"/>
        </w:rPr>
        <w:t xml:space="preserve">Rozwoju i Technologii, zwany dalej „Ministrem”, stwierdzono, co następuje. </w:t>
      </w:r>
    </w:p>
    <w:p w14:paraId="0E0ECB62" w14:textId="3387CAE8" w:rsidR="00AF4785" w:rsidRPr="007428F6" w:rsidRDefault="00AF4785" w:rsidP="00B706EB">
      <w:pPr>
        <w:spacing w:after="240" w:line="240" w:lineRule="exact"/>
        <w:jc w:val="both"/>
        <w:outlineLvl w:val="0"/>
        <w:rPr>
          <w:rFonts w:ascii="Lato" w:eastAsia="Times New Roman" w:hAnsi="Lato" w:cs="Arial"/>
          <w:spacing w:val="4"/>
          <w:lang w:eastAsia="pl-PL"/>
        </w:rPr>
      </w:pPr>
      <w:r w:rsidRPr="007428F6">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7428F6">
        <w:rPr>
          <w:rFonts w:ascii="Lato" w:eastAsia="Times New Roman" w:hAnsi="Lato" w:cs="Arial"/>
          <w:i/>
          <w:spacing w:val="4"/>
          <w:lang w:eastAsia="pl-PL"/>
        </w:rPr>
        <w:t>kpa</w:t>
      </w:r>
      <w:r w:rsidRPr="007428F6">
        <w:rPr>
          <w:rFonts w:ascii="Lato" w:eastAsia="Times New Roman" w:hAnsi="Lato" w:cs="Arial"/>
          <w:spacing w:val="4"/>
          <w:lang w:eastAsia="pl-PL"/>
        </w:rPr>
        <w:t xml:space="preserve">. Dlatego też trafność rozstrzygnięcia </w:t>
      </w:r>
      <w:r w:rsidR="00101696" w:rsidRPr="007428F6">
        <w:rPr>
          <w:rFonts w:ascii="Lato" w:eastAsia="Times New Roman" w:hAnsi="Lato" w:cs="Arial"/>
          <w:spacing w:val="4"/>
          <w:lang w:eastAsia="pl-PL"/>
        </w:rPr>
        <w:br/>
      </w:r>
      <w:r w:rsidRPr="007428F6">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7428F6">
        <w:rPr>
          <w:rFonts w:ascii="Lato" w:eastAsia="Times New Roman" w:hAnsi="Lato" w:cs="Arial"/>
          <w:i/>
          <w:spacing w:val="4"/>
          <w:lang w:eastAsia="pl-PL"/>
        </w:rPr>
        <w:t>kpa</w:t>
      </w:r>
      <w:r w:rsidRPr="007428F6">
        <w:rPr>
          <w:rFonts w:ascii="Lato" w:eastAsia="Times New Roman" w:hAnsi="Lato" w:cs="Arial"/>
          <w:spacing w:val="4"/>
          <w:lang w:eastAsia="pl-PL"/>
        </w:rPr>
        <w:t>, a przede wszystkim do podejmowania wszelkich kroków niezbędnych do dokładnego wyjaśnienia stanu faktycznego.</w:t>
      </w:r>
    </w:p>
    <w:p w14:paraId="689D352F" w14:textId="28A03A16" w:rsidR="00AF4785" w:rsidRPr="007428F6" w:rsidRDefault="0076124F" w:rsidP="00B706EB">
      <w:pPr>
        <w:spacing w:after="240" w:line="240" w:lineRule="exact"/>
        <w:jc w:val="both"/>
        <w:outlineLvl w:val="0"/>
        <w:rPr>
          <w:rFonts w:ascii="Lato" w:eastAsia="Times New Roman" w:hAnsi="Lato" w:cs="Arial"/>
          <w:spacing w:val="4"/>
          <w:lang w:eastAsia="pl-PL"/>
        </w:rPr>
      </w:pPr>
      <w:r w:rsidRPr="0076124F">
        <w:rPr>
          <w:rFonts w:ascii="Lato" w:eastAsia="Times New Roman" w:hAnsi="Lato" w:cs="Arial"/>
          <w:spacing w:val="4"/>
          <w:lang w:eastAsia="pl-PL"/>
        </w:rPr>
        <w:t>Mając powyższe na uwadze</w:t>
      </w:r>
      <w:r>
        <w:rPr>
          <w:rFonts w:ascii="Lato" w:eastAsia="Times New Roman" w:hAnsi="Lato" w:cs="Arial"/>
          <w:spacing w:val="4"/>
          <w:lang w:eastAsia="pl-PL"/>
        </w:rPr>
        <w:t>, w</w:t>
      </w:r>
      <w:r w:rsidR="00AF4785" w:rsidRPr="007428F6">
        <w:rPr>
          <w:rFonts w:ascii="Lato" w:eastAsia="Times New Roman" w:hAnsi="Lato" w:cs="Arial"/>
          <w:spacing w:val="4"/>
          <w:lang w:eastAsia="pl-PL"/>
        </w:rPr>
        <w:t xml:space="preserve"> trakcie przeprowadzonego postępowania odwoławczego </w:t>
      </w:r>
      <w:r w:rsidR="00AF4785" w:rsidRPr="007428F6">
        <w:rPr>
          <w:rFonts w:ascii="Lato" w:eastAsia="Times New Roman" w:hAnsi="Lato" w:cs="Arial"/>
          <w:iCs/>
          <w:spacing w:val="4"/>
          <w:lang w:eastAsia="pl-PL"/>
        </w:rPr>
        <w:t xml:space="preserve">Minister </w:t>
      </w:r>
      <w:r w:rsidR="00AF4785" w:rsidRPr="007428F6">
        <w:rPr>
          <w:rFonts w:ascii="Lato" w:eastAsia="Times New Roman" w:hAnsi="Lato" w:cs="Arial"/>
          <w:spacing w:val="4"/>
          <w:lang w:eastAsia="pl-PL"/>
        </w:rPr>
        <w:t xml:space="preserve">rozpatrzył ponownie wniosek </w:t>
      </w:r>
      <w:r w:rsidR="00AF4785" w:rsidRPr="007428F6">
        <w:rPr>
          <w:rFonts w:ascii="Lato" w:eastAsia="Times New Roman" w:hAnsi="Lato" w:cs="Arial"/>
          <w:i/>
          <w:spacing w:val="4"/>
          <w:lang w:eastAsia="pl-PL"/>
        </w:rPr>
        <w:t>inwestora</w:t>
      </w:r>
      <w:r w:rsidR="00AF4785" w:rsidRPr="007428F6">
        <w:rPr>
          <w:rFonts w:ascii="Lato" w:eastAsia="Times New Roman" w:hAnsi="Lato" w:cs="Arial"/>
          <w:spacing w:val="4"/>
          <w:lang w:eastAsia="pl-PL"/>
        </w:rPr>
        <w:t xml:space="preserve"> o wydanie przedmiotowej decyzji, przeanalizował materiał dowodowy zgromadzony przez Wojewodę </w:t>
      </w:r>
      <w:r w:rsidR="008D0C35">
        <w:rPr>
          <w:rFonts w:ascii="Lato" w:eastAsia="Times New Roman" w:hAnsi="Lato" w:cs="Arial"/>
          <w:spacing w:val="4"/>
          <w:lang w:eastAsia="pl-PL"/>
        </w:rPr>
        <w:t>Dolnoślą</w:t>
      </w:r>
      <w:r w:rsidR="003E7CB3" w:rsidRPr="007428F6">
        <w:rPr>
          <w:rFonts w:ascii="Lato" w:eastAsia="Times New Roman" w:hAnsi="Lato" w:cs="Arial"/>
          <w:spacing w:val="4"/>
          <w:lang w:eastAsia="pl-PL"/>
        </w:rPr>
        <w:t>s</w:t>
      </w:r>
      <w:r w:rsidR="002A6F1A" w:rsidRPr="007428F6">
        <w:rPr>
          <w:rFonts w:ascii="Lato" w:eastAsia="Times New Roman" w:hAnsi="Lato" w:cs="Arial"/>
          <w:spacing w:val="4"/>
          <w:lang w:eastAsia="pl-PL"/>
        </w:rPr>
        <w:t>kiego</w:t>
      </w:r>
      <w:r w:rsidR="00AF4785" w:rsidRPr="007428F6">
        <w:rPr>
          <w:rFonts w:ascii="Lato" w:eastAsia="Times New Roman" w:hAnsi="Lato" w:cs="Arial"/>
          <w:spacing w:val="4"/>
          <w:lang w:eastAsia="pl-PL"/>
        </w:rPr>
        <w:t xml:space="preserve">, </w:t>
      </w:r>
      <w:r>
        <w:rPr>
          <w:rFonts w:ascii="Lato" w:eastAsia="Times New Roman" w:hAnsi="Lato" w:cs="Arial"/>
          <w:spacing w:val="4"/>
          <w:lang w:eastAsia="pl-PL"/>
        </w:rPr>
        <w:br/>
      </w:r>
      <w:r w:rsidR="00AF4785" w:rsidRPr="007428F6">
        <w:rPr>
          <w:rFonts w:ascii="Lato" w:eastAsia="Times New Roman" w:hAnsi="Lato" w:cs="Arial"/>
          <w:spacing w:val="4"/>
          <w:lang w:eastAsia="pl-PL"/>
        </w:rPr>
        <w:t xml:space="preserve">w tym zbadał poprawność postępowania organu I instancji oraz poprawność kończącej to postępowanie </w:t>
      </w:r>
      <w:r w:rsidR="00AF4785" w:rsidRPr="007428F6">
        <w:rPr>
          <w:rFonts w:ascii="Lato" w:eastAsia="Times New Roman" w:hAnsi="Lato" w:cs="Arial"/>
          <w:i/>
          <w:spacing w:val="4"/>
          <w:lang w:eastAsia="pl-PL"/>
        </w:rPr>
        <w:t xml:space="preserve">decyzji Wojewody </w:t>
      </w:r>
      <w:r w:rsidR="008D0C35">
        <w:rPr>
          <w:rFonts w:ascii="Lato" w:eastAsia="Times New Roman" w:hAnsi="Lato" w:cs="Arial"/>
          <w:i/>
          <w:iCs/>
          <w:spacing w:val="4"/>
          <w:lang w:eastAsia="pl-PL"/>
        </w:rPr>
        <w:t>Dolnośląs</w:t>
      </w:r>
      <w:r w:rsidR="002A6F1A" w:rsidRPr="007428F6">
        <w:rPr>
          <w:rFonts w:ascii="Lato" w:eastAsia="Times New Roman" w:hAnsi="Lato" w:cs="Arial"/>
          <w:i/>
          <w:iCs/>
          <w:spacing w:val="4"/>
          <w:lang w:eastAsia="pl-PL"/>
        </w:rPr>
        <w:t>kiego</w:t>
      </w:r>
      <w:r w:rsidR="00D574C0" w:rsidRPr="007428F6">
        <w:rPr>
          <w:rFonts w:ascii="Lato" w:eastAsia="Times New Roman" w:hAnsi="Lato" w:cs="Arial"/>
          <w:spacing w:val="4"/>
          <w:lang w:eastAsia="pl-PL"/>
        </w:rPr>
        <w:t>, jak również rozpatrzył zarzuty podniesione przez skarżąc</w:t>
      </w:r>
      <w:r w:rsidR="008D0C35">
        <w:rPr>
          <w:rFonts w:ascii="Lato" w:eastAsia="Times New Roman" w:hAnsi="Lato" w:cs="Arial"/>
          <w:spacing w:val="4"/>
          <w:lang w:eastAsia="pl-PL"/>
        </w:rPr>
        <w:t>ą</w:t>
      </w:r>
      <w:r w:rsidR="003E7CB3" w:rsidRPr="007428F6">
        <w:rPr>
          <w:rFonts w:ascii="Lato" w:eastAsia="Times New Roman" w:hAnsi="Lato" w:cs="Arial"/>
          <w:spacing w:val="4"/>
          <w:lang w:eastAsia="pl-PL"/>
        </w:rPr>
        <w:t xml:space="preserve"> stron</w:t>
      </w:r>
      <w:r w:rsidR="008D0C35">
        <w:rPr>
          <w:rFonts w:ascii="Lato" w:eastAsia="Times New Roman" w:hAnsi="Lato" w:cs="Arial"/>
          <w:spacing w:val="4"/>
          <w:lang w:eastAsia="pl-PL"/>
        </w:rPr>
        <w:t>ę</w:t>
      </w:r>
      <w:r w:rsidR="00D574C0" w:rsidRPr="007428F6">
        <w:rPr>
          <w:rFonts w:ascii="Lato" w:eastAsia="Times New Roman" w:hAnsi="Lato" w:cs="Arial"/>
          <w:spacing w:val="4"/>
          <w:lang w:eastAsia="pl-PL"/>
        </w:rPr>
        <w:t>.</w:t>
      </w:r>
    </w:p>
    <w:p w14:paraId="246C8CB3" w14:textId="57D9519F" w:rsidR="00AF4785" w:rsidRPr="007428F6" w:rsidRDefault="00AF4785" w:rsidP="00B706EB">
      <w:pPr>
        <w:spacing w:after="240" w:line="240" w:lineRule="exact"/>
        <w:jc w:val="both"/>
        <w:outlineLvl w:val="0"/>
        <w:rPr>
          <w:rFonts w:ascii="Lato" w:eastAsia="Times New Roman" w:hAnsi="Lato" w:cs="Arial"/>
          <w:spacing w:val="4"/>
          <w:lang w:eastAsia="pl-PL"/>
        </w:rPr>
      </w:pPr>
      <w:r w:rsidRPr="007428F6">
        <w:rPr>
          <w:rFonts w:ascii="Lato" w:eastAsia="Times New Roman" w:hAnsi="Lato" w:cs="Arial"/>
          <w:spacing w:val="4"/>
          <w:lang w:eastAsia="pl-PL"/>
        </w:rPr>
        <w:t xml:space="preserve">Zgodnie z art. 11d ust. 1 pkt 1 </w:t>
      </w:r>
      <w:r w:rsidRPr="007428F6">
        <w:rPr>
          <w:rFonts w:ascii="Lato" w:eastAsia="Times New Roman" w:hAnsi="Lato" w:cs="Arial"/>
          <w:i/>
          <w:spacing w:val="4"/>
          <w:lang w:eastAsia="pl-PL"/>
        </w:rPr>
        <w:t>specustawy drogowej</w:t>
      </w:r>
      <w:r w:rsidRPr="007428F6">
        <w:rPr>
          <w:rFonts w:ascii="Lato" w:eastAsia="Times New Roman" w:hAnsi="Lato" w:cs="Arial"/>
          <w:spacing w:val="4"/>
          <w:lang w:eastAsia="pl-PL"/>
        </w:rPr>
        <w:t>, do wniosku załączono mapę w skali 1:</w:t>
      </w:r>
      <w:r w:rsidR="002A6F1A" w:rsidRPr="007428F6">
        <w:rPr>
          <w:rFonts w:ascii="Lato" w:eastAsia="Times New Roman" w:hAnsi="Lato" w:cs="Arial"/>
          <w:spacing w:val="4"/>
          <w:lang w:eastAsia="pl-PL"/>
        </w:rPr>
        <w:t>5</w:t>
      </w:r>
      <w:r w:rsidRPr="007428F6">
        <w:rPr>
          <w:rFonts w:ascii="Lato" w:eastAsia="Times New Roman" w:hAnsi="Lato" w:cs="Arial"/>
          <w:spacing w:val="4"/>
          <w:lang w:eastAsia="pl-PL"/>
        </w:rPr>
        <w:t xml:space="preserve">00, na której </w:t>
      </w:r>
      <w:bookmarkStart w:id="12" w:name="_Hlk169615539"/>
      <w:r w:rsidRPr="007428F6">
        <w:rPr>
          <w:rFonts w:ascii="Lato" w:eastAsia="Times New Roman" w:hAnsi="Lato" w:cs="Arial"/>
          <w:spacing w:val="4"/>
          <w:lang w:eastAsia="pl-PL"/>
        </w:rPr>
        <w:t>przedstawiono proponowany przebieg drogi, z zaznaczeniem terenu niezbędnego dla obiektów budowlanych, oraz istniejące uzbrojenie terenu</w:t>
      </w:r>
      <w:bookmarkEnd w:id="12"/>
      <w:r w:rsidRPr="007428F6">
        <w:rPr>
          <w:rFonts w:ascii="Lato" w:eastAsia="Times New Roman" w:hAnsi="Lato" w:cs="Arial"/>
          <w:spacing w:val="4"/>
          <w:lang w:eastAsia="pl-PL"/>
        </w:rPr>
        <w:t xml:space="preserve">. Ponadto, dołączono mapy zawierające projekty podziału nieruchomości (art. 11d ust. 1 pkt 3 </w:t>
      </w:r>
      <w:r w:rsidR="00101696" w:rsidRPr="007428F6">
        <w:rPr>
          <w:rFonts w:ascii="Lato" w:eastAsia="Times New Roman" w:hAnsi="Lato" w:cs="Arial"/>
          <w:spacing w:val="4"/>
          <w:lang w:eastAsia="pl-PL"/>
        </w:rPr>
        <w:br/>
      </w:r>
      <w:r w:rsidRPr="007428F6">
        <w:rPr>
          <w:rFonts w:ascii="Lato" w:eastAsia="Times New Roman" w:hAnsi="Lato" w:cs="Arial"/>
          <w:spacing w:val="4"/>
          <w:lang w:eastAsia="pl-PL"/>
        </w:rPr>
        <w:t>ww. ustawy). W myśl art. 11d ust. 1 pkt 2 i 4</w:t>
      </w:r>
      <w:r w:rsidRPr="007428F6">
        <w:rPr>
          <w:rFonts w:ascii="Lato" w:eastAsia="Times New Roman" w:hAnsi="Lato" w:cs="Arial"/>
          <w:i/>
          <w:spacing w:val="4"/>
          <w:lang w:eastAsia="pl-PL"/>
        </w:rPr>
        <w:t xml:space="preserve"> specustawy drogowej</w:t>
      </w:r>
      <w:r w:rsidRPr="007428F6">
        <w:rPr>
          <w:rFonts w:ascii="Lato" w:eastAsia="Times New Roman" w:hAnsi="Lato" w:cs="Arial"/>
          <w:spacing w:val="4"/>
          <w:lang w:eastAsia="pl-PL"/>
        </w:rPr>
        <w:t>,</w:t>
      </w:r>
      <w:r w:rsidRPr="007428F6">
        <w:rPr>
          <w:rFonts w:ascii="Lato" w:eastAsia="Times New Roman" w:hAnsi="Lato" w:cs="Arial"/>
          <w:i/>
          <w:spacing w:val="4"/>
          <w:lang w:eastAsia="pl-PL"/>
        </w:rPr>
        <w:t xml:space="preserve"> </w:t>
      </w:r>
      <w:r w:rsidRPr="007428F6">
        <w:rPr>
          <w:rFonts w:ascii="Lato" w:eastAsia="Times New Roman" w:hAnsi="Lato" w:cs="Arial"/>
          <w:spacing w:val="4"/>
          <w:lang w:eastAsia="pl-PL"/>
        </w:rPr>
        <w:t>we wniosku zawarto</w:t>
      </w:r>
      <w:r w:rsidRPr="007428F6">
        <w:rPr>
          <w:rFonts w:ascii="Lato" w:eastAsia="Times New Roman" w:hAnsi="Lato" w:cs="Arial"/>
          <w:i/>
          <w:spacing w:val="4"/>
          <w:lang w:eastAsia="pl-PL"/>
        </w:rPr>
        <w:t xml:space="preserve"> </w:t>
      </w:r>
      <w:r w:rsidRPr="007428F6">
        <w:rPr>
          <w:rFonts w:ascii="Lato" w:eastAsia="Times New Roman" w:hAnsi="Lato" w:cs="Arial"/>
          <w:spacing w:val="4"/>
          <w:lang w:eastAsia="pl-PL"/>
        </w:rPr>
        <w:t>analizę powiązania projektowanej drogi z innymi drogami publicznymi oraz określono zmiany w dotychczasowej infrastrukturze zagospodarowania terenu.</w:t>
      </w:r>
      <w:r w:rsidR="00D574C0" w:rsidRPr="007428F6">
        <w:rPr>
          <w:rFonts w:ascii="Lato" w:eastAsia="Times New Roman" w:hAnsi="Lato" w:cs="Arial"/>
          <w:spacing w:val="4"/>
          <w:lang w:eastAsia="pl-PL"/>
        </w:rPr>
        <w:t xml:space="preserve"> Ponadto, stosownie do art. 11d ust. 1 pkt 3a i 3b </w:t>
      </w:r>
      <w:r w:rsidR="00D574C0" w:rsidRPr="007428F6">
        <w:rPr>
          <w:rFonts w:ascii="Lato" w:eastAsia="Times New Roman" w:hAnsi="Lato" w:cs="Arial"/>
          <w:i/>
          <w:iCs/>
          <w:spacing w:val="4"/>
          <w:lang w:eastAsia="pl-PL"/>
        </w:rPr>
        <w:t>specustawy drogowej</w:t>
      </w:r>
      <w:r w:rsidR="00D574C0" w:rsidRPr="007428F6">
        <w:rPr>
          <w:rFonts w:ascii="Lato" w:eastAsia="Times New Roman" w:hAnsi="Lato" w:cs="Arial"/>
          <w:spacing w:val="4"/>
          <w:lang w:eastAsia="pl-PL"/>
        </w:rPr>
        <w:t>, we wniosku określono nieruchomości lub ich części, które planowane są do przejęcia na rzecz</w:t>
      </w:r>
      <w:r w:rsidR="008E620C">
        <w:rPr>
          <w:rFonts w:ascii="Lato" w:eastAsia="Times New Roman" w:hAnsi="Lato" w:cs="Arial"/>
          <w:spacing w:val="4"/>
          <w:lang w:eastAsia="pl-PL"/>
        </w:rPr>
        <w:t xml:space="preserve"> Województwa Dolnośląskiego</w:t>
      </w:r>
      <w:r w:rsidR="00D574C0" w:rsidRPr="007428F6">
        <w:rPr>
          <w:rFonts w:ascii="Lato" w:eastAsia="Times New Roman" w:hAnsi="Lato" w:cs="Arial"/>
          <w:spacing w:val="4"/>
          <w:lang w:eastAsia="pl-PL"/>
        </w:rPr>
        <w:t>, oraz określono nieruchomości lub ich części, z których korzystanie będzie ograniczone.</w:t>
      </w:r>
    </w:p>
    <w:p w14:paraId="1E35364C" w14:textId="2B59A323" w:rsidR="00861AD3" w:rsidRPr="004A11C6" w:rsidRDefault="00AF4785" w:rsidP="00B706EB">
      <w:pPr>
        <w:spacing w:after="240" w:line="240" w:lineRule="exact"/>
        <w:jc w:val="both"/>
        <w:outlineLvl w:val="0"/>
        <w:rPr>
          <w:rFonts w:ascii="Lato" w:eastAsia="Times New Roman" w:hAnsi="Lato" w:cs="Arial"/>
          <w:spacing w:val="4"/>
          <w:lang w:eastAsia="pl-PL"/>
        </w:rPr>
      </w:pPr>
      <w:r w:rsidRPr="00925189">
        <w:rPr>
          <w:rFonts w:ascii="Lato" w:eastAsia="Times New Roman" w:hAnsi="Lato" w:cs="Arial"/>
          <w:spacing w:val="4"/>
          <w:lang w:eastAsia="pl-PL"/>
        </w:rPr>
        <w:t xml:space="preserve">Zgodnie z art. 11d ust. 1 pkt 5 </w:t>
      </w:r>
      <w:r w:rsidRPr="00925189">
        <w:rPr>
          <w:rFonts w:ascii="Lato" w:eastAsia="Times New Roman" w:hAnsi="Lato" w:cs="Arial"/>
          <w:i/>
          <w:spacing w:val="4"/>
          <w:lang w:eastAsia="pl-PL"/>
        </w:rPr>
        <w:t>specustawy drogowej</w:t>
      </w:r>
      <w:r w:rsidRPr="00925189">
        <w:rPr>
          <w:rFonts w:ascii="Lato" w:eastAsia="Times New Roman" w:hAnsi="Lato" w:cs="Arial"/>
          <w:spacing w:val="4"/>
          <w:lang w:eastAsia="pl-PL"/>
        </w:rPr>
        <w:t>,</w:t>
      </w:r>
      <w:r w:rsidRPr="00925189">
        <w:rPr>
          <w:rFonts w:ascii="Lato" w:eastAsia="Times New Roman" w:hAnsi="Lato" w:cs="Arial"/>
          <w:i/>
          <w:spacing w:val="4"/>
          <w:lang w:eastAsia="pl-PL"/>
        </w:rPr>
        <w:t xml:space="preserve"> </w:t>
      </w:r>
      <w:r w:rsidRPr="00925189">
        <w:rPr>
          <w:rFonts w:ascii="Lato" w:eastAsia="Times New Roman" w:hAnsi="Lato" w:cs="Arial"/>
          <w:spacing w:val="4"/>
          <w:lang w:eastAsia="pl-PL"/>
        </w:rPr>
        <w:t xml:space="preserve">do wniosku o wydanie decyzji </w:t>
      </w:r>
      <w:r w:rsidR="00101696" w:rsidRPr="00925189">
        <w:rPr>
          <w:rFonts w:ascii="Lato" w:eastAsia="Times New Roman" w:hAnsi="Lato" w:cs="Arial"/>
          <w:spacing w:val="4"/>
          <w:lang w:eastAsia="pl-PL"/>
        </w:rPr>
        <w:br/>
      </w:r>
      <w:r w:rsidRPr="00925189">
        <w:rPr>
          <w:rFonts w:ascii="Lato" w:eastAsia="Times New Roman" w:hAnsi="Lato" w:cs="Arial"/>
          <w:spacing w:val="4"/>
          <w:lang w:eastAsia="pl-PL"/>
        </w:rPr>
        <w:t xml:space="preserve">o zezwoleniu na realizację inwestycji drogowej </w:t>
      </w:r>
      <w:r w:rsidRPr="00925189">
        <w:rPr>
          <w:rFonts w:ascii="Lato" w:eastAsia="Times New Roman" w:hAnsi="Lato" w:cs="Arial"/>
          <w:i/>
          <w:spacing w:val="4"/>
          <w:lang w:eastAsia="pl-PL"/>
        </w:rPr>
        <w:t>inwestor</w:t>
      </w:r>
      <w:r w:rsidRPr="00925189">
        <w:rPr>
          <w:rFonts w:ascii="Lato" w:eastAsia="Times New Roman" w:hAnsi="Lato" w:cs="Arial"/>
          <w:spacing w:val="4"/>
          <w:lang w:eastAsia="pl-PL"/>
        </w:rPr>
        <w:t xml:space="preserve"> dołączył projekt budowlany wraz z opiniami, uzgodnieniami, pozwoleniami oraz dokumentami wymaganymi przepisami szczególnymi. </w:t>
      </w:r>
      <w:r w:rsidR="00861AD3" w:rsidRPr="00B80C57">
        <w:rPr>
          <w:rFonts w:ascii="Lato" w:eastAsia="Times New Roman" w:hAnsi="Lato" w:cs="Arial"/>
          <w:spacing w:val="4"/>
          <w:lang w:eastAsia="pl-PL"/>
        </w:rPr>
        <w:t xml:space="preserve">W tym miejscu wskazać trzeba, iż w dniu 19 września 2020 r. weszła </w:t>
      </w:r>
      <w:r w:rsidR="008B58E8">
        <w:rPr>
          <w:rFonts w:ascii="Lato" w:eastAsia="Times New Roman" w:hAnsi="Lato" w:cs="Arial"/>
          <w:spacing w:val="4"/>
          <w:lang w:eastAsia="pl-PL"/>
        </w:rPr>
        <w:br/>
      </w:r>
      <w:r w:rsidR="00861AD3" w:rsidRPr="00B80C57">
        <w:rPr>
          <w:rFonts w:ascii="Lato" w:eastAsia="Times New Roman" w:hAnsi="Lato" w:cs="Arial"/>
          <w:spacing w:val="4"/>
          <w:lang w:eastAsia="pl-PL"/>
        </w:rPr>
        <w:t>w życie ustawa z dnia 13 lutego 2020 r. o zmianie ustawy Prawo budowlane oraz niektórych innych ustaw (Dz.U. z 2020 r.</w:t>
      </w:r>
      <w:r w:rsidR="00861AD3">
        <w:rPr>
          <w:rFonts w:ascii="Lato" w:eastAsia="Times New Roman" w:hAnsi="Lato" w:cs="Arial"/>
          <w:spacing w:val="4"/>
          <w:lang w:eastAsia="pl-PL"/>
        </w:rPr>
        <w:t xml:space="preserve"> </w:t>
      </w:r>
      <w:r w:rsidR="00861AD3" w:rsidRPr="00B80C57">
        <w:rPr>
          <w:rFonts w:ascii="Lato" w:eastAsia="Times New Roman" w:hAnsi="Lato" w:cs="Arial"/>
          <w:spacing w:val="4"/>
          <w:lang w:eastAsia="pl-PL"/>
        </w:rPr>
        <w:t>poz. 471), zwana dalej „</w:t>
      </w:r>
      <w:r w:rsidR="00861AD3" w:rsidRPr="00B80C57">
        <w:rPr>
          <w:rFonts w:ascii="Lato" w:eastAsia="Times New Roman" w:hAnsi="Lato" w:cs="Arial"/>
          <w:i/>
          <w:spacing w:val="4"/>
          <w:lang w:eastAsia="pl-PL"/>
        </w:rPr>
        <w:t>ustawą nowelizującą</w:t>
      </w:r>
      <w:r w:rsidR="00861AD3" w:rsidRPr="00B80C57">
        <w:rPr>
          <w:rFonts w:ascii="Lato" w:eastAsia="Times New Roman" w:hAnsi="Lato" w:cs="Arial"/>
          <w:spacing w:val="4"/>
          <w:lang w:eastAsia="pl-PL"/>
        </w:rPr>
        <w:t xml:space="preserve">”. Jednocześnie wydane zostało rozporządzenie Ministra Rozwoju z dnia 11 września </w:t>
      </w:r>
      <w:r w:rsidR="008B58E8">
        <w:rPr>
          <w:rFonts w:ascii="Lato" w:eastAsia="Times New Roman" w:hAnsi="Lato" w:cs="Arial"/>
          <w:spacing w:val="4"/>
          <w:lang w:eastAsia="pl-PL"/>
        </w:rPr>
        <w:br/>
      </w:r>
      <w:r w:rsidR="00861AD3" w:rsidRPr="00B80C57">
        <w:rPr>
          <w:rFonts w:ascii="Lato" w:eastAsia="Times New Roman" w:hAnsi="Lato" w:cs="Arial"/>
          <w:spacing w:val="4"/>
          <w:lang w:eastAsia="pl-PL"/>
        </w:rPr>
        <w:t>2020 r. w sprawie szczegółowego zakresu i formy projektu budowlanego (Dz.</w:t>
      </w:r>
      <w:r w:rsidR="00DC3DB5">
        <w:rPr>
          <w:rFonts w:ascii="Lato" w:eastAsia="Times New Roman" w:hAnsi="Lato" w:cs="Arial"/>
          <w:spacing w:val="4"/>
          <w:lang w:eastAsia="pl-PL"/>
        </w:rPr>
        <w:t xml:space="preserve"> </w:t>
      </w:r>
      <w:r w:rsidR="00861AD3" w:rsidRPr="00B80C57">
        <w:rPr>
          <w:rFonts w:ascii="Lato" w:eastAsia="Times New Roman" w:hAnsi="Lato" w:cs="Arial"/>
          <w:spacing w:val="4"/>
          <w:lang w:eastAsia="pl-PL"/>
        </w:rPr>
        <w:t xml:space="preserve">U. </w:t>
      </w:r>
      <w:r w:rsidR="004A11C6">
        <w:rPr>
          <w:rFonts w:ascii="Lato" w:eastAsia="Times New Roman" w:hAnsi="Lato" w:cs="Arial"/>
          <w:spacing w:val="4"/>
          <w:lang w:eastAsia="pl-PL"/>
        </w:rPr>
        <w:br/>
      </w:r>
      <w:r w:rsidR="00861AD3" w:rsidRPr="00B80C57">
        <w:rPr>
          <w:rFonts w:ascii="Lato" w:eastAsia="Times New Roman" w:hAnsi="Lato" w:cs="Arial"/>
          <w:spacing w:val="4"/>
          <w:lang w:eastAsia="pl-PL"/>
        </w:rPr>
        <w:t>z 2020 r.</w:t>
      </w:r>
      <w:r w:rsidR="00861AD3">
        <w:rPr>
          <w:rFonts w:ascii="Lato" w:eastAsia="Times New Roman" w:hAnsi="Lato" w:cs="Arial"/>
          <w:spacing w:val="4"/>
          <w:lang w:eastAsia="pl-PL"/>
        </w:rPr>
        <w:t xml:space="preserve"> </w:t>
      </w:r>
      <w:r w:rsidR="00861AD3" w:rsidRPr="00B80C57">
        <w:rPr>
          <w:rFonts w:ascii="Lato" w:eastAsia="Times New Roman" w:hAnsi="Lato" w:cs="Arial"/>
          <w:spacing w:val="4"/>
          <w:lang w:eastAsia="pl-PL"/>
        </w:rPr>
        <w:t>poz. 1609). Zgodnie z § 25 tego rozporządzenia, uchylone zostało dotychczasowe rozporządzenie Ministra Transportu, Budownictwa i Gospodarki Morskiej z dnia 25 kwietnia 2012 r. w sprawie szczegółowego zakresu i formy projektu budowlanego (</w:t>
      </w:r>
      <w:proofErr w:type="spellStart"/>
      <w:r w:rsidR="00861AD3" w:rsidRPr="00B80C57">
        <w:rPr>
          <w:rFonts w:ascii="Lato" w:eastAsia="Times New Roman" w:hAnsi="Lato" w:cs="Arial"/>
          <w:spacing w:val="4"/>
          <w:lang w:eastAsia="pl-PL"/>
        </w:rPr>
        <w:t>t.j</w:t>
      </w:r>
      <w:proofErr w:type="spellEnd"/>
      <w:r w:rsidR="00861AD3" w:rsidRPr="00B80C57">
        <w:rPr>
          <w:rFonts w:ascii="Lato" w:eastAsia="Times New Roman" w:hAnsi="Lato" w:cs="Arial"/>
          <w:spacing w:val="4"/>
          <w:lang w:eastAsia="pl-PL"/>
        </w:rPr>
        <w:t>. Dz.U. z 2018 r. poz. 1935), zwane dalej „</w:t>
      </w:r>
      <w:r w:rsidR="00861AD3" w:rsidRPr="00B80C57">
        <w:rPr>
          <w:rFonts w:ascii="Lato" w:eastAsia="Times New Roman" w:hAnsi="Lato" w:cs="Arial"/>
          <w:i/>
          <w:iCs/>
          <w:spacing w:val="4"/>
          <w:lang w:eastAsia="pl-PL"/>
        </w:rPr>
        <w:t xml:space="preserve">rozporządzeniem w sprawie </w:t>
      </w:r>
      <w:r w:rsidR="00861AD3" w:rsidRPr="00B80C57">
        <w:rPr>
          <w:rFonts w:ascii="Lato" w:eastAsia="Times New Roman" w:hAnsi="Lato" w:cs="Arial"/>
          <w:i/>
          <w:iCs/>
          <w:spacing w:val="4"/>
          <w:lang w:eastAsia="pl-PL"/>
        </w:rPr>
        <w:lastRenderedPageBreak/>
        <w:t>szczegółowego zakresu i formy projektu budowlanego</w:t>
      </w:r>
      <w:r w:rsidR="00861AD3" w:rsidRPr="00B80C57">
        <w:rPr>
          <w:rFonts w:ascii="Lato" w:eastAsia="Times New Roman" w:hAnsi="Lato" w:cs="Arial"/>
          <w:spacing w:val="4"/>
          <w:lang w:eastAsia="pl-PL"/>
        </w:rPr>
        <w:t xml:space="preserve">”. </w:t>
      </w:r>
      <w:r w:rsidR="00861AD3" w:rsidRPr="00E5348F">
        <w:rPr>
          <w:rFonts w:ascii="Lato" w:hAnsi="Lato" w:cs="SegoeUI"/>
          <w:spacing w:val="4"/>
        </w:rPr>
        <w:t xml:space="preserve">Jednakże, zgodnie z art. 25 </w:t>
      </w:r>
      <w:r w:rsidR="00861AD3" w:rsidRPr="00E5348F">
        <w:rPr>
          <w:rFonts w:ascii="Lato" w:hAnsi="Lato" w:cs="SegoeUI-Italic"/>
          <w:i/>
          <w:iCs/>
          <w:spacing w:val="4"/>
        </w:rPr>
        <w:t>ustawy nowelizującej</w:t>
      </w:r>
      <w:r w:rsidR="00861AD3" w:rsidRPr="00E5348F">
        <w:rPr>
          <w:rFonts w:ascii="Lato" w:hAnsi="Lato" w:cs="SegoeUI"/>
          <w:spacing w:val="4"/>
        </w:rPr>
        <w:t xml:space="preserve">, do spraw uregulowanych ustawą zmienianą w art. 1, wszczętych </w:t>
      </w:r>
      <w:r w:rsidR="008B58E8">
        <w:rPr>
          <w:rFonts w:ascii="Lato" w:hAnsi="Lato" w:cs="SegoeUI"/>
          <w:spacing w:val="4"/>
        </w:rPr>
        <w:br/>
      </w:r>
      <w:r w:rsidR="00861AD3" w:rsidRPr="00E5348F">
        <w:rPr>
          <w:rFonts w:ascii="Lato" w:hAnsi="Lato" w:cs="SegoeUI"/>
          <w:spacing w:val="4"/>
        </w:rPr>
        <w:t xml:space="preserve">i niezakończonych przed dniem wejścia w życie niniejszej ustawy, przepisy ustawy zmienianej w art. 1 stosuje się w brzmieniu dotychczasowym. </w:t>
      </w:r>
      <w:r w:rsidR="00861AD3" w:rsidRPr="00E5348F">
        <w:rPr>
          <w:rFonts w:ascii="Lato" w:hAnsi="Lato" w:cs="Arial"/>
          <w:color w:val="000000"/>
          <w:spacing w:val="4"/>
        </w:rPr>
        <w:t xml:space="preserve">Tym samym, zgodnie </w:t>
      </w:r>
      <w:r w:rsidR="000F501D">
        <w:rPr>
          <w:rFonts w:ascii="Lato" w:hAnsi="Lato" w:cs="Arial"/>
          <w:color w:val="000000"/>
          <w:spacing w:val="4"/>
        </w:rPr>
        <w:br/>
      </w:r>
      <w:r w:rsidR="00861AD3" w:rsidRPr="00E5348F">
        <w:rPr>
          <w:rFonts w:ascii="Lato" w:hAnsi="Lato" w:cs="Arial"/>
          <w:color w:val="000000"/>
          <w:spacing w:val="4"/>
        </w:rPr>
        <w:t>z ww. przepisem, przedmiotowa sprawa podlega rozpatrzeniu w oparciu o przepisy ustawy z dnia 7 lipca 1994 r. – Prawo budowlane (</w:t>
      </w:r>
      <w:proofErr w:type="spellStart"/>
      <w:r w:rsidR="00861AD3" w:rsidRPr="00E5348F">
        <w:rPr>
          <w:rFonts w:ascii="Lato" w:hAnsi="Lato" w:cs="Arial"/>
          <w:color w:val="000000"/>
          <w:spacing w:val="4"/>
        </w:rPr>
        <w:t>t.j</w:t>
      </w:r>
      <w:proofErr w:type="spellEnd"/>
      <w:r w:rsidR="00861AD3" w:rsidRPr="00E5348F">
        <w:rPr>
          <w:rFonts w:ascii="Lato" w:hAnsi="Lato" w:cs="Arial"/>
          <w:color w:val="000000"/>
          <w:spacing w:val="4"/>
        </w:rPr>
        <w:t xml:space="preserve">. </w:t>
      </w:r>
      <w:r w:rsidR="00861AD3" w:rsidRPr="00E5348F">
        <w:rPr>
          <w:rFonts w:ascii="Lato" w:eastAsia="Times New Roman" w:hAnsi="Lato" w:cs="Arial"/>
          <w:color w:val="000000"/>
          <w:spacing w:val="4"/>
          <w:lang w:eastAsia="pl-PL"/>
        </w:rPr>
        <w:t>Dz. U. z 2024 r. poz. 725</w:t>
      </w:r>
      <w:r w:rsidR="004A41BC">
        <w:rPr>
          <w:rFonts w:ascii="Lato" w:eastAsia="Times New Roman" w:hAnsi="Lato" w:cs="Arial"/>
          <w:color w:val="000000"/>
          <w:spacing w:val="4"/>
          <w:lang w:eastAsia="pl-PL"/>
        </w:rPr>
        <w:t xml:space="preserve">, </w:t>
      </w:r>
      <w:r w:rsidR="000F501D">
        <w:rPr>
          <w:rFonts w:ascii="Lato" w:eastAsia="Times New Roman" w:hAnsi="Lato" w:cs="Arial"/>
          <w:color w:val="000000"/>
          <w:spacing w:val="4"/>
          <w:lang w:eastAsia="pl-PL"/>
        </w:rPr>
        <w:br/>
      </w:r>
      <w:r w:rsidR="004A41BC">
        <w:rPr>
          <w:rFonts w:ascii="Lato" w:eastAsia="Times New Roman" w:hAnsi="Lato" w:cs="Arial"/>
          <w:color w:val="000000"/>
          <w:spacing w:val="4"/>
          <w:lang w:eastAsia="pl-PL"/>
        </w:rPr>
        <w:t xml:space="preserve">z </w:t>
      </w:r>
      <w:proofErr w:type="spellStart"/>
      <w:r w:rsidR="004A41BC">
        <w:rPr>
          <w:rFonts w:ascii="Lato" w:eastAsia="Times New Roman" w:hAnsi="Lato" w:cs="Arial"/>
          <w:color w:val="000000"/>
          <w:spacing w:val="4"/>
          <w:lang w:eastAsia="pl-PL"/>
        </w:rPr>
        <w:t>późn</w:t>
      </w:r>
      <w:proofErr w:type="spellEnd"/>
      <w:r w:rsidR="004A41BC">
        <w:rPr>
          <w:rFonts w:ascii="Lato" w:eastAsia="Times New Roman" w:hAnsi="Lato" w:cs="Arial"/>
          <w:color w:val="000000"/>
          <w:spacing w:val="4"/>
          <w:lang w:eastAsia="pl-PL"/>
        </w:rPr>
        <w:t>.</w:t>
      </w:r>
      <w:r w:rsidR="000F501D">
        <w:rPr>
          <w:rFonts w:ascii="Lato" w:eastAsia="Times New Roman" w:hAnsi="Lato" w:cs="Arial"/>
          <w:color w:val="000000"/>
          <w:spacing w:val="4"/>
          <w:lang w:eastAsia="pl-PL"/>
        </w:rPr>
        <w:t xml:space="preserve"> </w:t>
      </w:r>
      <w:r w:rsidR="004A41BC">
        <w:rPr>
          <w:rFonts w:ascii="Lato" w:eastAsia="Times New Roman" w:hAnsi="Lato" w:cs="Arial"/>
          <w:color w:val="000000"/>
          <w:spacing w:val="4"/>
          <w:lang w:eastAsia="pl-PL"/>
        </w:rPr>
        <w:t>zm.</w:t>
      </w:r>
      <w:r w:rsidR="00861AD3" w:rsidRPr="00E5348F">
        <w:rPr>
          <w:rFonts w:ascii="Lato" w:hAnsi="Lato" w:cs="Arial"/>
          <w:color w:val="000000"/>
          <w:spacing w:val="4"/>
        </w:rPr>
        <w:t>), zwanej dalej „</w:t>
      </w:r>
      <w:r w:rsidR="00861AD3" w:rsidRPr="00E5348F">
        <w:rPr>
          <w:rFonts w:ascii="Lato" w:hAnsi="Lato" w:cs="Arial"/>
          <w:i/>
          <w:iCs/>
          <w:color w:val="000000"/>
          <w:spacing w:val="4"/>
        </w:rPr>
        <w:t>ustawą Prawo budowlane</w:t>
      </w:r>
      <w:r w:rsidR="00861AD3" w:rsidRPr="00E5348F">
        <w:rPr>
          <w:rFonts w:ascii="Lato" w:hAnsi="Lato" w:cs="Arial"/>
          <w:color w:val="000000"/>
          <w:spacing w:val="4"/>
        </w:rPr>
        <w:t xml:space="preserve">”, w brzmieniu obowiązującym sprzed nowelizacji dokonanej ww. ustawą z dnia 13 lutego 2020 r., a także w oparciu o przepisy </w:t>
      </w:r>
      <w:r w:rsidR="00861AD3" w:rsidRPr="00E5348F">
        <w:rPr>
          <w:rFonts w:ascii="Lato" w:hAnsi="Lato" w:cs="Arial"/>
          <w:i/>
          <w:iCs/>
          <w:color w:val="000000"/>
          <w:spacing w:val="4"/>
        </w:rPr>
        <w:t>rozporządzenia w sprawie szczegółowego zakresu i formy projektu budowlanego</w:t>
      </w:r>
      <w:r w:rsidR="00861AD3" w:rsidRPr="00E5348F">
        <w:rPr>
          <w:rFonts w:ascii="Lato" w:hAnsi="Lato" w:cs="Arial"/>
          <w:color w:val="000000"/>
          <w:spacing w:val="4"/>
        </w:rPr>
        <w:t>.</w:t>
      </w:r>
      <w:r w:rsidR="00861AD3" w:rsidRPr="00E5348F">
        <w:rPr>
          <w:rFonts w:ascii="Lato" w:hAnsi="Lato" w:cs="Arial"/>
          <w:spacing w:val="4"/>
        </w:rPr>
        <w:t xml:space="preserve"> </w:t>
      </w:r>
    </w:p>
    <w:p w14:paraId="74C7527A" w14:textId="02BEEDE6" w:rsidR="00861AD3" w:rsidRPr="00D91D8C" w:rsidRDefault="00861AD3" w:rsidP="00B706EB">
      <w:pPr>
        <w:spacing w:after="240" w:line="240" w:lineRule="exact"/>
        <w:jc w:val="both"/>
        <w:outlineLvl w:val="0"/>
        <w:rPr>
          <w:rFonts w:ascii="Lato" w:eastAsia="Calibri" w:hAnsi="Lato" w:cs="Arial"/>
          <w:spacing w:val="4"/>
        </w:rPr>
      </w:pPr>
      <w:r w:rsidRPr="00E5348F">
        <w:rPr>
          <w:rFonts w:ascii="Lato" w:eastAsia="Times New Roman" w:hAnsi="Lato" w:cs="Arial"/>
          <w:spacing w:val="4"/>
          <w:lang w:eastAsia="pl-PL"/>
        </w:rPr>
        <w:t xml:space="preserve">Przedmiotowy projekt budowlany został wykonany i sprawdzony przez osoby spełniające warunki, o których mowa w art. 12 ust. 7 </w:t>
      </w:r>
      <w:r w:rsidRPr="00E5348F">
        <w:rPr>
          <w:rFonts w:ascii="Lato" w:eastAsia="Times New Roman" w:hAnsi="Lato" w:cs="Arial"/>
          <w:i/>
          <w:spacing w:val="4"/>
          <w:lang w:eastAsia="pl-PL"/>
        </w:rPr>
        <w:t>ustawy Prawo budowlane</w:t>
      </w:r>
      <w:r w:rsidRPr="00E5348F">
        <w:rPr>
          <w:rFonts w:ascii="Lato" w:eastAsia="Times New Roman" w:hAnsi="Lato" w:cs="Arial"/>
          <w:spacing w:val="4"/>
          <w:lang w:eastAsia="pl-PL"/>
        </w:rPr>
        <w:t xml:space="preserve">. </w:t>
      </w:r>
      <w:r w:rsidRPr="00E5348F">
        <w:rPr>
          <w:rFonts w:ascii="Lato" w:eastAsia="Times New Roman" w:hAnsi="Lato" w:cs="Arial"/>
          <w:spacing w:val="4"/>
          <w:lang w:eastAsia="pl-PL"/>
        </w:rPr>
        <w:br/>
        <w:t xml:space="preserve">Do projektu budowlanego dołączono oświadczenie projektantów i sprawdzających </w:t>
      </w:r>
      <w:r w:rsidRPr="00E5348F">
        <w:rPr>
          <w:rFonts w:ascii="Lato" w:eastAsia="Times New Roman" w:hAnsi="Lato" w:cs="Arial"/>
          <w:spacing w:val="4"/>
          <w:lang w:eastAsia="pl-PL"/>
        </w:rPr>
        <w:br/>
        <w:t xml:space="preserve">o sporządzeniu projektu zgodnie z obowiązującymi przepisami oraz </w:t>
      </w:r>
      <w:r w:rsidRPr="00D91D8C">
        <w:rPr>
          <w:rFonts w:ascii="Lato" w:eastAsia="Times New Roman" w:hAnsi="Lato" w:cs="Arial"/>
          <w:spacing w:val="4"/>
          <w:lang w:eastAsia="pl-PL"/>
        </w:rPr>
        <w:t>zasadami wiedzy technicznej</w:t>
      </w:r>
      <w:r w:rsidRPr="002B1B8F">
        <w:rPr>
          <w:rFonts w:ascii="Lato" w:eastAsia="Times New Roman" w:hAnsi="Lato" w:cs="Arial"/>
          <w:spacing w:val="4"/>
          <w:lang w:eastAsia="pl-PL"/>
        </w:rPr>
        <w:t xml:space="preserve">. </w:t>
      </w:r>
      <w:r w:rsidRPr="00E5348F">
        <w:rPr>
          <w:rFonts w:ascii="Lato" w:eastAsia="Calibri" w:hAnsi="Lato" w:cs="Arial"/>
          <w:spacing w:val="4"/>
        </w:rPr>
        <w:t xml:space="preserve">Po dokonaniu analizy przedłożonego przez </w:t>
      </w:r>
      <w:r w:rsidRPr="00E5348F">
        <w:rPr>
          <w:rFonts w:ascii="Lato" w:eastAsia="Calibri" w:hAnsi="Lato" w:cs="Arial"/>
          <w:i/>
          <w:iCs/>
          <w:spacing w:val="4"/>
        </w:rPr>
        <w:t>inwestora</w:t>
      </w:r>
      <w:r w:rsidRPr="00E5348F">
        <w:rPr>
          <w:rFonts w:ascii="Lato" w:eastAsia="Calibri" w:hAnsi="Lato" w:cs="Arial"/>
          <w:spacing w:val="4"/>
        </w:rPr>
        <w:t xml:space="preserve"> projektu budowlanego, organ odwoławczy stwierdził, </w:t>
      </w:r>
      <w:r w:rsidR="00EC7CE8" w:rsidRPr="00EC7CE8">
        <w:rPr>
          <w:rFonts w:ascii="Lato" w:eastAsia="Calibri" w:hAnsi="Lato" w:cs="Arial"/>
          <w:spacing w:val="4"/>
        </w:rPr>
        <w:t>że poza uchybieni</w:t>
      </w:r>
      <w:r w:rsidR="00EC7CE8">
        <w:rPr>
          <w:rFonts w:ascii="Lato" w:eastAsia="Calibri" w:hAnsi="Lato" w:cs="Arial"/>
          <w:spacing w:val="4"/>
        </w:rPr>
        <w:t>ami</w:t>
      </w:r>
      <w:r w:rsidR="00EC7CE8" w:rsidRPr="00EC7CE8">
        <w:rPr>
          <w:rFonts w:ascii="Lato" w:eastAsia="Calibri" w:hAnsi="Lato" w:cs="Arial"/>
          <w:spacing w:val="4"/>
        </w:rPr>
        <w:t>, o który</w:t>
      </w:r>
      <w:r w:rsidR="00EC7CE8">
        <w:rPr>
          <w:rFonts w:ascii="Lato" w:eastAsia="Calibri" w:hAnsi="Lato" w:cs="Arial"/>
          <w:spacing w:val="4"/>
        </w:rPr>
        <w:t>ch</w:t>
      </w:r>
      <w:r w:rsidR="00EC7CE8" w:rsidRPr="00EC7CE8">
        <w:rPr>
          <w:rFonts w:ascii="Lato" w:eastAsia="Calibri" w:hAnsi="Lato" w:cs="Arial"/>
          <w:spacing w:val="4"/>
        </w:rPr>
        <w:t xml:space="preserve"> będzie mowa w dalszej części niniejszej decyzji,</w:t>
      </w:r>
      <w:r w:rsidR="00EC7CE8">
        <w:rPr>
          <w:rFonts w:ascii="Lato" w:eastAsia="Calibri" w:hAnsi="Lato" w:cs="Arial"/>
          <w:spacing w:val="4"/>
        </w:rPr>
        <w:t xml:space="preserve"> </w:t>
      </w:r>
      <w:r w:rsidRPr="00E5348F">
        <w:rPr>
          <w:rFonts w:ascii="Lato" w:eastAsia="Calibri" w:hAnsi="Lato" w:cs="Arial"/>
          <w:spacing w:val="4"/>
        </w:rPr>
        <w:t xml:space="preserve">spełnia on wymagania określone w art. 34 ust. 2 i ust. 3 </w:t>
      </w:r>
      <w:r w:rsidRPr="00E5348F">
        <w:rPr>
          <w:rFonts w:ascii="Lato" w:eastAsia="Calibri" w:hAnsi="Lato" w:cs="Arial"/>
          <w:i/>
          <w:iCs/>
          <w:spacing w:val="4"/>
        </w:rPr>
        <w:t xml:space="preserve">ustawy Prawo budowlane </w:t>
      </w:r>
      <w:r w:rsidRPr="00E5348F">
        <w:rPr>
          <w:rFonts w:ascii="Lato" w:eastAsia="Calibri" w:hAnsi="Lato" w:cs="Arial"/>
          <w:spacing w:val="4"/>
        </w:rPr>
        <w:t xml:space="preserve">oraz w </w:t>
      </w:r>
      <w:r w:rsidRPr="00E5348F">
        <w:rPr>
          <w:rFonts w:ascii="Lato" w:eastAsia="Calibri" w:hAnsi="Lato" w:cs="Arial"/>
          <w:i/>
          <w:spacing w:val="4"/>
        </w:rPr>
        <w:t>rozporządzeniu</w:t>
      </w:r>
      <w:r w:rsidRPr="00E5348F">
        <w:rPr>
          <w:rFonts w:ascii="Lato" w:eastAsia="Calibri" w:hAnsi="Lato" w:cs="Arial"/>
          <w:spacing w:val="4"/>
        </w:rPr>
        <w:t xml:space="preserve"> </w:t>
      </w:r>
      <w:r w:rsidRPr="00E5348F">
        <w:rPr>
          <w:rFonts w:ascii="Lato" w:eastAsia="Calibri" w:hAnsi="Lato" w:cs="Arial"/>
          <w:i/>
          <w:iCs/>
          <w:spacing w:val="4"/>
        </w:rPr>
        <w:t>w sprawie szczegółowego zakresu i formy projektu budowlanego.</w:t>
      </w:r>
    </w:p>
    <w:p w14:paraId="0EDCA625" w14:textId="77777777" w:rsidR="00AE27B2" w:rsidRPr="00884752" w:rsidRDefault="00AE27B2" w:rsidP="00AE27B2">
      <w:pPr>
        <w:spacing w:after="120" w:line="240" w:lineRule="exact"/>
        <w:jc w:val="both"/>
        <w:outlineLvl w:val="0"/>
        <w:rPr>
          <w:rFonts w:ascii="Lato" w:hAnsi="Lato" w:cs="Arial"/>
          <w:spacing w:val="4"/>
        </w:rPr>
      </w:pPr>
      <w:r w:rsidRPr="00884752">
        <w:rPr>
          <w:rFonts w:ascii="Lato" w:hAnsi="Lato" w:cs="Arial"/>
          <w:spacing w:val="4"/>
        </w:rPr>
        <w:t>Przedmiotowy projekt budowlany jest zgodny z:</w:t>
      </w:r>
    </w:p>
    <w:p w14:paraId="41DEA412" w14:textId="3A42235B" w:rsidR="00AE27B2" w:rsidRPr="00884752" w:rsidRDefault="00AE27B2" w:rsidP="00AE27B2">
      <w:pPr>
        <w:numPr>
          <w:ilvl w:val="0"/>
          <w:numId w:val="38"/>
        </w:numPr>
        <w:spacing w:after="120" w:line="240" w:lineRule="exact"/>
        <w:ind w:left="284" w:hanging="284"/>
        <w:jc w:val="both"/>
        <w:textAlignment w:val="baseline"/>
        <w:rPr>
          <w:rFonts w:ascii="Lato" w:hAnsi="Lato" w:cs="Arial"/>
          <w:color w:val="000000"/>
          <w:spacing w:val="4"/>
        </w:rPr>
      </w:pPr>
      <w:r w:rsidRPr="00884752">
        <w:rPr>
          <w:rFonts w:ascii="Lato" w:hAnsi="Lato" w:cs="Arial"/>
          <w:color w:val="000000"/>
          <w:spacing w:val="4"/>
        </w:rPr>
        <w:t xml:space="preserve">decyzją </w:t>
      </w:r>
      <w:bookmarkStart w:id="13" w:name="_Hlk150780124"/>
      <w:r w:rsidR="00861AD3" w:rsidRPr="00884752">
        <w:rPr>
          <w:rFonts w:ascii="Lato" w:hAnsi="Lato" w:cs="Arial"/>
          <w:color w:val="000000"/>
          <w:spacing w:val="4"/>
        </w:rPr>
        <w:t>Regionalnego Dyrektora Ochrony Środowiska we Wrocławiu</w:t>
      </w:r>
      <w:r w:rsidRPr="00884752">
        <w:rPr>
          <w:rFonts w:ascii="Lato" w:hAnsi="Lato" w:cs="Arial"/>
          <w:color w:val="000000"/>
          <w:spacing w:val="4"/>
        </w:rPr>
        <w:t xml:space="preserve"> </w:t>
      </w:r>
      <w:bookmarkEnd w:id="13"/>
      <w:r w:rsidRPr="00884752">
        <w:rPr>
          <w:rFonts w:ascii="Lato" w:hAnsi="Lato" w:cs="Arial"/>
          <w:color w:val="000000"/>
          <w:spacing w:val="4"/>
        </w:rPr>
        <w:t xml:space="preserve">z dnia </w:t>
      </w:r>
      <w:r w:rsidR="00861AD3" w:rsidRPr="00884752">
        <w:rPr>
          <w:rFonts w:ascii="Lato" w:hAnsi="Lato" w:cs="Arial"/>
          <w:color w:val="000000"/>
          <w:spacing w:val="4"/>
        </w:rPr>
        <w:t>5 lipca</w:t>
      </w:r>
      <w:r w:rsidRPr="00884752">
        <w:rPr>
          <w:rFonts w:ascii="Lato" w:hAnsi="Lato" w:cs="Arial"/>
          <w:color w:val="000000"/>
          <w:spacing w:val="4"/>
        </w:rPr>
        <w:t xml:space="preserve"> 201</w:t>
      </w:r>
      <w:r w:rsidR="00861AD3" w:rsidRPr="00884752">
        <w:rPr>
          <w:rFonts w:ascii="Lato" w:hAnsi="Lato" w:cs="Arial"/>
          <w:color w:val="000000"/>
          <w:spacing w:val="4"/>
        </w:rPr>
        <w:t>3</w:t>
      </w:r>
      <w:r w:rsidRPr="00884752">
        <w:rPr>
          <w:rFonts w:ascii="Lato" w:hAnsi="Lato" w:cs="Arial"/>
          <w:color w:val="000000"/>
          <w:spacing w:val="4"/>
        </w:rPr>
        <w:t xml:space="preserve"> r., znak: </w:t>
      </w:r>
      <w:r w:rsidR="00861AD3" w:rsidRPr="00884752">
        <w:rPr>
          <w:rFonts w:ascii="Lato" w:hAnsi="Lato" w:cs="Arial"/>
          <w:color w:val="000000"/>
          <w:spacing w:val="4"/>
        </w:rPr>
        <w:t>WOOŚ.4210.28.2011.JS.178</w:t>
      </w:r>
      <w:r w:rsidRPr="00884752">
        <w:rPr>
          <w:rFonts w:ascii="Lato" w:hAnsi="Lato" w:cs="Arial"/>
          <w:color w:val="000000"/>
          <w:spacing w:val="4"/>
        </w:rPr>
        <w:t>, o środowiskowych uwarunkowaniach dla przedsięwzięcia pn.: „</w:t>
      </w:r>
      <w:r w:rsidR="00861AD3" w:rsidRPr="00884752">
        <w:rPr>
          <w:rFonts w:ascii="Lato" w:hAnsi="Lato" w:cs="Arial"/>
          <w:color w:val="000000"/>
          <w:spacing w:val="4"/>
        </w:rPr>
        <w:t xml:space="preserve">Budowa obejścia m. Złotoryja od drogi nr 363 do drogi nr 328 (na trasie </w:t>
      </w:r>
      <w:r w:rsidR="000047E5" w:rsidRPr="00884752">
        <w:rPr>
          <w:rFonts w:ascii="Lato" w:hAnsi="Lato" w:cs="Arial"/>
          <w:color w:val="000000"/>
          <w:spacing w:val="4"/>
        </w:rPr>
        <w:t>Legnica – Jelenia Góra) w wariancie 7 (południowym)</w:t>
      </w:r>
      <w:r w:rsidRPr="00884752">
        <w:rPr>
          <w:rFonts w:ascii="Lato" w:hAnsi="Lato" w:cs="Arial"/>
          <w:color w:val="000000"/>
          <w:spacing w:val="4"/>
        </w:rPr>
        <w:t>”, zwaną dalej „</w:t>
      </w:r>
      <w:r w:rsidRPr="00884752">
        <w:rPr>
          <w:rFonts w:ascii="Lato" w:hAnsi="Lato" w:cs="Arial"/>
          <w:i/>
          <w:iCs/>
          <w:color w:val="000000"/>
          <w:spacing w:val="4"/>
        </w:rPr>
        <w:t>decyzją o środowiskowych uwarunkowaniach</w:t>
      </w:r>
      <w:r w:rsidRPr="00884752">
        <w:rPr>
          <w:rFonts w:ascii="Lato" w:hAnsi="Lato" w:cs="Arial"/>
          <w:color w:val="000000"/>
          <w:spacing w:val="4"/>
        </w:rPr>
        <w:t xml:space="preserve">”, </w:t>
      </w:r>
    </w:p>
    <w:p w14:paraId="32D1F43F" w14:textId="687213FD" w:rsidR="000A6510" w:rsidRPr="00884752" w:rsidRDefault="000047E5" w:rsidP="000047E5">
      <w:pPr>
        <w:numPr>
          <w:ilvl w:val="0"/>
          <w:numId w:val="38"/>
        </w:numPr>
        <w:spacing w:after="120" w:line="240" w:lineRule="exact"/>
        <w:ind w:left="284" w:hanging="284"/>
        <w:jc w:val="both"/>
        <w:textAlignment w:val="baseline"/>
        <w:rPr>
          <w:rFonts w:ascii="Lato" w:hAnsi="Lato" w:cs="Arial"/>
          <w:spacing w:val="4"/>
        </w:rPr>
      </w:pPr>
      <w:r w:rsidRPr="00884752">
        <w:rPr>
          <w:rFonts w:ascii="Lato" w:hAnsi="Lato" w:cs="Arial"/>
          <w:spacing w:val="4"/>
        </w:rPr>
        <w:t xml:space="preserve">decyzją Dyrektora Zarządu Zlewni w Legnicy Państwowego Gospodarstwa Wodnego Wody Polskie </w:t>
      </w:r>
      <w:r w:rsidR="00DD023B" w:rsidRPr="00884752">
        <w:rPr>
          <w:rFonts w:ascii="Lato" w:hAnsi="Lato" w:cs="Arial"/>
          <w:spacing w:val="4"/>
        </w:rPr>
        <w:t xml:space="preserve">nr 44/2019 </w:t>
      </w:r>
      <w:r w:rsidRPr="00884752">
        <w:rPr>
          <w:rFonts w:ascii="Lato" w:hAnsi="Lato" w:cs="Arial"/>
          <w:spacing w:val="4"/>
        </w:rPr>
        <w:t>z dnia 22 lutego 2019 r., znak: WR.ZUZ.1.421.187.2018.EB, w przedmiocie udzielenia pozwolenia wodnoprawnego,</w:t>
      </w:r>
    </w:p>
    <w:p w14:paraId="0EB072F4" w14:textId="341B03E2" w:rsidR="000A6510" w:rsidRPr="00884752" w:rsidRDefault="000A6510" w:rsidP="000A6510">
      <w:pPr>
        <w:numPr>
          <w:ilvl w:val="0"/>
          <w:numId w:val="38"/>
        </w:numPr>
        <w:autoSpaceDE w:val="0"/>
        <w:autoSpaceDN w:val="0"/>
        <w:adjustRightInd w:val="0"/>
        <w:spacing w:after="240" w:line="240" w:lineRule="exact"/>
        <w:ind w:left="284" w:hanging="284"/>
        <w:jc w:val="both"/>
        <w:textAlignment w:val="baseline"/>
        <w:rPr>
          <w:rFonts w:ascii="ArialMT" w:hAnsi="ArialMT" w:cs="ArialMT"/>
          <w:spacing w:val="4"/>
        </w:rPr>
      </w:pPr>
      <w:r w:rsidRPr="00884752">
        <w:rPr>
          <w:rFonts w:ascii="Lato" w:eastAsia="Times New Roman" w:hAnsi="Lato" w:cs="Arial"/>
          <w:spacing w:val="4"/>
          <w:lang w:eastAsia="pl-PL"/>
        </w:rPr>
        <w:t xml:space="preserve">postanowieniem </w:t>
      </w:r>
      <w:r w:rsidR="00CE40F9" w:rsidRPr="00884752">
        <w:rPr>
          <w:rFonts w:ascii="Lato" w:eastAsia="Times New Roman" w:hAnsi="Lato" w:cs="Arial"/>
          <w:spacing w:val="4"/>
          <w:lang w:eastAsia="pl-PL"/>
        </w:rPr>
        <w:t xml:space="preserve">Nr 122/20 </w:t>
      </w:r>
      <w:r w:rsidRPr="00884752">
        <w:rPr>
          <w:rFonts w:ascii="Lato" w:eastAsia="Times New Roman" w:hAnsi="Lato" w:cs="Arial"/>
          <w:spacing w:val="4"/>
          <w:lang w:eastAsia="pl-PL"/>
        </w:rPr>
        <w:t xml:space="preserve">Wojewody </w:t>
      </w:r>
      <w:r w:rsidR="00CE40F9" w:rsidRPr="00884752">
        <w:rPr>
          <w:rFonts w:ascii="Lato" w:eastAsia="Times New Roman" w:hAnsi="Lato" w:cs="Arial"/>
          <w:spacing w:val="4"/>
          <w:lang w:eastAsia="pl-PL"/>
        </w:rPr>
        <w:t>Dolnośląs</w:t>
      </w:r>
      <w:r w:rsidRPr="00884752">
        <w:rPr>
          <w:rFonts w:ascii="Lato" w:eastAsia="Times New Roman" w:hAnsi="Lato" w:cs="Arial"/>
          <w:spacing w:val="4"/>
          <w:lang w:eastAsia="pl-PL"/>
        </w:rPr>
        <w:t>kiego z dnia 2 kwietnia 202</w:t>
      </w:r>
      <w:r w:rsidR="00CE40F9" w:rsidRPr="00884752">
        <w:rPr>
          <w:rFonts w:ascii="Lato" w:eastAsia="Times New Roman" w:hAnsi="Lato" w:cs="Arial"/>
          <w:spacing w:val="4"/>
          <w:lang w:eastAsia="pl-PL"/>
        </w:rPr>
        <w:t>0</w:t>
      </w:r>
      <w:r w:rsidRPr="00884752">
        <w:rPr>
          <w:rFonts w:ascii="Lato" w:eastAsia="Times New Roman" w:hAnsi="Lato" w:cs="Arial"/>
          <w:spacing w:val="4"/>
          <w:lang w:eastAsia="pl-PL"/>
        </w:rPr>
        <w:t xml:space="preserve"> r., znak: </w:t>
      </w:r>
      <w:r w:rsidR="00CE40F9" w:rsidRPr="00884752">
        <w:rPr>
          <w:rFonts w:ascii="Lato" w:hAnsi="Lato" w:cs="ArialMT"/>
          <w:spacing w:val="4"/>
        </w:rPr>
        <w:t>IF-AB.7840.6.119.2019.ES2</w:t>
      </w:r>
      <w:r w:rsidRPr="00884752">
        <w:rPr>
          <w:rFonts w:ascii="Lato" w:eastAsia="Times New Roman" w:hAnsi="Lato" w:cs="Arial"/>
          <w:spacing w:val="4"/>
          <w:lang w:eastAsia="pl-PL"/>
        </w:rPr>
        <w:t>, udzielającym zgody na odstępstwo od przepisów techniczno-budowlanych.</w:t>
      </w:r>
    </w:p>
    <w:p w14:paraId="774E83BB" w14:textId="53EA4193" w:rsidR="008F6A87" w:rsidRPr="00D91D8C" w:rsidRDefault="00E04D38" w:rsidP="00B706EB">
      <w:pPr>
        <w:spacing w:after="240" w:line="240" w:lineRule="exact"/>
        <w:jc w:val="both"/>
        <w:outlineLvl w:val="0"/>
        <w:rPr>
          <w:rFonts w:ascii="Lato" w:hAnsi="Lato" w:cs="Arial"/>
          <w:spacing w:val="4"/>
          <w:highlight w:val="yellow"/>
        </w:rPr>
      </w:pPr>
      <w:r w:rsidRPr="00B706EB">
        <w:rPr>
          <w:rFonts w:ascii="Lato" w:hAnsi="Lato" w:cs="Arial"/>
          <w:color w:val="000000"/>
          <w:spacing w:val="4"/>
        </w:rPr>
        <w:t xml:space="preserve">Do wniosku </w:t>
      </w:r>
      <w:r w:rsidRPr="00B706EB">
        <w:rPr>
          <w:rFonts w:ascii="Lato" w:hAnsi="Lato" w:cs="Arial"/>
          <w:i/>
          <w:iCs/>
          <w:color w:val="000000"/>
          <w:spacing w:val="4"/>
        </w:rPr>
        <w:t>inwestor</w:t>
      </w:r>
      <w:r w:rsidRPr="00B706EB">
        <w:rPr>
          <w:rFonts w:ascii="Lato" w:hAnsi="Lato" w:cs="Arial"/>
          <w:color w:val="000000"/>
          <w:spacing w:val="4"/>
        </w:rPr>
        <w:t xml:space="preserve"> dołączył również wymagane opinie, o których mowa w art. 11b </w:t>
      </w:r>
      <w:r w:rsidR="00667C3E" w:rsidRPr="00B706EB">
        <w:rPr>
          <w:rFonts w:ascii="Lato" w:hAnsi="Lato" w:cs="Arial"/>
          <w:color w:val="000000"/>
          <w:spacing w:val="4"/>
        </w:rPr>
        <w:br/>
      </w:r>
      <w:r w:rsidRPr="00B706EB">
        <w:rPr>
          <w:rFonts w:ascii="Lato" w:hAnsi="Lato" w:cs="Arial"/>
          <w:color w:val="000000"/>
          <w:spacing w:val="4"/>
        </w:rPr>
        <w:t xml:space="preserve">ust. 1 oraz art. 11d ust. 1 pkt 8 </w:t>
      </w:r>
      <w:r w:rsidRPr="00B706EB">
        <w:rPr>
          <w:rFonts w:ascii="Lato" w:hAnsi="Lato" w:cs="Arial"/>
          <w:i/>
          <w:color w:val="000000"/>
          <w:spacing w:val="4"/>
        </w:rPr>
        <w:t>specustawy drogowej</w:t>
      </w:r>
      <w:r w:rsidR="008B5F97" w:rsidRPr="00B706EB">
        <w:rPr>
          <w:rFonts w:ascii="Lato" w:hAnsi="Lato" w:cs="Arial"/>
          <w:color w:val="000000"/>
          <w:spacing w:val="4"/>
        </w:rPr>
        <w:t>.</w:t>
      </w:r>
      <w:r w:rsidRPr="00B706EB">
        <w:rPr>
          <w:rFonts w:ascii="Lato" w:hAnsi="Lato" w:cs="Arial"/>
          <w:color w:val="000000"/>
          <w:spacing w:val="4"/>
        </w:rPr>
        <w:t xml:space="preserve"> Ponadto, </w:t>
      </w:r>
      <w:r w:rsidRPr="00B706EB">
        <w:rPr>
          <w:rFonts w:ascii="Lato" w:hAnsi="Lato" w:cs="Arial"/>
          <w:i/>
          <w:color w:val="000000"/>
          <w:spacing w:val="4"/>
        </w:rPr>
        <w:t>inwestor</w:t>
      </w:r>
      <w:r w:rsidRPr="00B706EB">
        <w:rPr>
          <w:rFonts w:ascii="Lato" w:hAnsi="Lato" w:cs="Arial"/>
          <w:color w:val="000000"/>
          <w:spacing w:val="4"/>
        </w:rPr>
        <w:t xml:space="preserve"> dołączył wymagane przepisami odrębnymi akty administracyjne</w:t>
      </w:r>
      <w:r w:rsidR="00816D60" w:rsidRPr="00B706EB">
        <w:rPr>
          <w:rFonts w:ascii="Lato" w:eastAsia="Times New Roman" w:hAnsi="Lato" w:cs="Arial"/>
          <w:spacing w:val="4"/>
          <w:lang w:eastAsia="pl-PL"/>
        </w:rPr>
        <w:t xml:space="preserve">, </w:t>
      </w:r>
      <w:r w:rsidR="008F6A87" w:rsidRPr="00B706EB">
        <w:rPr>
          <w:rFonts w:ascii="Lato" w:hAnsi="Lato" w:cs="Arial"/>
          <w:spacing w:val="4"/>
        </w:rPr>
        <w:t xml:space="preserve">w tym również decyzję </w:t>
      </w:r>
      <w:r w:rsidR="008B5F97" w:rsidRPr="00B706EB">
        <w:rPr>
          <w:rFonts w:ascii="Lato" w:hAnsi="Lato" w:cs="Arial"/>
          <w:spacing w:val="4"/>
        </w:rPr>
        <w:t xml:space="preserve">Generalnego </w:t>
      </w:r>
      <w:r w:rsidR="008F6A87" w:rsidRPr="00B706EB">
        <w:rPr>
          <w:rFonts w:ascii="Lato" w:hAnsi="Lato" w:cs="Arial"/>
          <w:spacing w:val="4"/>
        </w:rPr>
        <w:t xml:space="preserve">Dyrektora Ochrony Środowiska z dnia </w:t>
      </w:r>
      <w:r w:rsidR="008B5F97" w:rsidRPr="00B706EB">
        <w:rPr>
          <w:rFonts w:ascii="Lato" w:hAnsi="Lato" w:cs="Arial"/>
          <w:spacing w:val="4"/>
        </w:rPr>
        <w:t>15 maja</w:t>
      </w:r>
      <w:r w:rsidR="008F6A87" w:rsidRPr="00B706EB">
        <w:rPr>
          <w:rFonts w:ascii="Lato" w:hAnsi="Lato" w:cs="Arial"/>
          <w:spacing w:val="4"/>
        </w:rPr>
        <w:t xml:space="preserve"> 20</w:t>
      </w:r>
      <w:r w:rsidR="008B5F97" w:rsidRPr="00B706EB">
        <w:rPr>
          <w:rFonts w:ascii="Lato" w:hAnsi="Lato" w:cs="Arial"/>
          <w:spacing w:val="4"/>
        </w:rPr>
        <w:t>14</w:t>
      </w:r>
      <w:r w:rsidR="008F6A87" w:rsidRPr="00B706EB">
        <w:rPr>
          <w:rFonts w:ascii="Lato" w:hAnsi="Lato" w:cs="Arial"/>
          <w:spacing w:val="4"/>
        </w:rPr>
        <w:t xml:space="preserve"> r., znak: </w:t>
      </w:r>
      <w:r w:rsidR="00094E7F" w:rsidRPr="00B706EB">
        <w:rPr>
          <w:rFonts w:ascii="Lato" w:hAnsi="Lato" w:cs="Arial"/>
          <w:spacing w:val="4"/>
        </w:rPr>
        <w:t>D</w:t>
      </w:r>
      <w:r w:rsidR="008F6A87" w:rsidRPr="00B706EB">
        <w:rPr>
          <w:rFonts w:ascii="Lato" w:hAnsi="Lato" w:cs="Arial"/>
          <w:spacing w:val="4"/>
        </w:rPr>
        <w:t>OOŚ-</w:t>
      </w:r>
      <w:r w:rsidR="00094E7F" w:rsidRPr="00B706EB">
        <w:rPr>
          <w:rFonts w:ascii="Lato" w:hAnsi="Lato" w:cs="Arial"/>
          <w:spacing w:val="4"/>
        </w:rPr>
        <w:t>OA</w:t>
      </w:r>
      <w:r w:rsidR="008F6A87" w:rsidRPr="00B706EB">
        <w:rPr>
          <w:rFonts w:ascii="Lato" w:hAnsi="Lato" w:cs="Arial"/>
          <w:spacing w:val="4"/>
        </w:rPr>
        <w:t>II.42</w:t>
      </w:r>
      <w:r w:rsidR="00094E7F" w:rsidRPr="00B706EB">
        <w:rPr>
          <w:rFonts w:ascii="Lato" w:hAnsi="Lato" w:cs="Arial"/>
          <w:spacing w:val="4"/>
        </w:rPr>
        <w:t>0</w:t>
      </w:r>
      <w:r w:rsidR="008F6A87" w:rsidRPr="00B706EB">
        <w:rPr>
          <w:rFonts w:ascii="Lato" w:hAnsi="Lato" w:cs="Arial"/>
          <w:spacing w:val="4"/>
        </w:rPr>
        <w:t>0.</w:t>
      </w:r>
      <w:r w:rsidR="00094E7F" w:rsidRPr="00B706EB">
        <w:rPr>
          <w:rFonts w:ascii="Lato" w:hAnsi="Lato" w:cs="Arial"/>
          <w:spacing w:val="4"/>
        </w:rPr>
        <w:t>4</w:t>
      </w:r>
      <w:r w:rsidR="008F6A87" w:rsidRPr="00B706EB">
        <w:rPr>
          <w:rFonts w:ascii="Lato" w:hAnsi="Lato" w:cs="Arial"/>
          <w:spacing w:val="4"/>
        </w:rPr>
        <w:t>1.20</w:t>
      </w:r>
      <w:r w:rsidR="00094E7F" w:rsidRPr="00B706EB">
        <w:rPr>
          <w:rFonts w:ascii="Lato" w:hAnsi="Lato" w:cs="Arial"/>
          <w:spacing w:val="4"/>
        </w:rPr>
        <w:t>13</w:t>
      </w:r>
      <w:r w:rsidR="008F6A87" w:rsidRPr="00B706EB">
        <w:rPr>
          <w:rFonts w:ascii="Lato" w:hAnsi="Lato" w:cs="Arial"/>
          <w:spacing w:val="4"/>
        </w:rPr>
        <w:t>.</w:t>
      </w:r>
      <w:r w:rsidR="00094E7F" w:rsidRPr="00B706EB">
        <w:rPr>
          <w:rFonts w:ascii="Lato" w:hAnsi="Lato" w:cs="Arial"/>
          <w:spacing w:val="4"/>
        </w:rPr>
        <w:t>aj</w:t>
      </w:r>
      <w:r w:rsidR="008F6A87" w:rsidRPr="00B706EB">
        <w:rPr>
          <w:rFonts w:ascii="Lato" w:hAnsi="Lato" w:cs="Arial"/>
          <w:spacing w:val="4"/>
        </w:rPr>
        <w:t>.</w:t>
      </w:r>
      <w:r w:rsidR="00094E7F" w:rsidRPr="00B706EB">
        <w:rPr>
          <w:rFonts w:ascii="Lato" w:hAnsi="Lato" w:cs="Arial"/>
          <w:spacing w:val="4"/>
        </w:rPr>
        <w:t>8</w:t>
      </w:r>
      <w:r w:rsidR="008F6A87" w:rsidRPr="00B706EB">
        <w:rPr>
          <w:rFonts w:ascii="Lato" w:hAnsi="Lato" w:cs="Arial"/>
          <w:spacing w:val="4"/>
        </w:rPr>
        <w:t>, o umorzeniu postępowania</w:t>
      </w:r>
      <w:r w:rsidR="00094E7F" w:rsidRPr="00B706EB">
        <w:rPr>
          <w:rFonts w:ascii="Lato" w:hAnsi="Lato" w:cs="Arial"/>
          <w:spacing w:val="4"/>
        </w:rPr>
        <w:t xml:space="preserve"> odwoławczego</w:t>
      </w:r>
      <w:r w:rsidR="008F6A87" w:rsidRPr="00B706EB">
        <w:rPr>
          <w:rFonts w:ascii="Lato" w:hAnsi="Lato" w:cs="Arial"/>
          <w:spacing w:val="4"/>
        </w:rPr>
        <w:t xml:space="preserve"> w sprawie </w:t>
      </w:r>
      <w:r w:rsidR="008F6A87" w:rsidRPr="00B706EB">
        <w:rPr>
          <w:rFonts w:ascii="Lato" w:hAnsi="Lato" w:cs="Arial"/>
          <w:i/>
          <w:iCs/>
          <w:spacing w:val="4"/>
        </w:rPr>
        <w:t xml:space="preserve">decyzji </w:t>
      </w:r>
      <w:r w:rsidR="00DD023B" w:rsidRPr="00D91D8C">
        <w:rPr>
          <w:rFonts w:ascii="Lato" w:hAnsi="Lato" w:cs="Arial"/>
          <w:i/>
          <w:iCs/>
          <w:spacing w:val="4"/>
        </w:rPr>
        <w:br/>
      </w:r>
      <w:r w:rsidR="008F6A87" w:rsidRPr="00B706EB">
        <w:rPr>
          <w:rFonts w:ascii="Lato" w:hAnsi="Lato" w:cs="Arial"/>
          <w:i/>
          <w:iCs/>
          <w:spacing w:val="4"/>
        </w:rPr>
        <w:t>o środowiskowych uwarunkowaniach</w:t>
      </w:r>
      <w:r w:rsidR="00DD023B" w:rsidRPr="00D91D8C">
        <w:rPr>
          <w:rFonts w:ascii="Lato" w:hAnsi="Lato" w:cs="Arial"/>
          <w:spacing w:val="4"/>
        </w:rPr>
        <w:t xml:space="preserve"> i decyzję Dyrektora Zarządu Zlewni w Legnicy Państwowego Gospodarstwa Wodnego Wody Polskie z dnia 17 stycznia 2019 r., znak: WR.ZUZ.1.421.187.1.2018.EB, w przedmiocie ustalenia linii brzegu (prawego i lewego) cieku Szreniawa, zwanej dalej „</w:t>
      </w:r>
      <w:r w:rsidR="00DD023B" w:rsidRPr="00D91D8C">
        <w:rPr>
          <w:rFonts w:ascii="Lato" w:hAnsi="Lato" w:cs="Arial"/>
          <w:i/>
          <w:iCs/>
          <w:spacing w:val="4"/>
        </w:rPr>
        <w:t>decyzją ustalającą linię brzegu cieku Szreniawa</w:t>
      </w:r>
      <w:r w:rsidR="00DD023B" w:rsidRPr="00D91D8C">
        <w:rPr>
          <w:rFonts w:ascii="Lato" w:hAnsi="Lato" w:cs="Arial"/>
          <w:spacing w:val="4"/>
        </w:rPr>
        <w:t>”.</w:t>
      </w:r>
    </w:p>
    <w:p w14:paraId="2FACD3D2" w14:textId="05994415" w:rsidR="006632C2" w:rsidRDefault="00094E7F" w:rsidP="006632C2">
      <w:pPr>
        <w:spacing w:after="240" w:line="240" w:lineRule="exact"/>
        <w:jc w:val="both"/>
        <w:outlineLvl w:val="0"/>
        <w:rPr>
          <w:rFonts w:ascii="Lato" w:eastAsia="Calibri" w:hAnsi="Lato" w:cs="Arial"/>
          <w:bCs/>
          <w:spacing w:val="4"/>
        </w:rPr>
      </w:pPr>
      <w:r w:rsidRPr="00B706EB">
        <w:rPr>
          <w:rFonts w:ascii="Lato" w:eastAsia="Times New Roman" w:hAnsi="Lato" w:cs="Arial"/>
          <w:spacing w:val="4"/>
          <w:lang w:eastAsia="pl-PL"/>
        </w:rPr>
        <w:t>N</w:t>
      </w:r>
      <w:r w:rsidR="00AF4785" w:rsidRPr="00B706EB">
        <w:rPr>
          <w:rFonts w:ascii="Lato" w:eastAsia="Times New Roman" w:hAnsi="Lato" w:cs="Arial"/>
          <w:spacing w:val="4"/>
          <w:lang w:eastAsia="pl-PL"/>
        </w:rPr>
        <w:t xml:space="preserve">astępnie organ odwoławczy poddał kontroli przeprowadzone przez Wojewodę </w:t>
      </w:r>
      <w:r w:rsidR="00B339BF" w:rsidRPr="00B706EB">
        <w:rPr>
          <w:rFonts w:ascii="Lato" w:eastAsia="Times New Roman" w:hAnsi="Lato" w:cs="Arial"/>
          <w:spacing w:val="4"/>
          <w:lang w:eastAsia="pl-PL"/>
        </w:rPr>
        <w:t>Dolnoślą</w:t>
      </w:r>
      <w:r w:rsidR="00FE32B2" w:rsidRPr="00B706EB">
        <w:rPr>
          <w:rFonts w:ascii="Lato" w:eastAsia="Times New Roman" w:hAnsi="Lato" w:cs="Arial"/>
          <w:spacing w:val="4"/>
          <w:lang w:eastAsia="pl-PL"/>
        </w:rPr>
        <w:t>skiego</w:t>
      </w:r>
      <w:r w:rsidR="00AF4785" w:rsidRPr="00B706EB">
        <w:rPr>
          <w:rFonts w:ascii="Lato" w:eastAsia="Times New Roman" w:hAnsi="Lato" w:cs="Arial"/>
          <w:spacing w:val="4"/>
          <w:lang w:eastAsia="pl-PL"/>
        </w:rPr>
        <w:t xml:space="preserve"> postępowanie w sprawie wydania decyzji o zezwoleniu na realizację </w:t>
      </w:r>
      <w:r w:rsidR="009E12E0" w:rsidRPr="00B706EB">
        <w:rPr>
          <w:rFonts w:ascii="Lato" w:eastAsia="Times New Roman" w:hAnsi="Lato" w:cs="Arial"/>
          <w:spacing w:val="4"/>
          <w:lang w:eastAsia="pl-PL"/>
        </w:rPr>
        <w:br/>
      </w:r>
      <w:r w:rsidR="00AF4785" w:rsidRPr="00B706EB">
        <w:rPr>
          <w:rFonts w:ascii="Lato" w:eastAsia="Times New Roman" w:hAnsi="Lato" w:cs="Arial"/>
          <w:spacing w:val="4"/>
          <w:lang w:eastAsia="pl-PL"/>
        </w:rPr>
        <w:t>ww. przedsięwzięcia i stwierdził, co następuje.</w:t>
      </w:r>
      <w:r w:rsidR="00662AE0" w:rsidRPr="00B706EB">
        <w:rPr>
          <w:rFonts w:ascii="Lato" w:eastAsia="Times New Roman" w:hAnsi="Lato" w:cs="Arial"/>
          <w:bCs/>
          <w:spacing w:val="4"/>
          <w:lang w:eastAsia="pl-PL"/>
        </w:rPr>
        <w:t xml:space="preserve"> </w:t>
      </w:r>
      <w:r w:rsidR="00AF4785" w:rsidRPr="00B706EB">
        <w:rPr>
          <w:rFonts w:ascii="Lato" w:eastAsia="Times New Roman" w:hAnsi="Lato" w:cs="Arial"/>
          <w:bCs/>
          <w:spacing w:val="4"/>
          <w:lang w:eastAsia="pl-PL"/>
        </w:rPr>
        <w:t xml:space="preserve">Wojewoda </w:t>
      </w:r>
      <w:bookmarkStart w:id="14" w:name="_Hlk143171960"/>
      <w:r w:rsidR="00B339BF" w:rsidRPr="00B706EB">
        <w:rPr>
          <w:rFonts w:ascii="Lato" w:eastAsia="Times New Roman" w:hAnsi="Lato" w:cs="Arial"/>
          <w:spacing w:val="4"/>
          <w:lang w:eastAsia="pl-PL"/>
        </w:rPr>
        <w:t>Dolnośląski</w:t>
      </w:r>
      <w:r w:rsidR="00AF4785" w:rsidRPr="00B706EB">
        <w:rPr>
          <w:rFonts w:ascii="Lato" w:eastAsia="Times New Roman" w:hAnsi="Lato" w:cs="Arial"/>
          <w:bCs/>
          <w:spacing w:val="4"/>
          <w:lang w:eastAsia="pl-PL"/>
        </w:rPr>
        <w:t xml:space="preserve"> </w:t>
      </w:r>
      <w:bookmarkEnd w:id="14"/>
      <w:r w:rsidR="00AF4785" w:rsidRPr="00B706EB">
        <w:rPr>
          <w:rFonts w:ascii="Lato" w:eastAsia="Times New Roman" w:hAnsi="Lato" w:cs="Arial"/>
          <w:bCs/>
          <w:spacing w:val="4"/>
          <w:lang w:eastAsia="pl-PL"/>
        </w:rPr>
        <w:t xml:space="preserve">pismem z dnia </w:t>
      </w:r>
      <w:r w:rsidR="00884752" w:rsidRPr="00B706EB">
        <w:rPr>
          <w:rFonts w:ascii="Lato" w:eastAsia="Times New Roman" w:hAnsi="Lato" w:cs="Arial"/>
          <w:bCs/>
          <w:spacing w:val="4"/>
          <w:lang w:eastAsia="pl-PL"/>
        </w:rPr>
        <w:br/>
      </w:r>
      <w:r w:rsidR="00B339BF" w:rsidRPr="00B706EB">
        <w:rPr>
          <w:rFonts w:ascii="Lato" w:eastAsia="Times New Roman" w:hAnsi="Lato" w:cs="Arial"/>
          <w:bCs/>
          <w:spacing w:val="4"/>
          <w:lang w:eastAsia="pl-PL"/>
        </w:rPr>
        <w:t>11 maja</w:t>
      </w:r>
      <w:r w:rsidR="00AF4785" w:rsidRPr="00B706EB">
        <w:rPr>
          <w:rFonts w:ascii="Lato" w:eastAsia="Times New Roman" w:hAnsi="Lato" w:cs="Arial"/>
          <w:bCs/>
          <w:spacing w:val="4"/>
          <w:lang w:eastAsia="pl-PL"/>
        </w:rPr>
        <w:t xml:space="preserve"> 20</w:t>
      </w:r>
      <w:r w:rsidR="00B339BF" w:rsidRPr="00B706EB">
        <w:rPr>
          <w:rFonts w:ascii="Lato" w:eastAsia="Times New Roman" w:hAnsi="Lato" w:cs="Arial"/>
          <w:bCs/>
          <w:spacing w:val="4"/>
          <w:lang w:eastAsia="pl-PL"/>
        </w:rPr>
        <w:t>19</w:t>
      </w:r>
      <w:r w:rsidR="00AF4785" w:rsidRPr="00B706EB">
        <w:rPr>
          <w:rFonts w:ascii="Lato" w:eastAsia="Times New Roman" w:hAnsi="Lato" w:cs="Arial"/>
          <w:bCs/>
          <w:spacing w:val="4"/>
          <w:lang w:eastAsia="pl-PL"/>
        </w:rPr>
        <w:t xml:space="preserve"> r., znak: </w:t>
      </w:r>
      <w:r w:rsidR="00B339BF" w:rsidRPr="00B706EB">
        <w:rPr>
          <w:rFonts w:ascii="Lato" w:hAnsi="Lato" w:cs="ArialMT"/>
          <w:spacing w:val="4"/>
        </w:rPr>
        <w:t>IF-AB.7820.5.2019.ES2</w:t>
      </w:r>
      <w:r w:rsidR="00AF4785" w:rsidRPr="00B706EB">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00884752" w:rsidRPr="00B706EB">
        <w:rPr>
          <w:rFonts w:ascii="Lato" w:eastAsia="Times New Roman" w:hAnsi="Lato" w:cs="Arial"/>
          <w:bCs/>
          <w:spacing w:val="4"/>
          <w:lang w:eastAsia="pl-PL"/>
        </w:rPr>
        <w:br/>
      </w:r>
      <w:r w:rsidR="00AF4785" w:rsidRPr="00D91D8C">
        <w:rPr>
          <w:rFonts w:ascii="Lato" w:eastAsia="Calibri" w:hAnsi="Lato" w:cs="Arial"/>
          <w:bCs/>
          <w:spacing w:val="4"/>
        </w:rPr>
        <w:t xml:space="preserve">W przedmiotowym zawiadomieniu organ I instancji poinformował strony o terminie </w:t>
      </w:r>
      <w:r w:rsidR="00884752" w:rsidRPr="00D91D8C">
        <w:rPr>
          <w:rFonts w:ascii="Lato" w:eastAsia="Calibri" w:hAnsi="Lato" w:cs="Arial"/>
          <w:bCs/>
          <w:spacing w:val="4"/>
        </w:rPr>
        <w:br/>
      </w:r>
      <w:r w:rsidR="00AF4785" w:rsidRPr="00D91D8C">
        <w:rPr>
          <w:rFonts w:ascii="Lato" w:eastAsia="Calibri" w:hAnsi="Lato" w:cs="Arial"/>
          <w:bCs/>
          <w:spacing w:val="4"/>
        </w:rPr>
        <w:t>i miejscu, w którym strony mogą zapoznać się z aktami sprawy.</w:t>
      </w:r>
      <w:r w:rsidR="002D5F73" w:rsidRPr="00D91D8C">
        <w:rPr>
          <w:rFonts w:ascii="Lato" w:eastAsia="Calibri" w:hAnsi="Lato" w:cs="Arial"/>
          <w:bCs/>
          <w:spacing w:val="4"/>
        </w:rPr>
        <w:t xml:space="preserve"> </w:t>
      </w:r>
    </w:p>
    <w:p w14:paraId="2BE87B21" w14:textId="2404A0E7" w:rsidR="00AF4785" w:rsidRPr="00B706EB" w:rsidRDefault="00AF4785" w:rsidP="00B706EB">
      <w:pPr>
        <w:spacing w:after="240" w:line="240" w:lineRule="exact"/>
        <w:jc w:val="both"/>
        <w:outlineLvl w:val="0"/>
        <w:rPr>
          <w:rFonts w:ascii="Lato" w:eastAsia="Times New Roman" w:hAnsi="Lato" w:cs="Arial"/>
          <w:spacing w:val="4"/>
          <w:lang w:eastAsia="pl-PL"/>
        </w:rPr>
      </w:pPr>
      <w:r w:rsidRPr="00B706EB">
        <w:rPr>
          <w:rFonts w:ascii="Lato" w:eastAsia="Times New Roman" w:hAnsi="Lato" w:cs="Arial"/>
          <w:spacing w:val="4"/>
          <w:lang w:eastAsia="pl-PL"/>
        </w:rPr>
        <w:lastRenderedPageBreak/>
        <w:t xml:space="preserve">Uznając, że zebrany w sprawie materiał dowodowy pozwala na wydanie rozstrzygnięcia, </w:t>
      </w:r>
      <w:r w:rsidRPr="00B706EB">
        <w:rPr>
          <w:rFonts w:ascii="Lato" w:eastAsia="Times New Roman" w:hAnsi="Lato" w:cs="Arial"/>
          <w:bCs/>
          <w:spacing w:val="4"/>
          <w:lang w:eastAsia="pl-PL"/>
        </w:rPr>
        <w:t xml:space="preserve">Wojewoda </w:t>
      </w:r>
      <w:r w:rsidR="005D1466" w:rsidRPr="00B706EB">
        <w:rPr>
          <w:rFonts w:ascii="Lato" w:eastAsia="Times New Roman" w:hAnsi="Lato" w:cs="Arial"/>
          <w:spacing w:val="4"/>
          <w:lang w:eastAsia="pl-PL"/>
        </w:rPr>
        <w:t>Dolnośląsk</w:t>
      </w:r>
      <w:r w:rsidR="00FE32B2" w:rsidRPr="00B706EB">
        <w:rPr>
          <w:rFonts w:ascii="Lato" w:eastAsia="Times New Roman" w:hAnsi="Lato" w:cs="Arial"/>
          <w:spacing w:val="4"/>
          <w:lang w:eastAsia="pl-PL"/>
        </w:rPr>
        <w:t xml:space="preserve">i </w:t>
      </w:r>
      <w:r w:rsidRPr="00B706EB">
        <w:rPr>
          <w:rFonts w:ascii="Lato" w:eastAsia="Times New Roman" w:hAnsi="Lato" w:cs="Arial"/>
          <w:spacing w:val="4"/>
          <w:lang w:eastAsia="pl-PL"/>
        </w:rPr>
        <w:t xml:space="preserve">wydał w dniu </w:t>
      </w:r>
      <w:r w:rsidR="005D1466" w:rsidRPr="00B706EB">
        <w:rPr>
          <w:rFonts w:ascii="Lato" w:eastAsia="Times New Roman" w:hAnsi="Lato" w:cs="Arial"/>
          <w:spacing w:val="4"/>
          <w:lang w:eastAsia="pl-PL"/>
        </w:rPr>
        <w:t>29 września</w:t>
      </w:r>
      <w:r w:rsidRPr="00B706EB">
        <w:rPr>
          <w:rFonts w:ascii="Lato" w:eastAsia="Times New Roman" w:hAnsi="Lato" w:cs="Arial"/>
          <w:spacing w:val="4"/>
          <w:lang w:eastAsia="pl-PL"/>
        </w:rPr>
        <w:t xml:space="preserve"> 20</w:t>
      </w:r>
      <w:r w:rsidR="00447647" w:rsidRPr="00B706EB">
        <w:rPr>
          <w:rFonts w:ascii="Lato" w:eastAsia="Times New Roman" w:hAnsi="Lato" w:cs="Arial"/>
          <w:spacing w:val="4"/>
          <w:lang w:eastAsia="pl-PL"/>
        </w:rPr>
        <w:t>2</w:t>
      </w:r>
      <w:r w:rsidR="005D1466" w:rsidRPr="00B706EB">
        <w:rPr>
          <w:rFonts w:ascii="Lato" w:eastAsia="Times New Roman" w:hAnsi="Lato" w:cs="Arial"/>
          <w:spacing w:val="4"/>
          <w:lang w:eastAsia="pl-PL"/>
        </w:rPr>
        <w:t>0</w:t>
      </w:r>
      <w:r w:rsidRPr="00B706EB">
        <w:rPr>
          <w:rFonts w:ascii="Lato" w:eastAsia="Times New Roman" w:hAnsi="Lato" w:cs="Arial"/>
          <w:spacing w:val="4"/>
          <w:lang w:eastAsia="pl-PL"/>
        </w:rPr>
        <w:t xml:space="preserve"> r. </w:t>
      </w:r>
      <w:r w:rsidRPr="00B706EB">
        <w:rPr>
          <w:rFonts w:ascii="Lato" w:eastAsia="Times New Roman" w:hAnsi="Lato" w:cs="Arial"/>
          <w:bCs/>
          <w:spacing w:val="4"/>
          <w:lang w:eastAsia="pl-PL"/>
        </w:rPr>
        <w:t xml:space="preserve">decyzję Nr </w:t>
      </w:r>
      <w:r w:rsidR="00FE32B2" w:rsidRPr="00B706EB">
        <w:rPr>
          <w:rFonts w:ascii="Lato" w:eastAsia="Times New Roman" w:hAnsi="Lato" w:cs="Arial"/>
          <w:bCs/>
          <w:spacing w:val="4"/>
          <w:lang w:eastAsia="pl-PL"/>
        </w:rPr>
        <w:t>1</w:t>
      </w:r>
      <w:r w:rsidR="005D1466" w:rsidRPr="00B706EB">
        <w:rPr>
          <w:rFonts w:ascii="Lato" w:eastAsia="Times New Roman" w:hAnsi="Lato" w:cs="Arial"/>
          <w:bCs/>
          <w:spacing w:val="4"/>
          <w:lang w:eastAsia="pl-PL"/>
        </w:rPr>
        <w:t>5</w:t>
      </w:r>
      <w:r w:rsidRPr="00B706EB">
        <w:rPr>
          <w:rFonts w:ascii="Lato" w:eastAsia="Times New Roman" w:hAnsi="Lato" w:cs="Arial"/>
          <w:bCs/>
          <w:spacing w:val="4"/>
          <w:lang w:eastAsia="pl-PL"/>
        </w:rPr>
        <w:t>/20 o zezwoleniu na realizację przedmiotowej inwestycji drogowej</w:t>
      </w:r>
      <w:r w:rsidRPr="00B706EB">
        <w:rPr>
          <w:rFonts w:ascii="Lato" w:eastAsia="Times New Roman" w:hAnsi="Lato" w:cs="Arial"/>
          <w:spacing w:val="4"/>
          <w:lang w:eastAsia="pl-PL" w:bidi="pl-PL"/>
        </w:rPr>
        <w:t xml:space="preserve">. Nadając decyzji rygor natychmiastowej wykonalności, Wojewoda </w:t>
      </w:r>
      <w:r w:rsidR="005D1466" w:rsidRPr="00B706EB">
        <w:rPr>
          <w:rFonts w:ascii="Lato" w:eastAsia="Times New Roman" w:hAnsi="Lato" w:cs="Arial"/>
          <w:spacing w:val="4"/>
          <w:lang w:eastAsia="pl-PL"/>
        </w:rPr>
        <w:t>Dolnośląsk</w:t>
      </w:r>
      <w:r w:rsidR="00FE32B2" w:rsidRPr="00B706EB">
        <w:rPr>
          <w:rFonts w:ascii="Lato" w:eastAsia="Times New Roman" w:hAnsi="Lato" w:cs="Arial"/>
          <w:spacing w:val="4"/>
          <w:lang w:eastAsia="pl-PL"/>
        </w:rPr>
        <w:t>i</w:t>
      </w:r>
      <w:r w:rsidRPr="00B706EB">
        <w:rPr>
          <w:rFonts w:ascii="Lato" w:eastAsia="Times New Roman" w:hAnsi="Lato" w:cs="Arial"/>
          <w:spacing w:val="4"/>
          <w:lang w:eastAsia="pl-PL" w:bidi="pl-PL"/>
        </w:rPr>
        <w:t xml:space="preserve"> podzielił argumenty przedstawione przez </w:t>
      </w:r>
      <w:r w:rsidRPr="00B706EB">
        <w:rPr>
          <w:rFonts w:ascii="Lato" w:eastAsia="Times New Roman" w:hAnsi="Lato" w:cs="Arial"/>
          <w:i/>
          <w:spacing w:val="4"/>
          <w:lang w:eastAsia="pl-PL" w:bidi="pl-PL"/>
        </w:rPr>
        <w:t>inwestora</w:t>
      </w:r>
      <w:r w:rsidRPr="00B706EB">
        <w:rPr>
          <w:rFonts w:ascii="Lato" w:eastAsia="Times New Roman" w:hAnsi="Lato" w:cs="Arial"/>
          <w:spacing w:val="4"/>
          <w:lang w:eastAsia="pl-PL" w:bidi="pl-PL"/>
        </w:rPr>
        <w:t xml:space="preserve">. </w:t>
      </w:r>
      <w:r w:rsidRPr="00B706EB">
        <w:rPr>
          <w:rFonts w:ascii="Lato" w:eastAsia="Times New Roman" w:hAnsi="Lato" w:cs="Arial"/>
          <w:spacing w:val="4"/>
          <w:lang w:eastAsia="pl-PL"/>
        </w:rPr>
        <w:t xml:space="preserve">Zgodnie z art. 11f ust. 3 </w:t>
      </w:r>
      <w:r w:rsidRPr="00B706EB">
        <w:rPr>
          <w:rFonts w:ascii="Lato" w:eastAsia="Times New Roman" w:hAnsi="Lato" w:cs="Arial"/>
          <w:i/>
          <w:spacing w:val="4"/>
          <w:lang w:eastAsia="pl-PL"/>
        </w:rPr>
        <w:t>spec</w:t>
      </w:r>
      <w:r w:rsidRPr="00B706EB">
        <w:rPr>
          <w:rFonts w:ascii="Lato" w:eastAsia="Times New Roman" w:hAnsi="Lato" w:cs="Arial"/>
          <w:i/>
          <w:iCs/>
          <w:spacing w:val="4"/>
          <w:lang w:eastAsia="pl-PL"/>
        </w:rPr>
        <w:t>ustaw</w:t>
      </w:r>
      <w:r w:rsidRPr="00B706EB">
        <w:rPr>
          <w:rFonts w:ascii="Lato" w:eastAsia="Times New Roman" w:hAnsi="Lato" w:cs="Arial"/>
          <w:iCs/>
          <w:spacing w:val="4"/>
          <w:lang w:eastAsia="pl-PL"/>
        </w:rPr>
        <w:t xml:space="preserve">y </w:t>
      </w:r>
      <w:r w:rsidRPr="00B706EB">
        <w:rPr>
          <w:rFonts w:ascii="Lato" w:eastAsia="Times New Roman" w:hAnsi="Lato" w:cs="Arial"/>
          <w:i/>
          <w:iCs/>
          <w:spacing w:val="4"/>
          <w:lang w:eastAsia="pl-PL"/>
        </w:rPr>
        <w:t>drogowej</w:t>
      </w:r>
      <w:r w:rsidRPr="00B706EB">
        <w:rPr>
          <w:rFonts w:ascii="Lato" w:eastAsia="Times New Roman" w:hAnsi="Lato" w:cs="Arial"/>
          <w:iCs/>
          <w:spacing w:val="4"/>
          <w:lang w:eastAsia="pl-PL"/>
        </w:rPr>
        <w:t xml:space="preserve">, </w:t>
      </w:r>
      <w:r w:rsidRPr="00B706EB">
        <w:rPr>
          <w:rFonts w:ascii="Lato" w:eastAsia="Times New Roman" w:hAnsi="Lato" w:cs="Arial"/>
          <w:spacing w:val="4"/>
          <w:lang w:eastAsia="pl-PL"/>
        </w:rPr>
        <w:t xml:space="preserve">Wojewoda </w:t>
      </w:r>
      <w:r w:rsidR="005D1466" w:rsidRPr="00B706EB">
        <w:rPr>
          <w:rFonts w:ascii="Lato" w:eastAsia="Times New Roman" w:hAnsi="Lato" w:cs="Arial"/>
          <w:spacing w:val="4"/>
          <w:lang w:eastAsia="pl-PL"/>
        </w:rPr>
        <w:t>Dolnośląski</w:t>
      </w:r>
      <w:r w:rsidRPr="00B706EB">
        <w:rPr>
          <w:rFonts w:ascii="Lato" w:eastAsia="Times New Roman" w:hAnsi="Lato" w:cs="Arial"/>
          <w:spacing w:val="4"/>
          <w:lang w:eastAsia="pl-PL"/>
        </w:rPr>
        <w:t xml:space="preserve"> doręczył </w:t>
      </w:r>
      <w:r w:rsidR="002706A5" w:rsidRPr="00B706EB">
        <w:rPr>
          <w:rFonts w:ascii="Lato" w:eastAsia="Times New Roman" w:hAnsi="Lato" w:cs="Arial"/>
          <w:spacing w:val="4"/>
          <w:lang w:eastAsia="pl-PL"/>
        </w:rPr>
        <w:br/>
      </w:r>
      <w:r w:rsidRPr="00B706EB">
        <w:rPr>
          <w:rFonts w:ascii="Lato" w:eastAsia="Times New Roman" w:hAnsi="Lato" w:cs="Arial"/>
          <w:spacing w:val="4"/>
          <w:lang w:eastAsia="pl-PL"/>
        </w:rPr>
        <w:t xml:space="preserve">ww. decyzję wnioskodawcy oraz zawiadomił o jej wydaniu pozostałe strony w drodze </w:t>
      </w:r>
      <w:proofErr w:type="spellStart"/>
      <w:r w:rsidRPr="00B706EB">
        <w:rPr>
          <w:rFonts w:ascii="Lato" w:eastAsia="Times New Roman" w:hAnsi="Lato" w:cs="Arial"/>
          <w:spacing w:val="4"/>
          <w:lang w:eastAsia="pl-PL"/>
        </w:rPr>
        <w:t>obwieszczeń</w:t>
      </w:r>
      <w:proofErr w:type="spellEnd"/>
      <w:r w:rsidR="00C976DB" w:rsidRPr="00D91D8C">
        <w:rPr>
          <w:rFonts w:ascii="Lato" w:eastAsia="Calibri" w:hAnsi="Lato" w:cs="Arial"/>
          <w:bCs/>
          <w:color w:val="000000"/>
          <w:spacing w:val="4"/>
        </w:rPr>
        <w:t>.</w:t>
      </w:r>
      <w:r w:rsidRPr="00D91D8C">
        <w:rPr>
          <w:rFonts w:ascii="Lato" w:eastAsia="Calibri" w:hAnsi="Lato" w:cs="Arial"/>
          <w:bCs/>
          <w:color w:val="000000"/>
          <w:spacing w:val="4"/>
        </w:rPr>
        <w:t xml:space="preserve"> </w:t>
      </w:r>
      <w:r w:rsidRPr="00B706EB">
        <w:rPr>
          <w:rFonts w:ascii="Lato" w:eastAsia="Times New Roman" w:hAnsi="Lato" w:cs="Arial"/>
          <w:spacing w:val="4"/>
          <w:lang w:eastAsia="pl-PL"/>
        </w:rPr>
        <w:t xml:space="preserve">Dotychczasowych właścicieli i użytkowników wieczystych nieruchomości objętych </w:t>
      </w:r>
      <w:r w:rsidRPr="00B706EB">
        <w:rPr>
          <w:rFonts w:ascii="Lato" w:eastAsia="Times New Roman" w:hAnsi="Lato" w:cs="Arial"/>
          <w:i/>
          <w:spacing w:val="4"/>
          <w:lang w:eastAsia="pl-PL"/>
        </w:rPr>
        <w:t xml:space="preserve">decyzją Wojewody </w:t>
      </w:r>
      <w:r w:rsidR="001418CF" w:rsidRPr="00B706EB">
        <w:rPr>
          <w:rFonts w:ascii="Lato" w:eastAsia="Times New Roman" w:hAnsi="Lato" w:cs="Arial"/>
          <w:i/>
          <w:iCs/>
          <w:spacing w:val="4"/>
          <w:lang w:eastAsia="pl-PL"/>
        </w:rPr>
        <w:t>Dolnośląskiego</w:t>
      </w:r>
      <w:r w:rsidRPr="00B706EB">
        <w:rPr>
          <w:rFonts w:ascii="Lato" w:eastAsia="Times New Roman" w:hAnsi="Lato" w:cs="Arial"/>
          <w:bCs/>
          <w:i/>
          <w:spacing w:val="4"/>
          <w:lang w:eastAsia="pl-PL"/>
        </w:rPr>
        <w:t xml:space="preserve"> </w:t>
      </w:r>
      <w:r w:rsidRPr="00B706EB">
        <w:rPr>
          <w:rFonts w:ascii="Lato" w:eastAsia="Times New Roman" w:hAnsi="Lato" w:cs="Arial"/>
          <w:spacing w:val="4"/>
          <w:lang w:eastAsia="pl-PL"/>
        </w:rPr>
        <w:t xml:space="preserve">organ I instancji poinformował o wydaniu decyzji w drodze zawiadomienia z dnia </w:t>
      </w:r>
      <w:r w:rsidR="001418CF" w:rsidRPr="00B706EB">
        <w:rPr>
          <w:rFonts w:ascii="Lato" w:eastAsia="Times New Roman" w:hAnsi="Lato" w:cs="Arial"/>
          <w:spacing w:val="4"/>
          <w:lang w:eastAsia="pl-PL"/>
        </w:rPr>
        <w:t>29 września</w:t>
      </w:r>
      <w:r w:rsidRPr="00B706EB">
        <w:rPr>
          <w:rFonts w:ascii="Lato" w:eastAsia="Times New Roman" w:hAnsi="Lato" w:cs="Arial"/>
          <w:spacing w:val="4"/>
          <w:lang w:eastAsia="pl-PL"/>
        </w:rPr>
        <w:t xml:space="preserve"> 202</w:t>
      </w:r>
      <w:r w:rsidR="001418CF" w:rsidRPr="00B706EB">
        <w:rPr>
          <w:rFonts w:ascii="Lato" w:eastAsia="Times New Roman" w:hAnsi="Lato" w:cs="Arial"/>
          <w:spacing w:val="4"/>
          <w:lang w:eastAsia="pl-PL"/>
        </w:rPr>
        <w:t>0</w:t>
      </w:r>
      <w:r w:rsidRPr="00B706EB">
        <w:rPr>
          <w:rFonts w:ascii="Lato" w:eastAsia="Times New Roman" w:hAnsi="Lato" w:cs="Arial"/>
          <w:spacing w:val="4"/>
          <w:lang w:eastAsia="pl-PL"/>
        </w:rPr>
        <w:t xml:space="preserve"> r., znak: </w:t>
      </w:r>
      <w:r w:rsidR="001418CF" w:rsidRPr="00B706EB">
        <w:rPr>
          <w:rFonts w:ascii="Lato" w:eastAsia="Times New Roman" w:hAnsi="Lato" w:cs="Arial"/>
          <w:spacing w:val="4"/>
          <w:lang w:eastAsia="pl-PL"/>
        </w:rPr>
        <w:br/>
      </w:r>
      <w:r w:rsidR="001418CF" w:rsidRPr="00B706EB">
        <w:rPr>
          <w:rFonts w:ascii="Lato" w:hAnsi="Lato" w:cs="ArialMT"/>
          <w:spacing w:val="4"/>
        </w:rPr>
        <w:t>IF-AB.7820.5.2019.ES2</w:t>
      </w:r>
      <w:r w:rsidRPr="00B706EB">
        <w:rPr>
          <w:rFonts w:ascii="Lato" w:eastAsia="Times New Roman" w:hAnsi="Lato" w:cs="Arial"/>
          <w:spacing w:val="4"/>
          <w:lang w:eastAsia="pl-PL" w:bidi="pl-PL"/>
        </w:rPr>
        <w:t xml:space="preserve">, </w:t>
      </w:r>
      <w:r w:rsidRPr="00B706EB">
        <w:rPr>
          <w:rFonts w:ascii="Lato" w:eastAsia="Times New Roman" w:hAnsi="Lato" w:cs="Arial"/>
          <w:spacing w:val="4"/>
          <w:lang w:eastAsia="pl-PL"/>
        </w:rPr>
        <w:t xml:space="preserve">wysłanego na adres wskazany w katastrze nieruchomości. </w:t>
      </w:r>
      <w:r w:rsidR="006632C2">
        <w:rPr>
          <w:rFonts w:ascii="Lato" w:eastAsia="Times New Roman" w:hAnsi="Lato" w:cs="Arial"/>
          <w:spacing w:val="4"/>
          <w:lang w:eastAsia="pl-PL"/>
        </w:rPr>
        <w:br/>
      </w:r>
      <w:r w:rsidRPr="00B706EB">
        <w:rPr>
          <w:rFonts w:ascii="Lato" w:eastAsia="Times New Roman" w:hAnsi="Lato" w:cs="Arial"/>
          <w:spacing w:val="4"/>
          <w:lang w:eastAsia="pl-PL"/>
        </w:rPr>
        <w:t>W zawiadomieniu oraz w obwieszczeniu zamieszczono, zgodnie z art. 11f ust. 4</w:t>
      </w:r>
      <w:r w:rsidRPr="00B706EB">
        <w:rPr>
          <w:rFonts w:ascii="Lato" w:eastAsia="Times New Roman" w:hAnsi="Lato" w:cs="Arial"/>
          <w:i/>
          <w:iCs/>
          <w:spacing w:val="4"/>
          <w:lang w:eastAsia="pl-PL"/>
        </w:rPr>
        <w:t xml:space="preserve"> specustawy drogowej</w:t>
      </w:r>
      <w:r w:rsidRPr="00B706EB">
        <w:rPr>
          <w:rFonts w:ascii="Lato" w:eastAsia="Times New Roman" w:hAnsi="Lato" w:cs="Arial"/>
          <w:iCs/>
          <w:spacing w:val="4"/>
          <w:lang w:eastAsia="pl-PL"/>
        </w:rPr>
        <w:t>,</w:t>
      </w:r>
      <w:r w:rsidRPr="00B706EB">
        <w:rPr>
          <w:rFonts w:ascii="Lato" w:eastAsia="Times New Roman" w:hAnsi="Lato" w:cs="Arial"/>
          <w:spacing w:val="4"/>
          <w:lang w:eastAsia="pl-PL"/>
        </w:rPr>
        <w:t xml:space="preserve"> informację o miejscu, w którym strony mogą zapoznać się </w:t>
      </w:r>
      <w:r w:rsidR="00B06985" w:rsidRPr="00B706EB">
        <w:rPr>
          <w:rFonts w:ascii="Lato" w:eastAsia="Times New Roman" w:hAnsi="Lato" w:cs="Arial"/>
          <w:spacing w:val="4"/>
          <w:lang w:eastAsia="pl-PL"/>
        </w:rPr>
        <w:br/>
      </w:r>
      <w:r w:rsidRPr="00B706EB">
        <w:rPr>
          <w:rFonts w:ascii="Lato" w:eastAsia="Times New Roman" w:hAnsi="Lato" w:cs="Arial"/>
          <w:spacing w:val="4"/>
          <w:lang w:eastAsia="pl-PL"/>
        </w:rPr>
        <w:t>z</w:t>
      </w:r>
      <w:r w:rsidR="00B06985" w:rsidRPr="00B706EB">
        <w:rPr>
          <w:rFonts w:ascii="Lato" w:eastAsia="Times New Roman" w:hAnsi="Lato" w:cs="Arial"/>
          <w:spacing w:val="4"/>
          <w:lang w:eastAsia="pl-PL"/>
        </w:rPr>
        <w:t xml:space="preserve"> </w:t>
      </w:r>
      <w:r w:rsidRPr="00B706EB">
        <w:rPr>
          <w:rFonts w:ascii="Lato" w:eastAsia="Times New Roman" w:hAnsi="Lato" w:cs="Arial"/>
          <w:spacing w:val="4"/>
          <w:lang w:eastAsia="pl-PL"/>
        </w:rPr>
        <w:t>treścią decyzji.</w:t>
      </w:r>
    </w:p>
    <w:p w14:paraId="655BCAD3" w14:textId="2999C2A7" w:rsidR="00F81A6D" w:rsidRDefault="00F81A6D" w:rsidP="00B706EB">
      <w:pPr>
        <w:spacing w:after="240" w:line="240" w:lineRule="exact"/>
        <w:jc w:val="both"/>
        <w:outlineLvl w:val="0"/>
        <w:rPr>
          <w:rFonts w:ascii="Lato" w:eastAsia="Times New Roman" w:hAnsi="Lato" w:cs="Arial"/>
          <w:iCs/>
          <w:spacing w:val="4"/>
          <w:lang w:eastAsia="pl-PL"/>
        </w:rPr>
      </w:pPr>
      <w:r w:rsidRPr="00B706EB">
        <w:rPr>
          <w:rFonts w:ascii="Lato" w:eastAsia="Times New Roman" w:hAnsi="Lato" w:cs="Arial"/>
          <w:iCs/>
          <w:spacing w:val="4"/>
          <w:lang w:eastAsia="pl-PL"/>
        </w:rPr>
        <w:t xml:space="preserve">Kontrolowana </w:t>
      </w:r>
      <w:r w:rsidRPr="00B706EB">
        <w:rPr>
          <w:rFonts w:ascii="Lato" w:eastAsia="Times New Roman" w:hAnsi="Lato" w:cs="Arial"/>
          <w:i/>
          <w:iCs/>
          <w:spacing w:val="4"/>
          <w:lang w:eastAsia="pl-PL"/>
        </w:rPr>
        <w:t xml:space="preserve">decyzja Wojewody Dolnośląskiego </w:t>
      </w:r>
      <w:r w:rsidRPr="00B706EB">
        <w:rPr>
          <w:rFonts w:ascii="Lato" w:eastAsia="Times New Roman" w:hAnsi="Lato" w:cs="Arial"/>
          <w:iCs/>
          <w:spacing w:val="4"/>
          <w:lang w:eastAsia="pl-PL"/>
        </w:rPr>
        <w:t xml:space="preserve">(z zastrzeżeniem uchybień, o których będzie mowa poniżej) czyni zadość wymogom przedstawionym w art. 11f ust. 1 </w:t>
      </w:r>
      <w:r w:rsidRPr="00B706EB">
        <w:rPr>
          <w:rFonts w:ascii="Lato" w:eastAsia="Times New Roman" w:hAnsi="Lato" w:cs="Arial"/>
          <w:i/>
          <w:iCs/>
          <w:spacing w:val="4"/>
          <w:lang w:eastAsia="pl-PL"/>
        </w:rPr>
        <w:t>specustawy drogowej</w:t>
      </w:r>
      <w:r w:rsidRPr="00B706EB">
        <w:rPr>
          <w:rFonts w:ascii="Lato" w:eastAsia="Times New Roman" w:hAnsi="Lato" w:cs="Arial"/>
          <w:iCs/>
          <w:spacing w:val="4"/>
          <w:lang w:eastAsia="pl-PL"/>
        </w:rPr>
        <w:t>.</w:t>
      </w:r>
      <w:r w:rsidRPr="00B706EB">
        <w:rPr>
          <w:rFonts w:ascii="Lato" w:eastAsia="Times New Roman" w:hAnsi="Lato" w:cs="Arial"/>
          <w:bCs/>
          <w:iCs/>
          <w:spacing w:val="4"/>
          <w:lang w:eastAsia="pl-PL"/>
        </w:rPr>
        <w:t xml:space="preserve"> Zaskarżona </w:t>
      </w:r>
      <w:r w:rsidRPr="00B706EB">
        <w:rPr>
          <w:rFonts w:ascii="Lato" w:eastAsia="Times New Roman" w:hAnsi="Lato" w:cs="Arial"/>
          <w:i/>
          <w:iCs/>
          <w:spacing w:val="4"/>
          <w:lang w:eastAsia="pl-PL"/>
        </w:rPr>
        <w:t>decyzja Wojewody Dolnośląskiego</w:t>
      </w:r>
      <w:r w:rsidRPr="00B706EB">
        <w:rPr>
          <w:rFonts w:ascii="Lato" w:eastAsia="Times New Roman" w:hAnsi="Lato" w:cs="Arial"/>
          <w:iCs/>
          <w:spacing w:val="4"/>
          <w:lang w:eastAsia="pl-PL"/>
        </w:rPr>
        <w:t xml:space="preserve"> określa również termin wydania nieruchomości i opróżnienia lokali oraz innych pomieszczeń, o którym mowa w art. 16 ust. 2 </w:t>
      </w:r>
      <w:r w:rsidRPr="00B706EB">
        <w:rPr>
          <w:rFonts w:ascii="Lato" w:eastAsia="Times New Roman" w:hAnsi="Lato" w:cs="Arial"/>
          <w:i/>
          <w:iCs/>
          <w:spacing w:val="4"/>
          <w:lang w:eastAsia="pl-PL"/>
        </w:rPr>
        <w:t>specustawy drogowej</w:t>
      </w:r>
      <w:r w:rsidRPr="00B706EB">
        <w:rPr>
          <w:rFonts w:ascii="Lato" w:eastAsia="Times New Roman" w:hAnsi="Lato" w:cs="Arial"/>
          <w:iCs/>
          <w:spacing w:val="4"/>
          <w:lang w:eastAsia="pl-PL"/>
        </w:rPr>
        <w:t xml:space="preserve">. Pozytywnie należy ocenić określenie przez Wojewodę Dolnośląskiego – biorąc pod uwagę dyspozycję art. 16 ust. 2 </w:t>
      </w:r>
      <w:r w:rsidRPr="00B706EB">
        <w:rPr>
          <w:rFonts w:ascii="Lato" w:eastAsia="Times New Roman" w:hAnsi="Lato" w:cs="Arial"/>
          <w:i/>
          <w:iCs/>
          <w:spacing w:val="4"/>
          <w:lang w:eastAsia="pl-PL"/>
        </w:rPr>
        <w:t xml:space="preserve">specustawy drogowej </w:t>
      </w:r>
      <w:r w:rsidRPr="00B706EB">
        <w:rPr>
          <w:rFonts w:ascii="Lato" w:eastAsia="Times New Roman" w:hAnsi="Lato" w:cs="Arial"/>
          <w:iCs/>
          <w:spacing w:val="4"/>
          <w:lang w:eastAsia="pl-PL"/>
        </w:rPr>
        <w:t xml:space="preserve">– ww. terminu na 121 dzień od dnia, w którym decyzja o zezwoleniu na realizację omawianego przedsięwzięcia stanie się ostateczna (jeden z najkrótszych dopuszczalnych terminów). Organ zobowiązany był bowiem tak uczynić wobec uzasadnionego wystąpienia przez </w:t>
      </w:r>
      <w:r w:rsidRPr="00B706EB">
        <w:rPr>
          <w:rFonts w:ascii="Lato" w:eastAsia="Times New Roman" w:hAnsi="Lato" w:cs="Arial"/>
          <w:i/>
          <w:iCs/>
          <w:spacing w:val="4"/>
          <w:lang w:eastAsia="pl-PL"/>
        </w:rPr>
        <w:t>inwestora</w:t>
      </w:r>
      <w:r w:rsidRPr="00B706EB">
        <w:rPr>
          <w:rFonts w:ascii="Lato" w:eastAsia="Times New Roman" w:hAnsi="Lato" w:cs="Arial"/>
          <w:iCs/>
          <w:spacing w:val="4"/>
          <w:lang w:eastAsia="pl-PL"/>
        </w:rPr>
        <w:t xml:space="preserve"> o nadanie decyzji rygoru natychmiastowej wykonalności</w:t>
      </w:r>
      <w:r w:rsidR="00B706EB" w:rsidRPr="00B706EB">
        <w:rPr>
          <w:rFonts w:ascii="Lato" w:eastAsia="Times New Roman" w:hAnsi="Lato" w:cs="Arial"/>
          <w:iCs/>
          <w:spacing w:val="4"/>
          <w:lang w:eastAsia="pl-PL"/>
        </w:rPr>
        <w:t>.</w:t>
      </w:r>
      <w:r w:rsidR="00B706EB">
        <w:rPr>
          <w:rFonts w:ascii="Lato" w:eastAsia="Times New Roman" w:hAnsi="Lato" w:cs="Arial"/>
          <w:iCs/>
          <w:spacing w:val="4"/>
          <w:lang w:eastAsia="pl-PL"/>
        </w:rPr>
        <w:t xml:space="preserve"> </w:t>
      </w:r>
    </w:p>
    <w:p w14:paraId="722418F6" w14:textId="17990B86" w:rsidR="00333092" w:rsidRPr="00B80C57" w:rsidRDefault="00AF4785" w:rsidP="007428F6">
      <w:pPr>
        <w:spacing w:after="240" w:line="240" w:lineRule="exact"/>
        <w:jc w:val="both"/>
        <w:outlineLvl w:val="0"/>
        <w:rPr>
          <w:rFonts w:ascii="Lato" w:eastAsia="Times New Roman" w:hAnsi="Lato" w:cs="Arial"/>
          <w:spacing w:val="4"/>
          <w:lang w:eastAsia="pl-PL"/>
        </w:rPr>
      </w:pPr>
      <w:r w:rsidRPr="009B675A">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9B675A">
        <w:rPr>
          <w:rFonts w:ascii="Lato" w:eastAsia="Times New Roman" w:hAnsi="Lato" w:cs="Arial"/>
          <w:i/>
          <w:spacing w:val="4"/>
          <w:lang w:eastAsia="pl-PL"/>
        </w:rPr>
        <w:t>kpa</w:t>
      </w:r>
      <w:r w:rsidRPr="009B675A">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220B75C2" w14:textId="77777777" w:rsidR="00B35D23" w:rsidRDefault="00B35D23" w:rsidP="00B35D23">
      <w:pPr>
        <w:spacing w:after="120" w:line="240" w:lineRule="exact"/>
        <w:jc w:val="both"/>
        <w:rPr>
          <w:rFonts w:ascii="Lato" w:eastAsia="Times New Roman" w:hAnsi="Lato" w:cs="Arial"/>
          <w:spacing w:val="4"/>
          <w:lang w:eastAsia="pl-PL"/>
        </w:rPr>
      </w:pPr>
      <w:r w:rsidRPr="00B35D23">
        <w:rPr>
          <w:rFonts w:ascii="Lato" w:eastAsia="Times New Roman" w:hAnsi="Lato" w:cs="Arial"/>
          <w:spacing w:val="4"/>
          <w:lang w:eastAsia="pl-PL"/>
        </w:rPr>
        <w:t xml:space="preserve">Zgodnie z art. 11f ust. 1 pkt 8 lit. e, h, i oraz j </w:t>
      </w:r>
      <w:r w:rsidRPr="00B35D23">
        <w:rPr>
          <w:rFonts w:ascii="Lato" w:eastAsia="Times New Roman" w:hAnsi="Lato" w:cs="Arial"/>
          <w:i/>
          <w:spacing w:val="4"/>
          <w:lang w:eastAsia="pl-PL"/>
        </w:rPr>
        <w:t>specustawy drogowej</w:t>
      </w:r>
      <w:r w:rsidRPr="00B35D23">
        <w:rPr>
          <w:rFonts w:ascii="Lato" w:eastAsia="Times New Roman" w:hAnsi="Lato" w:cs="Arial"/>
          <w:spacing w:val="4"/>
          <w:lang w:eastAsia="pl-PL"/>
        </w:rPr>
        <w:t>, decyzja o zezwoleniu na realizację inwestycji drogowej zawiera w razie potrzeby ustalenia dotyczące:</w:t>
      </w:r>
    </w:p>
    <w:p w14:paraId="281A36C8" w14:textId="66100178" w:rsidR="00B35D23" w:rsidRDefault="00B35D23" w:rsidP="00B35D23">
      <w:pPr>
        <w:pStyle w:val="Akapitzlist"/>
        <w:numPr>
          <w:ilvl w:val="0"/>
          <w:numId w:val="58"/>
        </w:numPr>
        <w:spacing w:after="120" w:line="240" w:lineRule="exact"/>
        <w:ind w:left="284" w:hanging="284"/>
        <w:contextualSpacing w:val="0"/>
        <w:jc w:val="both"/>
        <w:rPr>
          <w:rFonts w:ascii="Lato" w:eastAsia="Times New Roman" w:hAnsi="Lato" w:cs="Arial"/>
          <w:spacing w:val="4"/>
          <w:lang w:eastAsia="pl-PL"/>
        </w:rPr>
      </w:pPr>
      <w:r w:rsidRPr="00B35D23">
        <w:rPr>
          <w:rFonts w:ascii="Lato" w:eastAsia="Times New Roman" w:hAnsi="Lato" w:cs="Arial"/>
          <w:spacing w:val="4"/>
          <w:lang w:eastAsia="pl-PL"/>
        </w:rPr>
        <w:t xml:space="preserve">określenia obowiązku budowy lub przebudowy sieci uzbrojenia terenu (lit. e </w:t>
      </w:r>
      <w:r w:rsidR="00DA4154">
        <w:rPr>
          <w:rFonts w:ascii="Lato" w:eastAsia="Times New Roman" w:hAnsi="Lato" w:cs="Arial"/>
          <w:spacing w:val="4"/>
          <w:lang w:eastAsia="pl-PL"/>
        </w:rPr>
        <w:br/>
      </w:r>
      <w:r w:rsidRPr="00B35D23">
        <w:rPr>
          <w:rFonts w:ascii="Lato" w:eastAsia="Times New Roman" w:hAnsi="Lato" w:cs="Arial"/>
          <w:spacing w:val="4"/>
          <w:lang w:eastAsia="pl-PL"/>
        </w:rPr>
        <w:t>ww. przepisu),</w:t>
      </w:r>
    </w:p>
    <w:p w14:paraId="15757623" w14:textId="77777777" w:rsidR="00B35D23" w:rsidRDefault="00B35D23" w:rsidP="00B35D23">
      <w:pPr>
        <w:pStyle w:val="Akapitzlist"/>
        <w:numPr>
          <w:ilvl w:val="0"/>
          <w:numId w:val="58"/>
        </w:numPr>
        <w:spacing w:after="120" w:line="240" w:lineRule="exact"/>
        <w:ind w:left="284" w:hanging="284"/>
        <w:contextualSpacing w:val="0"/>
        <w:jc w:val="both"/>
        <w:rPr>
          <w:rFonts w:ascii="Lato" w:eastAsia="Times New Roman" w:hAnsi="Lato" w:cs="Arial"/>
          <w:spacing w:val="4"/>
          <w:lang w:eastAsia="pl-PL"/>
        </w:rPr>
      </w:pPr>
      <w:r w:rsidRPr="00B35D23">
        <w:rPr>
          <w:rFonts w:ascii="Lato" w:eastAsia="Times New Roman" w:hAnsi="Lato" w:cs="Arial"/>
          <w:spacing w:val="4"/>
          <w:lang w:eastAsia="pl-PL"/>
        </w:rPr>
        <w:t>określenia obowiązku budowy lub przebudowy zjazdów (lit. h ww. przepisu),</w:t>
      </w:r>
    </w:p>
    <w:p w14:paraId="674913A4" w14:textId="77777777" w:rsidR="00B35D23" w:rsidRDefault="00B35D23" w:rsidP="00B35D23">
      <w:pPr>
        <w:pStyle w:val="Akapitzlist"/>
        <w:numPr>
          <w:ilvl w:val="0"/>
          <w:numId w:val="58"/>
        </w:numPr>
        <w:spacing w:after="120" w:line="240" w:lineRule="exact"/>
        <w:ind w:left="284" w:hanging="284"/>
        <w:contextualSpacing w:val="0"/>
        <w:jc w:val="both"/>
        <w:rPr>
          <w:rFonts w:ascii="Lato" w:eastAsia="Times New Roman" w:hAnsi="Lato" w:cs="Arial"/>
          <w:spacing w:val="4"/>
          <w:lang w:eastAsia="pl-PL"/>
        </w:rPr>
      </w:pPr>
      <w:r w:rsidRPr="00B35D23">
        <w:rPr>
          <w:rFonts w:ascii="Lato" w:eastAsia="Times New Roman" w:hAnsi="Lato" w:cs="Arial"/>
          <w:spacing w:val="4"/>
          <w:lang w:eastAsia="pl-PL"/>
        </w:rPr>
        <w:t>określenia ograniczeń w korzystaniu z nieruchomości dla realizacji m.in. powyższych obowiązków (lit. i ww. przepisu),</w:t>
      </w:r>
    </w:p>
    <w:p w14:paraId="3F67DD57" w14:textId="0FD7DD14" w:rsidR="00B35D23" w:rsidRPr="00B35D23" w:rsidRDefault="00B35D23" w:rsidP="00B35D23">
      <w:pPr>
        <w:pStyle w:val="Akapitzlist"/>
        <w:numPr>
          <w:ilvl w:val="0"/>
          <w:numId w:val="58"/>
        </w:numPr>
        <w:spacing w:after="240" w:line="240" w:lineRule="exact"/>
        <w:ind w:left="284" w:hanging="284"/>
        <w:contextualSpacing w:val="0"/>
        <w:jc w:val="both"/>
        <w:rPr>
          <w:rFonts w:ascii="Lato" w:eastAsia="Times New Roman" w:hAnsi="Lato" w:cs="Arial"/>
          <w:spacing w:val="4"/>
          <w:lang w:eastAsia="pl-PL"/>
        </w:rPr>
      </w:pPr>
      <w:r w:rsidRPr="00B35D23">
        <w:rPr>
          <w:rFonts w:ascii="Lato" w:eastAsia="Times New Roman" w:hAnsi="Lato" w:cs="Arial"/>
          <w:spacing w:val="4"/>
          <w:lang w:eastAsia="pl-PL"/>
        </w:rPr>
        <w:t>zezwolenia na wykonanie m.in. ww. obowiązków (lit. j ww. przepisu).</w:t>
      </w:r>
    </w:p>
    <w:p w14:paraId="249F4694" w14:textId="3CC28021" w:rsidR="00B35D23" w:rsidRPr="00072C6A" w:rsidRDefault="00B35D23" w:rsidP="00B35D23">
      <w:pPr>
        <w:spacing w:after="240" w:line="240" w:lineRule="exact"/>
        <w:jc w:val="both"/>
        <w:rPr>
          <w:rFonts w:ascii="Lato" w:eastAsia="Times New Roman" w:hAnsi="Lato" w:cs="Arial"/>
          <w:color w:val="000000"/>
          <w:spacing w:val="4"/>
          <w:lang w:eastAsia="pl-PL"/>
        </w:rPr>
      </w:pPr>
      <w:r w:rsidRPr="00B35D23">
        <w:rPr>
          <w:rFonts w:ascii="Lato" w:eastAsia="Times New Roman" w:hAnsi="Lato" w:cs="Arial"/>
          <w:spacing w:val="4"/>
          <w:lang w:eastAsia="pl-PL"/>
        </w:rPr>
        <w:t xml:space="preserve">Określenie ograniczeń w korzystaniu z nieruchomości </w:t>
      </w:r>
      <w:r w:rsidRPr="00B35D23">
        <w:rPr>
          <w:rFonts w:ascii="Lato" w:eastAsia="Times New Roman" w:hAnsi="Lato" w:cs="Arial"/>
          <w:color w:val="000000"/>
          <w:spacing w:val="4"/>
          <w:shd w:val="clear" w:color="auto" w:fill="FFFFFF"/>
          <w:lang w:eastAsia="pl-PL"/>
        </w:rPr>
        <w:t xml:space="preserve">może dotyczyć jedynie tych nieruchomości, które są położone poza liniami rozgraniczającymi teren przeznaczony pod budowę nowej drogi, i jest konieczne w celu zajęcia nieruchomości dla zrealizowania planowanego obowiązku (M. Wolanin, Ustawa o szczególnych zasadach przygotowania </w:t>
      </w:r>
      <w:r>
        <w:rPr>
          <w:rFonts w:ascii="Lato" w:eastAsia="Times New Roman" w:hAnsi="Lato" w:cs="Arial"/>
          <w:color w:val="000000"/>
          <w:spacing w:val="4"/>
          <w:shd w:val="clear" w:color="auto" w:fill="FFFFFF"/>
          <w:lang w:eastAsia="pl-PL"/>
        </w:rPr>
        <w:br/>
      </w:r>
      <w:r w:rsidRPr="00B35D23">
        <w:rPr>
          <w:rFonts w:ascii="Lato" w:eastAsia="Times New Roman" w:hAnsi="Lato" w:cs="Arial"/>
          <w:color w:val="000000"/>
          <w:spacing w:val="4"/>
          <w:shd w:val="clear" w:color="auto" w:fill="FFFFFF"/>
          <w:lang w:eastAsia="pl-PL"/>
        </w:rPr>
        <w:t>i realizacji inwestycji w zakresie dróg publicznych. Komentarz, Warszawa 2010).</w:t>
      </w:r>
      <w:r w:rsidR="00072C6A">
        <w:rPr>
          <w:rFonts w:ascii="Lato" w:eastAsia="Times New Roman" w:hAnsi="Lato" w:cs="Arial"/>
          <w:color w:val="000000"/>
          <w:spacing w:val="4"/>
          <w:lang w:eastAsia="pl-PL"/>
        </w:rPr>
        <w:t xml:space="preserve"> </w:t>
      </w:r>
      <w:r w:rsidRPr="00B35D23">
        <w:rPr>
          <w:rFonts w:ascii="Lato" w:eastAsia="Times New Roman" w:hAnsi="Lato" w:cs="Arial"/>
          <w:spacing w:val="4"/>
          <w:lang w:eastAsia="pl-PL"/>
        </w:rPr>
        <w:t xml:space="preserve">Ograniczenie w korzystaniu z nieruchomości, o którym mowa w art. 11f ust. 1 pkt 8 lit i </w:t>
      </w:r>
      <w:r w:rsidRPr="00B35D23">
        <w:rPr>
          <w:rFonts w:ascii="Lato" w:eastAsia="Times New Roman" w:hAnsi="Lato" w:cs="Arial"/>
          <w:i/>
          <w:spacing w:val="4"/>
          <w:lang w:eastAsia="pl-PL"/>
        </w:rPr>
        <w:t>specustawy drogowej</w:t>
      </w:r>
      <w:r w:rsidRPr="00B35D23">
        <w:rPr>
          <w:rFonts w:ascii="Lato" w:eastAsia="Times New Roman" w:hAnsi="Lato" w:cs="Arial"/>
          <w:spacing w:val="4"/>
          <w:lang w:eastAsia="pl-PL"/>
        </w:rPr>
        <w:t>, stanowi zatem niejako prawo inwestora do dysponowania nieruchomością na cele budowlane (inaczej mówiąc – uprawnia do „wejścia” na daną nieruchomość).</w:t>
      </w:r>
    </w:p>
    <w:p w14:paraId="40F98D57" w14:textId="77777777" w:rsidR="00A57159" w:rsidRDefault="00B35D23" w:rsidP="00A57159">
      <w:pPr>
        <w:spacing w:after="120" w:line="240" w:lineRule="exact"/>
        <w:jc w:val="both"/>
        <w:rPr>
          <w:rFonts w:ascii="Lato" w:eastAsia="Times New Roman" w:hAnsi="Lato" w:cs="Arial"/>
          <w:spacing w:val="4"/>
          <w:lang w:eastAsia="pl-PL"/>
        </w:rPr>
      </w:pPr>
      <w:r w:rsidRPr="00B35D23">
        <w:rPr>
          <w:rFonts w:ascii="Lato" w:eastAsia="Times New Roman" w:hAnsi="Lato" w:cs="Arial"/>
          <w:spacing w:val="4"/>
          <w:lang w:eastAsia="pl-PL"/>
        </w:rPr>
        <w:lastRenderedPageBreak/>
        <w:t xml:space="preserve">W </w:t>
      </w:r>
      <w:r w:rsidRPr="00B35D23">
        <w:rPr>
          <w:rFonts w:ascii="Lato" w:eastAsia="Times New Roman" w:hAnsi="Lato" w:cs="Arial"/>
          <w:i/>
          <w:iCs/>
          <w:spacing w:val="4"/>
          <w:lang w:eastAsia="pl-PL"/>
        </w:rPr>
        <w:t>decyzji Wojewody Dolnośląskiego</w:t>
      </w:r>
      <w:r w:rsidRPr="00B35D23">
        <w:rPr>
          <w:rFonts w:ascii="Lato" w:eastAsia="Times New Roman" w:hAnsi="Lato" w:cs="Arial"/>
          <w:spacing w:val="4"/>
          <w:lang w:eastAsia="pl-PL"/>
        </w:rPr>
        <w:t xml:space="preserve"> określono obowiązek budowy zjazdów oraz przebudowy sieci uzbrojenia terenu m.in. na działkach</w:t>
      </w:r>
      <w:r w:rsidR="002F186E">
        <w:rPr>
          <w:rFonts w:ascii="Lato" w:eastAsia="Times New Roman" w:hAnsi="Lato" w:cs="Arial"/>
          <w:spacing w:val="4"/>
          <w:lang w:eastAsia="pl-PL"/>
        </w:rPr>
        <w:t>:</w:t>
      </w:r>
      <w:r w:rsidRPr="00B35D23">
        <w:rPr>
          <w:rFonts w:ascii="Lato" w:eastAsia="Times New Roman" w:hAnsi="Lato" w:cs="Arial"/>
          <w:spacing w:val="4"/>
          <w:lang w:eastAsia="pl-PL"/>
        </w:rPr>
        <w:t xml:space="preserve"> </w:t>
      </w:r>
    </w:p>
    <w:p w14:paraId="409DDECC" w14:textId="761CA2DB" w:rsidR="00A57159" w:rsidRDefault="00B35D23" w:rsidP="00A57159">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A57159">
        <w:rPr>
          <w:rFonts w:ascii="Lato" w:eastAsia="Times New Roman" w:hAnsi="Lato" w:cs="Arial"/>
          <w:spacing w:val="4"/>
          <w:lang w:eastAsia="pl-PL"/>
        </w:rPr>
        <w:t>nr 104/14</w:t>
      </w:r>
      <w:r w:rsidR="002F186E" w:rsidRPr="00A57159">
        <w:rPr>
          <w:rFonts w:ascii="Lato" w:eastAsia="Times New Roman" w:hAnsi="Lato" w:cs="Arial"/>
          <w:spacing w:val="4"/>
          <w:lang w:eastAsia="pl-PL"/>
        </w:rPr>
        <w:t xml:space="preserve"> </w:t>
      </w:r>
      <w:r w:rsidRPr="00A57159">
        <w:rPr>
          <w:rFonts w:ascii="Lato" w:eastAsia="Times New Roman" w:hAnsi="Lato" w:cs="Arial"/>
          <w:spacing w:val="4"/>
          <w:lang w:eastAsia="pl-PL"/>
        </w:rPr>
        <w:t>(powstałej z podziału działki nr 104/3),</w:t>
      </w:r>
      <w:r w:rsidR="002F186E" w:rsidRPr="00A57159">
        <w:rPr>
          <w:rFonts w:ascii="Lato" w:eastAsia="Times New Roman" w:hAnsi="Lato" w:cs="Arial"/>
          <w:spacing w:val="4"/>
          <w:lang w:eastAsia="pl-PL"/>
        </w:rPr>
        <w:t xml:space="preserve"> z obrębu </w:t>
      </w:r>
      <w:r w:rsidR="00CD4546">
        <w:rPr>
          <w:rFonts w:ascii="Lato" w:eastAsia="Times New Roman" w:hAnsi="Lato" w:cs="Arial"/>
          <w:spacing w:val="4"/>
          <w:lang w:eastAsia="pl-PL"/>
        </w:rPr>
        <w:t xml:space="preserve">0005 </w:t>
      </w:r>
      <w:r w:rsidR="002F186E" w:rsidRPr="00A57159">
        <w:rPr>
          <w:rFonts w:ascii="Lato" w:eastAsia="Times New Roman" w:hAnsi="Lato" w:cs="Arial"/>
          <w:spacing w:val="4"/>
          <w:lang w:eastAsia="pl-PL"/>
        </w:rPr>
        <w:t>Kozów,</w:t>
      </w:r>
      <w:r w:rsidRPr="00A57159">
        <w:rPr>
          <w:rFonts w:ascii="Lato" w:eastAsia="Times New Roman" w:hAnsi="Lato" w:cs="Arial"/>
          <w:spacing w:val="4"/>
          <w:lang w:eastAsia="pl-PL"/>
        </w:rPr>
        <w:t xml:space="preserve"> </w:t>
      </w:r>
    </w:p>
    <w:p w14:paraId="57BADD0D" w14:textId="582BFA6D" w:rsidR="00A57159" w:rsidRDefault="00B35D23" w:rsidP="00A57159">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A57159">
        <w:rPr>
          <w:rFonts w:ascii="Lato" w:eastAsia="Times New Roman" w:hAnsi="Lato" w:cs="Arial"/>
          <w:spacing w:val="4"/>
          <w:lang w:eastAsia="pl-PL"/>
        </w:rPr>
        <w:t xml:space="preserve">nr 523/3 </w:t>
      </w:r>
      <w:r w:rsidR="00A57159" w:rsidRPr="00A57159">
        <w:rPr>
          <w:rFonts w:ascii="Lato" w:eastAsia="Times New Roman" w:hAnsi="Lato" w:cs="Arial"/>
          <w:spacing w:val="4"/>
          <w:lang w:eastAsia="pl-PL"/>
        </w:rPr>
        <w:t xml:space="preserve">(powstałej z podziału działki nr 523), z </w:t>
      </w:r>
      <w:r w:rsidRPr="00A57159">
        <w:rPr>
          <w:rFonts w:ascii="Lato" w:eastAsia="Times New Roman" w:hAnsi="Lato" w:cs="Arial"/>
          <w:spacing w:val="4"/>
          <w:lang w:eastAsia="pl-PL"/>
        </w:rPr>
        <w:t>obręb</w:t>
      </w:r>
      <w:r w:rsidR="00A57159" w:rsidRPr="00A57159">
        <w:rPr>
          <w:rFonts w:ascii="Lato" w:eastAsia="Times New Roman" w:hAnsi="Lato" w:cs="Arial"/>
          <w:spacing w:val="4"/>
          <w:lang w:eastAsia="pl-PL"/>
        </w:rPr>
        <w:t>u</w:t>
      </w:r>
      <w:r w:rsidRPr="00A57159">
        <w:rPr>
          <w:rFonts w:ascii="Lato" w:eastAsia="Times New Roman" w:hAnsi="Lato" w:cs="Arial"/>
          <w:spacing w:val="4"/>
          <w:lang w:eastAsia="pl-PL"/>
        </w:rPr>
        <w:t xml:space="preserve"> </w:t>
      </w:r>
      <w:r w:rsidR="00CD4546">
        <w:rPr>
          <w:rFonts w:ascii="Lato" w:eastAsia="Times New Roman" w:hAnsi="Lato" w:cs="Arial"/>
          <w:spacing w:val="4"/>
          <w:lang w:eastAsia="pl-PL"/>
        </w:rPr>
        <w:t xml:space="preserve">0011 </w:t>
      </w:r>
      <w:r w:rsidRPr="00A57159">
        <w:rPr>
          <w:rFonts w:ascii="Lato" w:eastAsia="Times New Roman" w:hAnsi="Lato" w:cs="Arial"/>
          <w:spacing w:val="4"/>
          <w:lang w:eastAsia="pl-PL"/>
        </w:rPr>
        <w:t xml:space="preserve">Prusice, </w:t>
      </w:r>
    </w:p>
    <w:p w14:paraId="34D2791A" w14:textId="76DBC6C7" w:rsidR="00A57159" w:rsidRDefault="00B35D23" w:rsidP="00A57159">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A57159">
        <w:rPr>
          <w:rFonts w:ascii="Lato" w:eastAsia="Times New Roman" w:hAnsi="Lato" w:cs="Arial"/>
          <w:spacing w:val="4"/>
          <w:lang w:eastAsia="pl-PL"/>
        </w:rPr>
        <w:t>nr 145/2</w:t>
      </w:r>
      <w:r w:rsidR="00A57159">
        <w:rPr>
          <w:rFonts w:ascii="Lato" w:eastAsia="Times New Roman" w:hAnsi="Lato" w:cs="Arial"/>
          <w:spacing w:val="4"/>
          <w:lang w:eastAsia="pl-PL"/>
        </w:rPr>
        <w:t xml:space="preserve"> </w:t>
      </w:r>
      <w:r w:rsidR="00A57159" w:rsidRPr="00A57159">
        <w:rPr>
          <w:rFonts w:ascii="Lato" w:eastAsia="Times New Roman" w:hAnsi="Lato" w:cs="Arial"/>
          <w:spacing w:val="4"/>
          <w:lang w:eastAsia="pl-PL"/>
        </w:rPr>
        <w:t>(powstałej z podziału działki nr 145),</w:t>
      </w:r>
      <w:r w:rsidR="00A57159">
        <w:rPr>
          <w:rFonts w:ascii="Lato" w:eastAsia="Times New Roman" w:hAnsi="Lato" w:cs="Arial"/>
          <w:spacing w:val="4"/>
          <w:lang w:eastAsia="pl-PL"/>
        </w:rPr>
        <w:t xml:space="preserve"> z</w:t>
      </w:r>
      <w:r w:rsidRPr="00A57159">
        <w:rPr>
          <w:rFonts w:ascii="Lato" w:eastAsia="Times New Roman" w:hAnsi="Lato" w:cs="Arial"/>
          <w:spacing w:val="4"/>
          <w:lang w:eastAsia="pl-PL"/>
        </w:rPr>
        <w:t xml:space="preserve"> obręb</w:t>
      </w:r>
      <w:r w:rsidR="00A57159">
        <w:rPr>
          <w:rFonts w:ascii="Lato" w:eastAsia="Times New Roman" w:hAnsi="Lato" w:cs="Arial"/>
          <w:spacing w:val="4"/>
          <w:lang w:eastAsia="pl-PL"/>
        </w:rPr>
        <w:t>u</w:t>
      </w:r>
      <w:r w:rsidRPr="00A57159">
        <w:rPr>
          <w:rFonts w:ascii="Lato" w:eastAsia="Times New Roman" w:hAnsi="Lato" w:cs="Arial"/>
          <w:spacing w:val="4"/>
          <w:lang w:eastAsia="pl-PL"/>
        </w:rPr>
        <w:t xml:space="preserve"> </w:t>
      </w:r>
      <w:r w:rsidR="00CD4546">
        <w:rPr>
          <w:rFonts w:ascii="Lato" w:eastAsia="Times New Roman" w:hAnsi="Lato" w:cs="Arial"/>
          <w:spacing w:val="4"/>
          <w:lang w:eastAsia="pl-PL"/>
        </w:rPr>
        <w:t xml:space="preserve">0004 </w:t>
      </w:r>
      <w:r w:rsidRPr="00A57159">
        <w:rPr>
          <w:rFonts w:ascii="Lato" w:eastAsia="Times New Roman" w:hAnsi="Lato" w:cs="Arial"/>
          <w:spacing w:val="4"/>
          <w:lang w:eastAsia="pl-PL"/>
        </w:rPr>
        <w:t>Kopacz</w:t>
      </w:r>
      <w:r w:rsidR="00A57159">
        <w:rPr>
          <w:rFonts w:ascii="Lato" w:eastAsia="Times New Roman" w:hAnsi="Lato" w:cs="Arial"/>
          <w:spacing w:val="4"/>
          <w:lang w:eastAsia="pl-PL"/>
        </w:rPr>
        <w:t>,</w:t>
      </w:r>
    </w:p>
    <w:p w14:paraId="18CA1743" w14:textId="0113757B" w:rsidR="00A57159" w:rsidRDefault="00B35D23" w:rsidP="00A57159">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A57159">
        <w:rPr>
          <w:rFonts w:ascii="Lato" w:eastAsia="Times New Roman" w:hAnsi="Lato" w:cs="Arial"/>
          <w:spacing w:val="4"/>
          <w:lang w:eastAsia="pl-PL"/>
        </w:rPr>
        <w:t xml:space="preserve">nr 144/1 i </w:t>
      </w:r>
      <w:r w:rsidR="00A57159">
        <w:rPr>
          <w:rFonts w:ascii="Lato" w:eastAsia="Times New Roman" w:hAnsi="Lato" w:cs="Arial"/>
          <w:spacing w:val="4"/>
          <w:lang w:eastAsia="pl-PL"/>
        </w:rPr>
        <w:t xml:space="preserve">nr </w:t>
      </w:r>
      <w:r w:rsidRPr="00A57159">
        <w:rPr>
          <w:rFonts w:ascii="Lato" w:eastAsia="Times New Roman" w:hAnsi="Lato" w:cs="Arial"/>
          <w:spacing w:val="4"/>
          <w:lang w:eastAsia="pl-PL"/>
        </w:rPr>
        <w:t xml:space="preserve">144/3 </w:t>
      </w:r>
      <w:r w:rsidR="00A57159" w:rsidRPr="00A57159">
        <w:rPr>
          <w:rFonts w:ascii="Lato" w:eastAsia="Times New Roman" w:hAnsi="Lato" w:cs="Arial"/>
          <w:spacing w:val="4"/>
          <w:lang w:eastAsia="pl-PL"/>
        </w:rPr>
        <w:t>(powstałych z podziału działki nr 144),</w:t>
      </w:r>
      <w:r w:rsidR="00A57159">
        <w:rPr>
          <w:rFonts w:ascii="Lato" w:eastAsia="Times New Roman" w:hAnsi="Lato" w:cs="Arial"/>
          <w:spacing w:val="4"/>
          <w:lang w:eastAsia="pl-PL"/>
        </w:rPr>
        <w:t xml:space="preserve"> z </w:t>
      </w:r>
      <w:r w:rsidRPr="00A57159">
        <w:rPr>
          <w:rFonts w:ascii="Lato" w:eastAsia="Times New Roman" w:hAnsi="Lato" w:cs="Arial"/>
          <w:spacing w:val="4"/>
          <w:lang w:eastAsia="pl-PL"/>
        </w:rPr>
        <w:t>obręb</w:t>
      </w:r>
      <w:r w:rsidR="00A57159">
        <w:rPr>
          <w:rFonts w:ascii="Lato" w:eastAsia="Times New Roman" w:hAnsi="Lato" w:cs="Arial"/>
          <w:spacing w:val="4"/>
          <w:lang w:eastAsia="pl-PL"/>
        </w:rPr>
        <w:t>u</w:t>
      </w:r>
      <w:r w:rsidRPr="00A57159">
        <w:rPr>
          <w:rFonts w:ascii="Lato" w:eastAsia="Times New Roman" w:hAnsi="Lato" w:cs="Arial"/>
          <w:spacing w:val="4"/>
          <w:lang w:eastAsia="pl-PL"/>
        </w:rPr>
        <w:t xml:space="preserve"> </w:t>
      </w:r>
      <w:r w:rsidR="00CD4546">
        <w:rPr>
          <w:rFonts w:ascii="Lato" w:eastAsia="Times New Roman" w:hAnsi="Lato" w:cs="Arial"/>
          <w:spacing w:val="4"/>
          <w:lang w:eastAsia="pl-PL"/>
        </w:rPr>
        <w:t xml:space="preserve">0004 </w:t>
      </w:r>
      <w:r w:rsidRPr="00A57159">
        <w:rPr>
          <w:rFonts w:ascii="Lato" w:eastAsia="Times New Roman" w:hAnsi="Lato" w:cs="Arial"/>
          <w:spacing w:val="4"/>
          <w:lang w:eastAsia="pl-PL"/>
        </w:rPr>
        <w:t>Kopacz</w:t>
      </w:r>
      <w:r w:rsidR="00A57159">
        <w:rPr>
          <w:rFonts w:ascii="Lato" w:eastAsia="Times New Roman" w:hAnsi="Lato" w:cs="Arial"/>
          <w:spacing w:val="4"/>
          <w:lang w:eastAsia="pl-PL"/>
        </w:rPr>
        <w:t>,</w:t>
      </w:r>
      <w:r w:rsidRPr="00A57159">
        <w:rPr>
          <w:rFonts w:ascii="Lato" w:eastAsia="Times New Roman" w:hAnsi="Lato" w:cs="Arial"/>
          <w:spacing w:val="4"/>
          <w:lang w:eastAsia="pl-PL"/>
        </w:rPr>
        <w:t xml:space="preserve"> </w:t>
      </w:r>
    </w:p>
    <w:p w14:paraId="676BEF40" w14:textId="39E18C02" w:rsidR="00A57159" w:rsidRDefault="00B35D23" w:rsidP="00A57159">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A57159">
        <w:rPr>
          <w:rFonts w:ascii="Lato" w:eastAsia="Times New Roman" w:hAnsi="Lato" w:cs="Arial"/>
          <w:spacing w:val="4"/>
          <w:lang w:eastAsia="pl-PL"/>
        </w:rPr>
        <w:t>nr 522/2</w:t>
      </w:r>
      <w:r w:rsidR="00A57159">
        <w:rPr>
          <w:rFonts w:ascii="Lato" w:eastAsia="Times New Roman" w:hAnsi="Lato" w:cs="Arial"/>
          <w:spacing w:val="4"/>
          <w:lang w:eastAsia="pl-PL"/>
        </w:rPr>
        <w:t xml:space="preserve"> </w:t>
      </w:r>
      <w:r w:rsidR="00A57159" w:rsidRPr="00A57159">
        <w:rPr>
          <w:rFonts w:ascii="Lato" w:eastAsia="Times New Roman" w:hAnsi="Lato" w:cs="Arial"/>
          <w:spacing w:val="4"/>
          <w:lang w:eastAsia="pl-PL"/>
        </w:rPr>
        <w:t xml:space="preserve">(powstałej z podziału działki nr 522), </w:t>
      </w:r>
      <w:r w:rsidR="00A57159">
        <w:rPr>
          <w:rFonts w:ascii="Lato" w:eastAsia="Times New Roman" w:hAnsi="Lato" w:cs="Arial"/>
          <w:spacing w:val="4"/>
          <w:lang w:eastAsia="pl-PL"/>
        </w:rPr>
        <w:t>z</w:t>
      </w:r>
      <w:r w:rsidRPr="00A57159">
        <w:rPr>
          <w:rFonts w:ascii="Lato" w:eastAsia="Times New Roman" w:hAnsi="Lato" w:cs="Arial"/>
          <w:spacing w:val="4"/>
          <w:lang w:eastAsia="pl-PL"/>
        </w:rPr>
        <w:t xml:space="preserve"> obręb</w:t>
      </w:r>
      <w:r w:rsidR="00A57159">
        <w:rPr>
          <w:rFonts w:ascii="Lato" w:eastAsia="Times New Roman" w:hAnsi="Lato" w:cs="Arial"/>
          <w:spacing w:val="4"/>
          <w:lang w:eastAsia="pl-PL"/>
        </w:rPr>
        <w:t>u</w:t>
      </w:r>
      <w:r w:rsidRPr="00A57159">
        <w:rPr>
          <w:rFonts w:ascii="Lato" w:eastAsia="Times New Roman" w:hAnsi="Lato" w:cs="Arial"/>
          <w:spacing w:val="4"/>
          <w:lang w:eastAsia="pl-PL"/>
        </w:rPr>
        <w:t xml:space="preserve"> </w:t>
      </w:r>
      <w:r w:rsidR="00CD4546">
        <w:rPr>
          <w:rFonts w:ascii="Lato" w:eastAsia="Times New Roman" w:hAnsi="Lato" w:cs="Arial"/>
          <w:spacing w:val="4"/>
          <w:lang w:eastAsia="pl-PL"/>
        </w:rPr>
        <w:t xml:space="preserve">0011 </w:t>
      </w:r>
      <w:r w:rsidRPr="00A57159">
        <w:rPr>
          <w:rFonts w:ascii="Lato" w:eastAsia="Times New Roman" w:hAnsi="Lato" w:cs="Arial"/>
          <w:spacing w:val="4"/>
          <w:lang w:eastAsia="pl-PL"/>
        </w:rPr>
        <w:t>Prusice</w:t>
      </w:r>
      <w:r w:rsidR="00A57159">
        <w:rPr>
          <w:rFonts w:ascii="Lato" w:eastAsia="Times New Roman" w:hAnsi="Lato" w:cs="Arial"/>
          <w:spacing w:val="4"/>
          <w:lang w:eastAsia="pl-PL"/>
        </w:rPr>
        <w:t>,</w:t>
      </w:r>
    </w:p>
    <w:p w14:paraId="67E26B6C" w14:textId="6958D087" w:rsidR="00A57159" w:rsidRDefault="00B35D23" w:rsidP="00A57159">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A57159">
        <w:rPr>
          <w:rFonts w:ascii="Lato" w:eastAsia="Times New Roman" w:hAnsi="Lato" w:cs="Arial"/>
          <w:spacing w:val="4"/>
          <w:lang w:eastAsia="pl-PL"/>
        </w:rPr>
        <w:t xml:space="preserve">nr 1/1 </w:t>
      </w:r>
      <w:r w:rsidR="00A57159" w:rsidRPr="00A57159">
        <w:rPr>
          <w:rFonts w:ascii="Lato" w:eastAsia="Times New Roman" w:hAnsi="Lato" w:cs="Arial"/>
          <w:spacing w:val="4"/>
          <w:lang w:eastAsia="pl-PL"/>
        </w:rPr>
        <w:t xml:space="preserve">(powstałej z podziału działki nr 1), </w:t>
      </w:r>
      <w:r w:rsidR="00A57159">
        <w:rPr>
          <w:rFonts w:ascii="Lato" w:eastAsia="Times New Roman" w:hAnsi="Lato" w:cs="Arial"/>
          <w:spacing w:val="4"/>
          <w:lang w:eastAsia="pl-PL"/>
        </w:rPr>
        <w:t xml:space="preserve">z </w:t>
      </w:r>
      <w:r w:rsidRPr="00A57159">
        <w:rPr>
          <w:rFonts w:ascii="Lato" w:eastAsia="Times New Roman" w:hAnsi="Lato" w:cs="Arial"/>
          <w:spacing w:val="4"/>
          <w:lang w:eastAsia="pl-PL"/>
        </w:rPr>
        <w:t>obręb</w:t>
      </w:r>
      <w:r w:rsidR="00A57159">
        <w:rPr>
          <w:rFonts w:ascii="Lato" w:eastAsia="Times New Roman" w:hAnsi="Lato" w:cs="Arial"/>
          <w:spacing w:val="4"/>
          <w:lang w:eastAsia="pl-PL"/>
        </w:rPr>
        <w:t>u</w:t>
      </w:r>
      <w:r w:rsidRPr="00A57159">
        <w:rPr>
          <w:rFonts w:ascii="Lato" w:eastAsia="Times New Roman" w:hAnsi="Lato" w:cs="Arial"/>
          <w:spacing w:val="4"/>
          <w:lang w:eastAsia="pl-PL"/>
        </w:rPr>
        <w:t xml:space="preserve"> </w:t>
      </w:r>
      <w:r w:rsidR="00CD4546">
        <w:rPr>
          <w:rFonts w:ascii="Lato" w:eastAsia="Times New Roman" w:hAnsi="Lato" w:cs="Arial"/>
          <w:spacing w:val="4"/>
          <w:lang w:eastAsia="pl-PL"/>
        </w:rPr>
        <w:t xml:space="preserve">0011 </w:t>
      </w:r>
      <w:r w:rsidRPr="00A57159">
        <w:rPr>
          <w:rFonts w:ascii="Lato" w:eastAsia="Times New Roman" w:hAnsi="Lato" w:cs="Arial"/>
          <w:spacing w:val="4"/>
          <w:lang w:eastAsia="pl-PL"/>
        </w:rPr>
        <w:t>Prusice</w:t>
      </w:r>
      <w:r w:rsidR="00A57159">
        <w:rPr>
          <w:rFonts w:ascii="Lato" w:eastAsia="Times New Roman" w:hAnsi="Lato" w:cs="Arial"/>
          <w:spacing w:val="4"/>
          <w:lang w:eastAsia="pl-PL"/>
        </w:rPr>
        <w:t>,</w:t>
      </w:r>
    </w:p>
    <w:p w14:paraId="7EB6BECD" w14:textId="359DA903" w:rsidR="00B35D23" w:rsidRPr="00B35D23" w:rsidRDefault="00B35D23" w:rsidP="00B35D23">
      <w:pPr>
        <w:spacing w:after="240" w:line="240" w:lineRule="exact"/>
        <w:jc w:val="both"/>
        <w:rPr>
          <w:rFonts w:ascii="Lato" w:eastAsia="Times New Roman" w:hAnsi="Lato" w:cs="Arial"/>
          <w:spacing w:val="4"/>
          <w:lang w:eastAsia="pl-PL"/>
        </w:rPr>
      </w:pPr>
      <w:r w:rsidRPr="00A57159">
        <w:rPr>
          <w:rFonts w:ascii="Lato" w:eastAsia="Times New Roman" w:hAnsi="Lato" w:cs="Arial"/>
          <w:spacing w:val="4"/>
          <w:lang w:eastAsia="pl-PL"/>
        </w:rPr>
        <w:t xml:space="preserve">jak również zezwolono na realizację ww. obowiązków na przedmiotowych nieruchomościach. </w:t>
      </w:r>
      <w:r w:rsidRPr="00B35D23">
        <w:rPr>
          <w:rFonts w:ascii="Lato" w:eastAsia="Times New Roman" w:hAnsi="Lato" w:cs="Arial"/>
          <w:spacing w:val="4"/>
          <w:lang w:eastAsia="pl-PL"/>
        </w:rPr>
        <w:t xml:space="preserve">Jednakże, </w:t>
      </w:r>
      <w:r w:rsidR="00A57159">
        <w:rPr>
          <w:rFonts w:ascii="Lato" w:eastAsia="Times New Roman" w:hAnsi="Lato" w:cs="Arial"/>
          <w:spacing w:val="4"/>
          <w:lang w:eastAsia="pl-PL"/>
        </w:rPr>
        <w:t>stosownie do</w:t>
      </w:r>
      <w:r w:rsidRPr="00B35D23">
        <w:rPr>
          <w:rFonts w:ascii="Lato" w:eastAsia="Times New Roman" w:hAnsi="Lato" w:cs="Arial"/>
          <w:spacing w:val="4"/>
          <w:lang w:eastAsia="pl-PL"/>
        </w:rPr>
        <w:t xml:space="preserve"> wniosk</w:t>
      </w:r>
      <w:r w:rsidR="00A57159">
        <w:rPr>
          <w:rFonts w:ascii="Lato" w:eastAsia="Times New Roman" w:hAnsi="Lato" w:cs="Arial"/>
          <w:spacing w:val="4"/>
          <w:lang w:eastAsia="pl-PL"/>
        </w:rPr>
        <w:t>u</w:t>
      </w:r>
      <w:r w:rsidRPr="00B35D23">
        <w:rPr>
          <w:rFonts w:ascii="Lato" w:eastAsia="Times New Roman" w:hAnsi="Lato" w:cs="Arial"/>
          <w:spacing w:val="4"/>
          <w:lang w:eastAsia="pl-PL"/>
        </w:rPr>
        <w:t xml:space="preserve"> </w:t>
      </w:r>
      <w:r w:rsidRPr="00B35D23">
        <w:rPr>
          <w:rFonts w:ascii="Lato" w:eastAsia="Times New Roman" w:hAnsi="Lato" w:cs="Arial"/>
          <w:i/>
          <w:iCs/>
          <w:spacing w:val="4"/>
          <w:lang w:eastAsia="pl-PL"/>
        </w:rPr>
        <w:t>inwestora</w:t>
      </w:r>
      <w:r w:rsidRPr="00B35D23">
        <w:rPr>
          <w:rFonts w:ascii="Lato" w:eastAsia="Times New Roman" w:hAnsi="Lato" w:cs="Arial"/>
          <w:spacing w:val="4"/>
          <w:lang w:eastAsia="pl-PL"/>
        </w:rPr>
        <w:t xml:space="preserve"> o wydanie decyzji </w:t>
      </w:r>
      <w:r w:rsidR="006632C2">
        <w:rPr>
          <w:rFonts w:ascii="Lato" w:eastAsia="Times New Roman" w:hAnsi="Lato" w:cs="Arial"/>
          <w:spacing w:val="4"/>
          <w:lang w:eastAsia="pl-PL"/>
        </w:rPr>
        <w:br/>
      </w:r>
      <w:r w:rsidRPr="00B35D23">
        <w:rPr>
          <w:rFonts w:ascii="Lato" w:eastAsia="Times New Roman" w:hAnsi="Lato" w:cs="Arial"/>
          <w:spacing w:val="4"/>
          <w:lang w:eastAsia="pl-PL"/>
        </w:rPr>
        <w:t xml:space="preserve">o zezwoleniu na realizację planowanej inwestycji drogowej, w </w:t>
      </w:r>
      <w:r w:rsidRPr="00B35D23">
        <w:rPr>
          <w:rFonts w:ascii="Lato" w:eastAsia="Times New Roman" w:hAnsi="Lato" w:cs="Arial"/>
          <w:i/>
          <w:iCs/>
          <w:spacing w:val="4"/>
          <w:lang w:eastAsia="pl-PL"/>
        </w:rPr>
        <w:t>decyzji Wojewody Dolnośląskiego</w:t>
      </w:r>
      <w:r w:rsidRPr="00B35D23">
        <w:rPr>
          <w:rFonts w:ascii="Lato" w:eastAsia="Times New Roman" w:hAnsi="Lato" w:cs="Arial"/>
          <w:spacing w:val="4"/>
          <w:lang w:eastAsia="pl-PL"/>
        </w:rPr>
        <w:t xml:space="preserve"> nie określono ograniczeń w korzystaniu z ww. działek</w:t>
      </w:r>
      <w:r w:rsidR="005B00A2">
        <w:rPr>
          <w:rFonts w:ascii="Lato" w:eastAsia="Times New Roman" w:hAnsi="Lato" w:cs="Arial"/>
          <w:spacing w:val="4"/>
          <w:lang w:eastAsia="pl-PL"/>
        </w:rPr>
        <w:t xml:space="preserve"> </w:t>
      </w:r>
      <w:r w:rsidRPr="00B35D23">
        <w:rPr>
          <w:rFonts w:ascii="Lato" w:eastAsia="Times New Roman" w:hAnsi="Lato" w:cs="Arial"/>
          <w:spacing w:val="4"/>
          <w:lang w:eastAsia="pl-PL"/>
        </w:rPr>
        <w:t xml:space="preserve">dla realizacji obowiązku budowy zjazdów oraz przebudowy sieci uzbrojenia terenu. Podkreślenia wymaga natomiast, iż samo określenie obowiązków wymienionych w art. 11f ust. 1 </w:t>
      </w:r>
      <w:r w:rsidR="00C75E1B">
        <w:rPr>
          <w:rFonts w:ascii="Lato" w:eastAsia="Times New Roman" w:hAnsi="Lato" w:cs="Arial"/>
          <w:spacing w:val="4"/>
          <w:lang w:eastAsia="pl-PL"/>
        </w:rPr>
        <w:br/>
      </w:r>
      <w:r w:rsidRPr="00B35D23">
        <w:rPr>
          <w:rFonts w:ascii="Lato" w:eastAsia="Times New Roman" w:hAnsi="Lato" w:cs="Arial"/>
          <w:spacing w:val="4"/>
          <w:lang w:eastAsia="pl-PL"/>
        </w:rPr>
        <w:t xml:space="preserve">pkt 8 lit. e, h </w:t>
      </w:r>
      <w:r w:rsidRPr="00B35D23">
        <w:rPr>
          <w:rFonts w:ascii="Lato" w:eastAsia="Times New Roman" w:hAnsi="Lato" w:cs="Arial"/>
          <w:i/>
          <w:spacing w:val="4"/>
          <w:lang w:eastAsia="pl-PL"/>
        </w:rPr>
        <w:t>specustawy drogowej</w:t>
      </w:r>
      <w:r w:rsidR="006379B9">
        <w:rPr>
          <w:rFonts w:ascii="Lato" w:eastAsia="Times New Roman" w:hAnsi="Lato" w:cs="Arial"/>
          <w:iCs/>
          <w:spacing w:val="4"/>
          <w:lang w:eastAsia="pl-PL"/>
        </w:rPr>
        <w:t>,</w:t>
      </w:r>
      <w:r w:rsidRPr="00B35D23">
        <w:rPr>
          <w:rFonts w:ascii="Lato" w:eastAsia="Times New Roman" w:hAnsi="Lato" w:cs="Arial"/>
          <w:i/>
          <w:spacing w:val="4"/>
          <w:lang w:eastAsia="pl-PL"/>
        </w:rPr>
        <w:t xml:space="preserve"> </w:t>
      </w:r>
      <w:r w:rsidRPr="00B35D23">
        <w:rPr>
          <w:rFonts w:ascii="Lato" w:eastAsia="Times New Roman" w:hAnsi="Lato" w:cs="Arial"/>
          <w:spacing w:val="4"/>
          <w:lang w:eastAsia="pl-PL"/>
        </w:rPr>
        <w:t xml:space="preserve">oraz zezwolenie na ich wykonanie, bez jednoczesnego określenia ograniczeń w korzystaniu z nieruchomości, nie uprawnia </w:t>
      </w:r>
      <w:r w:rsidRPr="006379B9">
        <w:rPr>
          <w:rFonts w:ascii="Lato" w:eastAsia="Times New Roman" w:hAnsi="Lato" w:cs="Arial"/>
          <w:i/>
          <w:iCs/>
          <w:spacing w:val="4"/>
          <w:lang w:eastAsia="pl-PL"/>
        </w:rPr>
        <w:t>inwestora</w:t>
      </w:r>
      <w:r w:rsidRPr="00B35D23">
        <w:rPr>
          <w:rFonts w:ascii="Lato" w:eastAsia="Times New Roman" w:hAnsi="Lato" w:cs="Arial"/>
          <w:spacing w:val="4"/>
          <w:lang w:eastAsia="pl-PL"/>
        </w:rPr>
        <w:t xml:space="preserve"> do zajęcia nieruchomości w celu zrealizowania planowanych prac, w oparciu o wydaną decyzję </w:t>
      </w:r>
      <w:r w:rsidR="006632C2">
        <w:rPr>
          <w:rFonts w:ascii="Lato" w:eastAsia="Times New Roman" w:hAnsi="Lato" w:cs="Arial"/>
          <w:spacing w:val="4"/>
          <w:lang w:eastAsia="pl-PL"/>
        </w:rPr>
        <w:br/>
      </w:r>
      <w:r w:rsidRPr="00B35D23">
        <w:rPr>
          <w:rFonts w:ascii="Lato" w:eastAsia="Times New Roman" w:hAnsi="Lato" w:cs="Arial"/>
          <w:spacing w:val="4"/>
          <w:lang w:eastAsia="pl-PL"/>
        </w:rPr>
        <w:t>o zezwoleniu na realizację inwestycji drogowej.</w:t>
      </w:r>
      <w:r w:rsidR="00DF1E1A">
        <w:rPr>
          <w:rFonts w:ascii="Lato" w:eastAsia="Times New Roman" w:hAnsi="Lato" w:cs="Arial"/>
          <w:spacing w:val="4"/>
          <w:lang w:eastAsia="pl-PL"/>
        </w:rPr>
        <w:t xml:space="preserve"> </w:t>
      </w:r>
      <w:r w:rsidR="005B00A2">
        <w:rPr>
          <w:rFonts w:ascii="Lato" w:eastAsia="Times New Roman" w:hAnsi="Lato" w:cs="Arial"/>
          <w:spacing w:val="4"/>
          <w:lang w:eastAsia="pl-PL"/>
        </w:rPr>
        <w:t xml:space="preserve">Dopiero bowiem </w:t>
      </w:r>
      <w:r w:rsidR="005B00A2">
        <w:rPr>
          <w:rFonts w:ascii="Lato" w:eastAsia="Times New Roman" w:hAnsi="Lato" w:cs="Arial"/>
          <w:bCs/>
          <w:iCs/>
          <w:spacing w:val="4"/>
          <w:lang w:eastAsia="pl-PL"/>
        </w:rPr>
        <w:t>o</w:t>
      </w:r>
      <w:r w:rsidR="005B00A2" w:rsidRPr="005B00A2">
        <w:rPr>
          <w:rFonts w:ascii="Lato" w:eastAsia="Times New Roman" w:hAnsi="Lato" w:cs="Arial"/>
          <w:bCs/>
          <w:iCs/>
          <w:spacing w:val="4"/>
          <w:lang w:eastAsia="pl-PL"/>
        </w:rPr>
        <w:t xml:space="preserve">graniczenie </w:t>
      </w:r>
      <w:r w:rsidR="006632C2">
        <w:rPr>
          <w:rFonts w:ascii="Lato" w:eastAsia="Times New Roman" w:hAnsi="Lato" w:cs="Arial"/>
          <w:bCs/>
          <w:iCs/>
          <w:spacing w:val="4"/>
          <w:lang w:eastAsia="pl-PL"/>
        </w:rPr>
        <w:br/>
      </w:r>
      <w:r w:rsidR="005B00A2" w:rsidRPr="005B00A2">
        <w:rPr>
          <w:rFonts w:ascii="Lato" w:eastAsia="Times New Roman" w:hAnsi="Lato" w:cs="Arial"/>
          <w:bCs/>
          <w:iCs/>
          <w:spacing w:val="4"/>
          <w:lang w:eastAsia="pl-PL"/>
        </w:rPr>
        <w:t xml:space="preserve">w korzystaniu z nieruchomości, o którym mowa w art. 11f ust. 1 pkt 8 lit. i </w:t>
      </w:r>
      <w:r w:rsidR="005B00A2" w:rsidRPr="005B00A2">
        <w:rPr>
          <w:rFonts w:ascii="Lato" w:eastAsia="Times New Roman" w:hAnsi="Lato" w:cs="Arial"/>
          <w:bCs/>
          <w:i/>
          <w:iCs/>
          <w:spacing w:val="4"/>
          <w:lang w:eastAsia="pl-PL"/>
        </w:rPr>
        <w:t>specustawy drogowej</w:t>
      </w:r>
      <w:r w:rsidR="005B00A2" w:rsidRPr="005B00A2">
        <w:rPr>
          <w:rFonts w:ascii="Lato" w:eastAsia="Times New Roman" w:hAnsi="Lato" w:cs="Arial"/>
          <w:bCs/>
          <w:iCs/>
          <w:spacing w:val="4"/>
          <w:lang w:eastAsia="pl-PL"/>
        </w:rPr>
        <w:t>, tworzy tytuł prawny do władania nieruchomością na cele budowlane</w:t>
      </w:r>
      <w:r w:rsidR="005B00A2">
        <w:rPr>
          <w:rFonts w:ascii="Lato" w:eastAsia="Times New Roman" w:hAnsi="Lato" w:cs="Arial"/>
          <w:bCs/>
          <w:iCs/>
          <w:spacing w:val="4"/>
          <w:lang w:eastAsia="pl-PL"/>
        </w:rPr>
        <w:t xml:space="preserve">. </w:t>
      </w:r>
      <w:r w:rsidR="00A57159">
        <w:rPr>
          <w:rFonts w:ascii="Lato" w:eastAsia="Times New Roman" w:hAnsi="Lato" w:cs="Arial"/>
          <w:spacing w:val="4"/>
          <w:lang w:eastAsia="pl-PL"/>
        </w:rPr>
        <w:t>Minister stwierdził ponadto</w:t>
      </w:r>
      <w:r w:rsidRPr="00B35D23">
        <w:rPr>
          <w:rFonts w:ascii="Lato" w:eastAsia="Times New Roman" w:hAnsi="Lato" w:cs="Arial"/>
          <w:spacing w:val="4"/>
          <w:lang w:eastAsia="pl-PL"/>
        </w:rPr>
        <w:t xml:space="preserve">, iż wnioskodawca nie przedstawił dla omawianych działek – objętych obowiązkiem budowy zjazdów oraz przebudowy sieci uzbrojenia terenu – oświadczeń </w:t>
      </w:r>
      <w:r w:rsidR="006632C2">
        <w:rPr>
          <w:rFonts w:ascii="Lato" w:eastAsia="Times New Roman" w:hAnsi="Lato" w:cs="Arial"/>
          <w:spacing w:val="4"/>
          <w:lang w:eastAsia="pl-PL"/>
        </w:rPr>
        <w:br/>
      </w:r>
      <w:r w:rsidRPr="00B35D23">
        <w:rPr>
          <w:rFonts w:ascii="Lato" w:eastAsia="Times New Roman" w:hAnsi="Lato" w:cs="Arial"/>
          <w:spacing w:val="4"/>
          <w:lang w:eastAsia="pl-PL"/>
        </w:rPr>
        <w:t>o prawie do dysponowania nieruchomościami na cele budowlane.</w:t>
      </w:r>
    </w:p>
    <w:p w14:paraId="5CC16F17" w14:textId="6B2E9AFB" w:rsidR="004D78EE" w:rsidRPr="00C17150" w:rsidRDefault="00B35D23" w:rsidP="00DA4154">
      <w:pPr>
        <w:spacing w:after="240" w:line="240" w:lineRule="exact"/>
        <w:jc w:val="both"/>
        <w:rPr>
          <w:rFonts w:ascii="Lato" w:hAnsi="Lato" w:cs="Arial"/>
          <w:bCs/>
          <w:iCs/>
          <w:spacing w:val="4"/>
        </w:rPr>
      </w:pPr>
      <w:r w:rsidRPr="00B35D23">
        <w:rPr>
          <w:rFonts w:ascii="Lato" w:eastAsia="Times New Roman" w:hAnsi="Lato" w:cs="Arial"/>
          <w:spacing w:val="4"/>
          <w:lang w:eastAsia="pl-PL"/>
        </w:rPr>
        <w:t>W</w:t>
      </w:r>
      <w:r w:rsidR="00A57159" w:rsidRPr="00C12FF7">
        <w:rPr>
          <w:rFonts w:ascii="Lato" w:eastAsia="Times New Roman" w:hAnsi="Lato" w:cs="Arial"/>
          <w:spacing w:val="4"/>
          <w:lang w:eastAsia="pl-PL"/>
        </w:rPr>
        <w:t>obec</w:t>
      </w:r>
      <w:r w:rsidRPr="00B35D23">
        <w:rPr>
          <w:rFonts w:ascii="Lato" w:eastAsia="Times New Roman" w:hAnsi="Lato" w:cs="Arial"/>
          <w:spacing w:val="4"/>
          <w:lang w:eastAsia="pl-PL"/>
        </w:rPr>
        <w:t xml:space="preserve"> powyższego, </w:t>
      </w:r>
      <w:r w:rsidR="00A57159" w:rsidRPr="00C12FF7">
        <w:rPr>
          <w:rFonts w:ascii="Lato" w:eastAsia="Times New Roman" w:hAnsi="Lato" w:cs="Arial"/>
          <w:spacing w:val="4"/>
          <w:lang w:eastAsia="pl-PL"/>
        </w:rPr>
        <w:t xml:space="preserve">pismem z dnia </w:t>
      </w:r>
      <w:r w:rsidR="00A57159" w:rsidRPr="00C12FF7">
        <w:rPr>
          <w:rFonts w:ascii="Lato" w:eastAsia="Times New Roman" w:hAnsi="Lato" w:cs="Arial"/>
          <w:bCs/>
          <w:iCs/>
          <w:spacing w:val="4"/>
          <w:lang w:eastAsia="pl-PL"/>
        </w:rPr>
        <w:t>29 marca 2021 r., znak: DLI-III.7621.58.2020.KM.8</w:t>
      </w:r>
      <w:r w:rsidR="007229BA">
        <w:rPr>
          <w:rFonts w:ascii="Lato" w:eastAsia="Times New Roman" w:hAnsi="Lato" w:cs="Arial"/>
          <w:bCs/>
          <w:iCs/>
          <w:spacing w:val="4"/>
          <w:lang w:eastAsia="pl-PL"/>
        </w:rPr>
        <w:t>,</w:t>
      </w:r>
      <w:r w:rsidR="00A57159" w:rsidRPr="00C12FF7">
        <w:rPr>
          <w:rFonts w:ascii="Lato" w:eastAsia="Times New Roman" w:hAnsi="Lato" w:cs="Arial"/>
          <w:spacing w:val="4"/>
          <w:lang w:eastAsia="pl-PL"/>
        </w:rPr>
        <w:t xml:space="preserve"> organ odwoławczy wezwał </w:t>
      </w:r>
      <w:r w:rsidR="00A57159" w:rsidRPr="00286D8B">
        <w:rPr>
          <w:rFonts w:ascii="Lato" w:eastAsia="Times New Roman" w:hAnsi="Lato" w:cs="Arial"/>
          <w:i/>
          <w:iCs/>
          <w:spacing w:val="4"/>
          <w:lang w:eastAsia="pl-PL"/>
        </w:rPr>
        <w:t>inwestora</w:t>
      </w:r>
      <w:r w:rsidR="00A57159" w:rsidRPr="00C12FF7">
        <w:rPr>
          <w:rFonts w:ascii="Lato" w:eastAsia="Times New Roman" w:hAnsi="Lato" w:cs="Arial"/>
          <w:spacing w:val="4"/>
          <w:lang w:eastAsia="pl-PL"/>
        </w:rPr>
        <w:t xml:space="preserve"> do wskazania tytułu prawnego, na podstawie którego zamierza</w:t>
      </w:r>
      <w:r w:rsidR="00286D8B">
        <w:rPr>
          <w:rFonts w:ascii="Lato" w:eastAsia="Times New Roman" w:hAnsi="Lato" w:cs="Arial"/>
          <w:spacing w:val="4"/>
          <w:lang w:eastAsia="pl-PL"/>
        </w:rPr>
        <w:t xml:space="preserve"> on</w:t>
      </w:r>
      <w:r w:rsidR="00A57159" w:rsidRPr="00C12FF7">
        <w:rPr>
          <w:rFonts w:ascii="Lato" w:eastAsia="Times New Roman" w:hAnsi="Lato" w:cs="Arial"/>
          <w:spacing w:val="4"/>
          <w:lang w:eastAsia="pl-PL"/>
        </w:rPr>
        <w:t xml:space="preserve"> wykonać prace polegające na budowie zjazdów oraz przebudowie sieci uzbrojenia terenu na ww. działkach.</w:t>
      </w:r>
      <w:r w:rsidR="00DA4154">
        <w:rPr>
          <w:rFonts w:ascii="Lato" w:eastAsia="Times New Roman" w:hAnsi="Lato" w:cs="Arial"/>
          <w:spacing w:val="4"/>
          <w:lang w:eastAsia="pl-PL"/>
        </w:rPr>
        <w:t xml:space="preserve"> </w:t>
      </w:r>
      <w:r w:rsidR="00C12FF7" w:rsidRPr="00C12FF7">
        <w:rPr>
          <w:rFonts w:ascii="Lato" w:hAnsi="Lato" w:cs="Arial"/>
          <w:bCs/>
          <w:spacing w:val="4"/>
        </w:rPr>
        <w:t xml:space="preserve">W odpowiedzi na ww. wezwanie organu odwoławczego, nadesłanej przy piśmie z dnia 23 czerwca 2021 r., </w:t>
      </w:r>
      <w:r w:rsidR="00C12FF7" w:rsidRPr="00C12FF7">
        <w:rPr>
          <w:rFonts w:ascii="Lato" w:hAnsi="Lato" w:cs="Arial"/>
          <w:bCs/>
          <w:iCs/>
          <w:spacing w:val="4"/>
        </w:rPr>
        <w:t>znak:</w:t>
      </w:r>
      <w:r w:rsidR="007229BA">
        <w:rPr>
          <w:rFonts w:ascii="Lato" w:hAnsi="Lato" w:cs="Arial"/>
          <w:bCs/>
          <w:iCs/>
          <w:spacing w:val="4"/>
        </w:rPr>
        <w:t xml:space="preserve"> </w:t>
      </w:r>
      <w:r w:rsidR="009034D1">
        <w:rPr>
          <w:rFonts w:ascii="Lato" w:hAnsi="Lato" w:cs="Arial"/>
          <w:bCs/>
          <w:iCs/>
          <w:spacing w:val="4"/>
        </w:rPr>
        <w:br/>
      </w:r>
      <w:r w:rsidR="00DA4154">
        <w:rPr>
          <w:rFonts w:ascii="Lato" w:hAnsi="Lato" w:cs="Arial"/>
          <w:bCs/>
          <w:iCs/>
          <w:spacing w:val="4"/>
        </w:rPr>
        <w:t>I</w:t>
      </w:r>
      <w:r w:rsidR="00C12FF7" w:rsidRPr="00C12FF7">
        <w:rPr>
          <w:rFonts w:ascii="Lato" w:hAnsi="Lato" w:cs="Arial"/>
          <w:bCs/>
          <w:iCs/>
          <w:spacing w:val="4"/>
        </w:rPr>
        <w:t>D.782.25.2015/37, ID.782.55.2020.BG</w:t>
      </w:r>
      <w:r w:rsidR="00C12FF7">
        <w:rPr>
          <w:rFonts w:ascii="Lato" w:hAnsi="Lato" w:cs="Arial"/>
          <w:bCs/>
          <w:iCs/>
          <w:spacing w:val="4"/>
        </w:rPr>
        <w:t xml:space="preserve">, </w:t>
      </w:r>
      <w:r w:rsidR="00C12FF7" w:rsidRPr="00C12FF7">
        <w:rPr>
          <w:rFonts w:ascii="Lato" w:hAnsi="Lato" w:cs="Arial"/>
          <w:bCs/>
          <w:i/>
          <w:spacing w:val="4"/>
        </w:rPr>
        <w:t>inwestor</w:t>
      </w:r>
      <w:r w:rsidR="00C12FF7">
        <w:rPr>
          <w:rFonts w:ascii="Lato" w:hAnsi="Lato" w:cs="Arial"/>
          <w:bCs/>
          <w:iCs/>
          <w:spacing w:val="4"/>
        </w:rPr>
        <w:t xml:space="preserve"> wskazał jedynie, iż ostateczny kształt wniosku o wydanie decyzji o zezwoleniu na realizację przedmiotowej inwestycji drogowej został ustalony na etapie jego złożenia do Wojewody Dolnośląskiego</w:t>
      </w:r>
      <w:r w:rsidR="00C17150">
        <w:rPr>
          <w:rFonts w:ascii="Lato" w:hAnsi="Lato" w:cs="Arial"/>
          <w:bCs/>
          <w:iCs/>
          <w:spacing w:val="4"/>
        </w:rPr>
        <w:t xml:space="preserve"> i organ </w:t>
      </w:r>
      <w:r w:rsidR="00C75E1B">
        <w:rPr>
          <w:rFonts w:ascii="Lato" w:hAnsi="Lato" w:cs="Arial"/>
          <w:bCs/>
          <w:iCs/>
          <w:spacing w:val="4"/>
        </w:rPr>
        <w:br/>
      </w:r>
      <w:r w:rsidR="00C17150">
        <w:rPr>
          <w:rFonts w:ascii="Lato" w:hAnsi="Lato" w:cs="Arial"/>
          <w:bCs/>
          <w:iCs/>
          <w:spacing w:val="4"/>
        </w:rPr>
        <w:t xml:space="preserve">I instancji nie wymagał wnioskowania o ograniczenie w korzystaniu z ww. nieruchomości. </w:t>
      </w:r>
      <w:r w:rsidR="00C12FF7" w:rsidRPr="00C12FF7">
        <w:rPr>
          <w:rFonts w:ascii="Lato" w:hAnsi="Lato" w:cs="Arial"/>
          <w:bCs/>
          <w:i/>
          <w:spacing w:val="4"/>
        </w:rPr>
        <w:t>Inwestor</w:t>
      </w:r>
      <w:r w:rsidR="00C12FF7">
        <w:rPr>
          <w:rFonts w:ascii="Lato" w:hAnsi="Lato" w:cs="Arial"/>
          <w:bCs/>
          <w:iCs/>
          <w:spacing w:val="4"/>
        </w:rPr>
        <w:t xml:space="preserve"> nie uczynił tym samym zadość ww. wezwaniu </w:t>
      </w:r>
      <w:r w:rsidR="00C12FF7" w:rsidRPr="00C12FF7">
        <w:rPr>
          <w:rFonts w:ascii="Lato" w:hAnsi="Lato" w:cs="Arial"/>
          <w:spacing w:val="4"/>
        </w:rPr>
        <w:t xml:space="preserve">z dnia </w:t>
      </w:r>
      <w:r w:rsidR="00C12FF7" w:rsidRPr="00C12FF7">
        <w:rPr>
          <w:rFonts w:ascii="Lato" w:hAnsi="Lato" w:cs="Arial"/>
          <w:bCs/>
          <w:iCs/>
          <w:spacing w:val="4"/>
        </w:rPr>
        <w:t>29 marca 2021 r</w:t>
      </w:r>
      <w:r w:rsidR="00C12FF7">
        <w:rPr>
          <w:rFonts w:ascii="Lato" w:hAnsi="Lato" w:cs="Arial"/>
          <w:bCs/>
          <w:iCs/>
          <w:spacing w:val="4"/>
        </w:rPr>
        <w:t>.</w:t>
      </w:r>
    </w:p>
    <w:p w14:paraId="7C6FDD1D" w14:textId="58560063" w:rsidR="00286D8B" w:rsidRPr="00286D8B" w:rsidRDefault="00C12FF7" w:rsidP="00C12FF7">
      <w:pPr>
        <w:spacing w:after="120" w:line="240" w:lineRule="exact"/>
        <w:jc w:val="both"/>
        <w:rPr>
          <w:rFonts w:ascii="Lato" w:eastAsia="Times New Roman" w:hAnsi="Lato" w:cs="Arial"/>
          <w:spacing w:val="4"/>
          <w:lang w:eastAsia="pl-PL"/>
        </w:rPr>
      </w:pPr>
      <w:r w:rsidRPr="00286D8B">
        <w:rPr>
          <w:rFonts w:ascii="Lato" w:hAnsi="Lato" w:cs="Arial"/>
          <w:bCs/>
          <w:spacing w:val="4"/>
        </w:rPr>
        <w:t xml:space="preserve">Z uwagi na powyższe, </w:t>
      </w:r>
      <w:r w:rsidR="00286D8B">
        <w:rPr>
          <w:rFonts w:ascii="Lato" w:hAnsi="Lato" w:cs="Arial"/>
          <w:bCs/>
          <w:spacing w:val="4"/>
        </w:rPr>
        <w:t>pism</w:t>
      </w:r>
      <w:r w:rsidRPr="00286D8B">
        <w:rPr>
          <w:rFonts w:ascii="Lato" w:hAnsi="Lato" w:cs="Arial"/>
          <w:bCs/>
          <w:spacing w:val="4"/>
        </w:rPr>
        <w:t xml:space="preserve">em z dnia 12 sierpnia 2021 r., znak: DLI-III.7621.58.2020.KM.10, ponowionym następnie </w:t>
      </w:r>
      <w:r w:rsidR="00286D8B">
        <w:rPr>
          <w:rFonts w:ascii="Lato" w:hAnsi="Lato" w:cs="Arial"/>
          <w:bCs/>
          <w:spacing w:val="4"/>
        </w:rPr>
        <w:t>pism</w:t>
      </w:r>
      <w:r w:rsidRPr="00286D8B">
        <w:rPr>
          <w:rFonts w:ascii="Lato" w:hAnsi="Lato" w:cs="Arial"/>
          <w:bCs/>
          <w:spacing w:val="4"/>
        </w:rPr>
        <w:t xml:space="preserve">em z dnia 17 stycznia 2022 r., znak: DLI-III.7621.58.2020.KM.12, organ odwoławczy wezwał </w:t>
      </w:r>
      <w:r w:rsidRPr="00286D8B">
        <w:rPr>
          <w:rFonts w:ascii="Lato" w:hAnsi="Lato" w:cs="Arial"/>
          <w:bCs/>
          <w:i/>
          <w:iCs/>
          <w:spacing w:val="4"/>
        </w:rPr>
        <w:t>inwestora</w:t>
      </w:r>
      <w:r w:rsidRPr="00286D8B">
        <w:rPr>
          <w:rFonts w:ascii="Lato" w:hAnsi="Lato" w:cs="Arial"/>
          <w:bCs/>
          <w:spacing w:val="4"/>
        </w:rPr>
        <w:t xml:space="preserve"> do przedłożenia </w:t>
      </w:r>
      <w:r w:rsidRPr="00286D8B">
        <w:rPr>
          <w:rFonts w:ascii="Lato" w:eastAsia="Times New Roman" w:hAnsi="Lato" w:cs="Arial"/>
          <w:spacing w:val="4"/>
          <w:lang w:eastAsia="pl-PL"/>
        </w:rPr>
        <w:t>oświadczeń o prawie do dysponowania nieruchomościami na cele budowlane dla działek</w:t>
      </w:r>
      <w:r w:rsidR="00286D8B" w:rsidRPr="00286D8B">
        <w:rPr>
          <w:rFonts w:ascii="Lato" w:eastAsia="Times New Roman" w:hAnsi="Lato" w:cs="Arial"/>
          <w:spacing w:val="4"/>
          <w:lang w:eastAsia="pl-PL"/>
        </w:rPr>
        <w:t>:</w:t>
      </w:r>
    </w:p>
    <w:p w14:paraId="2743E5F4" w14:textId="3A2BBEAB" w:rsidR="00286D8B" w:rsidRPr="00286D8B" w:rsidRDefault="00286D8B" w:rsidP="00286D8B">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286D8B">
        <w:rPr>
          <w:rFonts w:ascii="Lato" w:eastAsia="Times New Roman" w:hAnsi="Lato" w:cs="Arial"/>
          <w:spacing w:val="4"/>
          <w:lang w:eastAsia="pl-PL"/>
        </w:rPr>
        <w:t xml:space="preserve">nr 104/14 (powstałej z podziału działki nr 104/3), z obrębu </w:t>
      </w:r>
      <w:r w:rsidR="00CD4546">
        <w:rPr>
          <w:rFonts w:ascii="Lato" w:eastAsia="Times New Roman" w:hAnsi="Lato" w:cs="Arial"/>
          <w:spacing w:val="4"/>
          <w:lang w:eastAsia="pl-PL"/>
        </w:rPr>
        <w:t xml:space="preserve">0005 </w:t>
      </w:r>
      <w:r w:rsidRPr="00286D8B">
        <w:rPr>
          <w:rFonts w:ascii="Lato" w:eastAsia="Times New Roman" w:hAnsi="Lato" w:cs="Arial"/>
          <w:spacing w:val="4"/>
          <w:lang w:eastAsia="pl-PL"/>
        </w:rPr>
        <w:t xml:space="preserve">Kozów, i nr 523/3 (powstałej z podziału działki nr 523), z obrębu </w:t>
      </w:r>
      <w:r w:rsidR="00CD4546">
        <w:rPr>
          <w:rFonts w:ascii="Lato" w:eastAsia="Times New Roman" w:hAnsi="Lato" w:cs="Arial"/>
          <w:spacing w:val="4"/>
          <w:lang w:eastAsia="pl-PL"/>
        </w:rPr>
        <w:t xml:space="preserve">0011 </w:t>
      </w:r>
      <w:r w:rsidRPr="00286D8B">
        <w:rPr>
          <w:rFonts w:ascii="Lato" w:eastAsia="Times New Roman" w:hAnsi="Lato" w:cs="Arial"/>
          <w:spacing w:val="4"/>
          <w:lang w:eastAsia="pl-PL"/>
        </w:rPr>
        <w:t>Prusice,</w:t>
      </w:r>
      <w:r w:rsidR="00C12FF7" w:rsidRPr="00286D8B">
        <w:rPr>
          <w:rFonts w:ascii="Lato" w:eastAsia="Times New Roman" w:hAnsi="Lato" w:cs="Arial"/>
          <w:spacing w:val="4"/>
          <w:lang w:eastAsia="pl-PL"/>
        </w:rPr>
        <w:t xml:space="preserve"> objętych obowiązkiem budowy zjazdów, </w:t>
      </w:r>
    </w:p>
    <w:p w14:paraId="566F44EE" w14:textId="55E28C38" w:rsidR="00286D8B" w:rsidRPr="00286D8B" w:rsidRDefault="00286D8B" w:rsidP="00316A17">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286D8B">
        <w:rPr>
          <w:rFonts w:ascii="Lato" w:eastAsia="Times New Roman" w:hAnsi="Lato" w:cs="Arial"/>
          <w:spacing w:val="4"/>
          <w:lang w:eastAsia="pl-PL"/>
        </w:rPr>
        <w:t xml:space="preserve">nr 145/2 (powstałej z podziału działki nr 145), nr 144/1 i nr 144/3 (powstałych </w:t>
      </w:r>
      <w:r>
        <w:rPr>
          <w:rFonts w:ascii="Lato" w:eastAsia="Times New Roman" w:hAnsi="Lato" w:cs="Arial"/>
          <w:spacing w:val="4"/>
          <w:lang w:eastAsia="pl-PL"/>
        </w:rPr>
        <w:br/>
      </w:r>
      <w:r w:rsidRPr="00286D8B">
        <w:rPr>
          <w:rFonts w:ascii="Lato" w:eastAsia="Times New Roman" w:hAnsi="Lato" w:cs="Arial"/>
          <w:spacing w:val="4"/>
          <w:lang w:eastAsia="pl-PL"/>
        </w:rPr>
        <w:t xml:space="preserve">z podziału działki nr 144), z obrębu </w:t>
      </w:r>
      <w:r w:rsidR="00CD4546">
        <w:rPr>
          <w:rFonts w:ascii="Lato" w:eastAsia="Times New Roman" w:hAnsi="Lato" w:cs="Arial"/>
          <w:spacing w:val="4"/>
          <w:lang w:eastAsia="pl-PL"/>
        </w:rPr>
        <w:t xml:space="preserve">0004 </w:t>
      </w:r>
      <w:r w:rsidRPr="00286D8B">
        <w:rPr>
          <w:rFonts w:ascii="Lato" w:eastAsia="Times New Roman" w:hAnsi="Lato" w:cs="Arial"/>
          <w:spacing w:val="4"/>
          <w:lang w:eastAsia="pl-PL"/>
        </w:rPr>
        <w:t xml:space="preserve">Kopacz, </w:t>
      </w:r>
      <w:r>
        <w:rPr>
          <w:rFonts w:ascii="Lato" w:eastAsia="Times New Roman" w:hAnsi="Lato" w:cs="Arial"/>
          <w:spacing w:val="4"/>
          <w:lang w:eastAsia="pl-PL"/>
        </w:rPr>
        <w:t xml:space="preserve">oraz </w:t>
      </w:r>
      <w:r w:rsidRPr="00286D8B">
        <w:rPr>
          <w:rFonts w:ascii="Lato" w:eastAsia="Times New Roman" w:hAnsi="Lato" w:cs="Arial"/>
          <w:spacing w:val="4"/>
          <w:lang w:eastAsia="pl-PL"/>
        </w:rPr>
        <w:t xml:space="preserve">nr 522/2 (powstałej z podziału działki nr 522), </w:t>
      </w:r>
      <w:r>
        <w:rPr>
          <w:rFonts w:ascii="Lato" w:eastAsia="Times New Roman" w:hAnsi="Lato" w:cs="Arial"/>
          <w:spacing w:val="4"/>
          <w:lang w:eastAsia="pl-PL"/>
        </w:rPr>
        <w:t>i</w:t>
      </w:r>
      <w:r w:rsidRPr="00286D8B">
        <w:rPr>
          <w:rFonts w:ascii="Lato" w:eastAsia="Times New Roman" w:hAnsi="Lato" w:cs="Arial"/>
          <w:spacing w:val="4"/>
          <w:lang w:eastAsia="pl-PL"/>
        </w:rPr>
        <w:t xml:space="preserve"> nr 1/1 (powstałej z podziału działki nr 1), z obrębu </w:t>
      </w:r>
      <w:r w:rsidR="00CD4546">
        <w:rPr>
          <w:rFonts w:ascii="Lato" w:eastAsia="Times New Roman" w:hAnsi="Lato" w:cs="Arial"/>
          <w:spacing w:val="4"/>
          <w:lang w:eastAsia="pl-PL"/>
        </w:rPr>
        <w:t xml:space="preserve">0011 </w:t>
      </w:r>
      <w:r w:rsidRPr="00286D8B">
        <w:rPr>
          <w:rFonts w:ascii="Lato" w:eastAsia="Times New Roman" w:hAnsi="Lato" w:cs="Arial"/>
          <w:spacing w:val="4"/>
          <w:lang w:eastAsia="pl-PL"/>
        </w:rPr>
        <w:t>Prusice</w:t>
      </w:r>
      <w:r w:rsidR="00C12FF7" w:rsidRPr="00286D8B">
        <w:rPr>
          <w:rFonts w:ascii="Lato" w:eastAsia="Times New Roman" w:hAnsi="Lato" w:cs="Arial"/>
          <w:spacing w:val="4"/>
          <w:lang w:eastAsia="pl-PL"/>
        </w:rPr>
        <w:t>, objętych obowiązkiem przebudowy sieci uzbrojenia terenu</w:t>
      </w:r>
      <w:r w:rsidRPr="00286D8B">
        <w:rPr>
          <w:rFonts w:ascii="Lato" w:eastAsia="Times New Roman" w:hAnsi="Lato" w:cs="Arial"/>
          <w:spacing w:val="4"/>
          <w:lang w:eastAsia="pl-PL"/>
        </w:rPr>
        <w:t xml:space="preserve">, </w:t>
      </w:r>
    </w:p>
    <w:p w14:paraId="78292A99" w14:textId="7E7A19B5" w:rsidR="00F03E95" w:rsidRPr="00C12FF7" w:rsidRDefault="00C12FF7" w:rsidP="00565555">
      <w:pPr>
        <w:spacing w:after="240" w:line="240" w:lineRule="exact"/>
        <w:jc w:val="both"/>
        <w:rPr>
          <w:rFonts w:ascii="Lato" w:eastAsia="Times New Roman" w:hAnsi="Lato" w:cs="Arial"/>
          <w:spacing w:val="4"/>
          <w:lang w:eastAsia="pl-PL"/>
        </w:rPr>
      </w:pPr>
      <w:r w:rsidRPr="00286D8B">
        <w:rPr>
          <w:rFonts w:ascii="Lato" w:eastAsia="Times New Roman" w:hAnsi="Lato" w:cs="Arial"/>
          <w:spacing w:val="4"/>
          <w:lang w:eastAsia="pl-PL"/>
        </w:rPr>
        <w:t xml:space="preserve">lub </w:t>
      </w:r>
      <w:r w:rsidRPr="00C12FF7">
        <w:rPr>
          <w:rFonts w:ascii="Lato" w:eastAsia="Times New Roman" w:hAnsi="Lato" w:cs="Arial"/>
          <w:spacing w:val="4"/>
          <w:lang w:eastAsia="pl-PL"/>
        </w:rPr>
        <w:t xml:space="preserve">przedłożenia wniosku </w:t>
      </w:r>
      <w:r w:rsidRPr="00C12FF7">
        <w:rPr>
          <w:rFonts w:ascii="Lato" w:eastAsia="Times New Roman" w:hAnsi="Lato" w:cs="Arial"/>
          <w:i/>
          <w:iCs/>
          <w:spacing w:val="4"/>
          <w:lang w:eastAsia="pl-PL"/>
        </w:rPr>
        <w:t>inwestora</w:t>
      </w:r>
      <w:r w:rsidRPr="00C12FF7">
        <w:rPr>
          <w:rFonts w:ascii="Lato" w:eastAsia="Times New Roman" w:hAnsi="Lato" w:cs="Arial"/>
          <w:spacing w:val="4"/>
          <w:lang w:eastAsia="pl-PL"/>
        </w:rPr>
        <w:t xml:space="preserve"> o ograniczenie w korzystaniu z ww. nieruchomości ze względu na konieczność realizacji powyższych obowiązków, wraz z oświadczeniami </w:t>
      </w:r>
      <w:r w:rsidRPr="00C12FF7">
        <w:rPr>
          <w:rFonts w:ascii="Lato" w:eastAsia="Times New Roman" w:hAnsi="Lato" w:cs="Arial"/>
          <w:spacing w:val="4"/>
          <w:lang w:eastAsia="pl-PL"/>
        </w:rPr>
        <w:lastRenderedPageBreak/>
        <w:t>właścicieli bądź użytkowników wieczystych ww. działek o wyrażeniu zgody na ustalenie takich ograniczeń w postępowaniu odwoławczym</w:t>
      </w:r>
      <w:r w:rsidR="00286D8B">
        <w:rPr>
          <w:rFonts w:ascii="Lato" w:eastAsia="Times New Roman" w:hAnsi="Lato" w:cs="Arial"/>
          <w:spacing w:val="4"/>
          <w:lang w:eastAsia="pl-PL"/>
        </w:rPr>
        <w:t>.</w:t>
      </w:r>
      <w:r w:rsidR="00F03E95">
        <w:rPr>
          <w:rFonts w:ascii="Lato" w:eastAsia="Times New Roman" w:hAnsi="Lato" w:cs="Arial"/>
          <w:spacing w:val="4"/>
          <w:lang w:eastAsia="pl-PL"/>
        </w:rPr>
        <w:t xml:space="preserve"> </w:t>
      </w:r>
    </w:p>
    <w:p w14:paraId="2F33716B" w14:textId="0648B3C5" w:rsidR="00F03E95" w:rsidRDefault="006379B9" w:rsidP="00F16C7E">
      <w:pPr>
        <w:spacing w:after="240" w:line="240" w:lineRule="exact"/>
        <w:jc w:val="both"/>
        <w:rPr>
          <w:rFonts w:ascii="Lato" w:hAnsi="Lato" w:cs="Arial"/>
          <w:bCs/>
          <w:spacing w:val="4"/>
        </w:rPr>
      </w:pPr>
      <w:r>
        <w:rPr>
          <w:rFonts w:ascii="Lato" w:hAnsi="Lato" w:cs="Arial"/>
          <w:bCs/>
          <w:spacing w:val="4"/>
        </w:rPr>
        <w:t>W</w:t>
      </w:r>
      <w:r w:rsidR="00D42106">
        <w:rPr>
          <w:rFonts w:ascii="Lato" w:hAnsi="Lato" w:cs="Arial"/>
          <w:bCs/>
          <w:spacing w:val="4"/>
        </w:rPr>
        <w:t xml:space="preserve"> piśmie z dnia 16 lutego 2022 r. (stanowiącym odpowiedź na ww. wezwanie organu odwoławczego z dnia </w:t>
      </w:r>
      <w:r w:rsidR="00D42106" w:rsidRPr="00286D8B">
        <w:rPr>
          <w:rFonts w:ascii="Lato" w:hAnsi="Lato" w:cs="Arial"/>
          <w:bCs/>
          <w:spacing w:val="4"/>
        </w:rPr>
        <w:t>17 stycznia 2022</w:t>
      </w:r>
      <w:r w:rsidR="00D42106">
        <w:rPr>
          <w:rFonts w:ascii="Lato" w:hAnsi="Lato" w:cs="Arial"/>
          <w:bCs/>
          <w:spacing w:val="4"/>
        </w:rPr>
        <w:t xml:space="preserve"> r.), </w:t>
      </w:r>
      <w:r w:rsidRPr="00D42106">
        <w:rPr>
          <w:rFonts w:ascii="Lato" w:hAnsi="Lato" w:cs="Arial"/>
          <w:bCs/>
          <w:i/>
          <w:iCs/>
          <w:spacing w:val="4"/>
        </w:rPr>
        <w:t>inwestor</w:t>
      </w:r>
      <w:r>
        <w:rPr>
          <w:rFonts w:ascii="Lato" w:hAnsi="Lato" w:cs="Arial"/>
          <w:bCs/>
          <w:spacing w:val="4"/>
        </w:rPr>
        <w:t xml:space="preserve"> zawarł prośbę </w:t>
      </w:r>
      <w:r w:rsidR="00D42106">
        <w:rPr>
          <w:rFonts w:ascii="Lato" w:hAnsi="Lato" w:cs="Arial"/>
          <w:bCs/>
          <w:spacing w:val="4"/>
        </w:rPr>
        <w:t>o odstąpienie od wymogu przedłożenia oświadczeń o prawie do dysponowania ww. nieruchomościami na cele budowlane, gdyż ww. działki</w:t>
      </w:r>
      <w:r w:rsidR="007452BE">
        <w:rPr>
          <w:rFonts w:ascii="Lato" w:hAnsi="Lato" w:cs="Arial"/>
          <w:bCs/>
          <w:spacing w:val="4"/>
        </w:rPr>
        <w:t xml:space="preserve"> nie istnieją (powstaną dopiero w wyniku zatwierdzenia podziału działek nr 104/3,</w:t>
      </w:r>
      <w:r w:rsidR="007452BE" w:rsidRPr="007452BE">
        <w:rPr>
          <w:rFonts w:ascii="Lato" w:hAnsi="Lato" w:cs="Arial"/>
          <w:spacing w:val="4"/>
        </w:rPr>
        <w:t xml:space="preserve"> </w:t>
      </w:r>
      <w:r w:rsidR="007452BE" w:rsidRPr="00286D8B">
        <w:rPr>
          <w:rFonts w:ascii="Lato" w:eastAsia="Times New Roman" w:hAnsi="Lato" w:cs="Arial"/>
          <w:spacing w:val="4"/>
          <w:lang w:eastAsia="pl-PL"/>
        </w:rPr>
        <w:t xml:space="preserve">z obrębu </w:t>
      </w:r>
      <w:r w:rsidR="00CD4546">
        <w:rPr>
          <w:rFonts w:ascii="Lato" w:eastAsia="Times New Roman" w:hAnsi="Lato" w:cs="Arial"/>
          <w:spacing w:val="4"/>
          <w:lang w:eastAsia="pl-PL"/>
        </w:rPr>
        <w:t xml:space="preserve">0005 </w:t>
      </w:r>
      <w:r w:rsidR="007452BE" w:rsidRPr="00286D8B">
        <w:rPr>
          <w:rFonts w:ascii="Lato" w:eastAsia="Times New Roman" w:hAnsi="Lato" w:cs="Arial"/>
          <w:spacing w:val="4"/>
          <w:lang w:eastAsia="pl-PL"/>
        </w:rPr>
        <w:t>Kozów</w:t>
      </w:r>
      <w:r w:rsidR="007452BE">
        <w:rPr>
          <w:rFonts w:ascii="Lato" w:hAnsi="Lato" w:cs="Arial"/>
          <w:spacing w:val="4"/>
        </w:rPr>
        <w:t>, nr</w:t>
      </w:r>
      <w:r w:rsidR="007452BE">
        <w:rPr>
          <w:rFonts w:ascii="Lato" w:hAnsi="Lato" w:cs="Arial"/>
          <w:bCs/>
          <w:spacing w:val="4"/>
        </w:rPr>
        <w:t xml:space="preserve"> 145 i nr 144, </w:t>
      </w:r>
      <w:r w:rsidR="007452BE" w:rsidRPr="00286D8B">
        <w:rPr>
          <w:rFonts w:ascii="Lato" w:eastAsia="Times New Roman" w:hAnsi="Lato" w:cs="Arial"/>
          <w:spacing w:val="4"/>
          <w:lang w:eastAsia="pl-PL"/>
        </w:rPr>
        <w:t xml:space="preserve">z obrębu </w:t>
      </w:r>
      <w:r w:rsidR="00CD4546">
        <w:rPr>
          <w:rFonts w:ascii="Lato" w:eastAsia="Times New Roman" w:hAnsi="Lato" w:cs="Arial"/>
          <w:spacing w:val="4"/>
          <w:lang w:eastAsia="pl-PL"/>
        </w:rPr>
        <w:t xml:space="preserve">0004 </w:t>
      </w:r>
      <w:r w:rsidR="007452BE" w:rsidRPr="00286D8B">
        <w:rPr>
          <w:rFonts w:ascii="Lato" w:eastAsia="Times New Roman" w:hAnsi="Lato" w:cs="Arial"/>
          <w:spacing w:val="4"/>
          <w:lang w:eastAsia="pl-PL"/>
        </w:rPr>
        <w:t>Kopacz</w:t>
      </w:r>
      <w:r w:rsidR="00F16C7E">
        <w:rPr>
          <w:rFonts w:ascii="Lato" w:hAnsi="Lato" w:cs="Arial"/>
          <w:bCs/>
          <w:spacing w:val="4"/>
        </w:rPr>
        <w:t xml:space="preserve">, oraz nr 1, nr </w:t>
      </w:r>
      <w:r w:rsidR="007452BE">
        <w:rPr>
          <w:rFonts w:ascii="Lato" w:hAnsi="Lato" w:cs="Arial"/>
          <w:bCs/>
          <w:spacing w:val="4"/>
        </w:rPr>
        <w:t xml:space="preserve">522 i </w:t>
      </w:r>
      <w:r w:rsidR="00F16C7E">
        <w:rPr>
          <w:rFonts w:ascii="Lato" w:hAnsi="Lato" w:cs="Arial"/>
          <w:bCs/>
          <w:spacing w:val="4"/>
        </w:rPr>
        <w:t xml:space="preserve">nr 523, </w:t>
      </w:r>
      <w:r w:rsidR="00F16C7E" w:rsidRPr="00286D8B">
        <w:rPr>
          <w:rFonts w:ascii="Lato" w:eastAsia="Times New Roman" w:hAnsi="Lato" w:cs="Arial"/>
          <w:spacing w:val="4"/>
          <w:lang w:eastAsia="pl-PL"/>
        </w:rPr>
        <w:t xml:space="preserve">z obrębu </w:t>
      </w:r>
      <w:r w:rsidR="00CD4546">
        <w:rPr>
          <w:rFonts w:ascii="Lato" w:eastAsia="Times New Roman" w:hAnsi="Lato" w:cs="Arial"/>
          <w:spacing w:val="4"/>
          <w:lang w:eastAsia="pl-PL"/>
        </w:rPr>
        <w:t xml:space="preserve">0011 </w:t>
      </w:r>
      <w:r w:rsidR="00F16C7E" w:rsidRPr="00286D8B">
        <w:rPr>
          <w:rFonts w:ascii="Lato" w:eastAsia="Times New Roman" w:hAnsi="Lato" w:cs="Arial"/>
          <w:spacing w:val="4"/>
          <w:lang w:eastAsia="pl-PL"/>
        </w:rPr>
        <w:t>Prusice</w:t>
      </w:r>
      <w:r w:rsidR="00F16C7E">
        <w:rPr>
          <w:rFonts w:ascii="Lato" w:hAnsi="Lato" w:cs="Arial"/>
          <w:spacing w:val="4"/>
        </w:rPr>
        <w:t>,</w:t>
      </w:r>
      <w:r w:rsidR="007452BE">
        <w:rPr>
          <w:rFonts w:ascii="Lato" w:hAnsi="Lato" w:cs="Arial"/>
          <w:bCs/>
          <w:spacing w:val="4"/>
        </w:rPr>
        <w:t xml:space="preserve"> ostateczną decyzją o zezwoleniu na realizację przedmiotowej inwestycji drogowej)</w:t>
      </w:r>
      <w:r>
        <w:rPr>
          <w:rFonts w:ascii="Lato" w:hAnsi="Lato" w:cs="Arial"/>
          <w:bCs/>
          <w:spacing w:val="4"/>
        </w:rPr>
        <w:t xml:space="preserve">. </w:t>
      </w:r>
    </w:p>
    <w:p w14:paraId="5D67FC33" w14:textId="71D6E7A8" w:rsidR="00F16C7E" w:rsidRPr="00F16C7E" w:rsidRDefault="006379B9" w:rsidP="00F16C7E">
      <w:pPr>
        <w:spacing w:after="240" w:line="240" w:lineRule="exact"/>
        <w:jc w:val="both"/>
        <w:rPr>
          <w:rFonts w:ascii="Lato" w:eastAsia="Times New Roman" w:hAnsi="Lato" w:cs="Arial"/>
          <w:spacing w:val="4"/>
          <w:lang w:eastAsia="pl-PL"/>
        </w:rPr>
      </w:pPr>
      <w:r>
        <w:rPr>
          <w:rFonts w:ascii="Lato" w:hAnsi="Lato" w:cs="Arial"/>
          <w:bCs/>
          <w:spacing w:val="4"/>
        </w:rPr>
        <w:t>Mając powyższe na względzie,</w:t>
      </w:r>
      <w:r w:rsidR="00F16C7E">
        <w:rPr>
          <w:rFonts w:ascii="Lato" w:hAnsi="Lato" w:cs="Arial"/>
          <w:bCs/>
          <w:spacing w:val="4"/>
        </w:rPr>
        <w:t xml:space="preserve"> </w:t>
      </w:r>
      <w:r w:rsidRPr="00F16C7E">
        <w:rPr>
          <w:rFonts w:ascii="Lato" w:hAnsi="Lato" w:cs="Arial"/>
          <w:bCs/>
          <w:spacing w:val="4"/>
        </w:rPr>
        <w:t xml:space="preserve">organ odwoławczy </w:t>
      </w:r>
      <w:r w:rsidR="00F16C7E">
        <w:rPr>
          <w:rFonts w:ascii="Lato" w:hAnsi="Lato" w:cs="Arial"/>
          <w:bCs/>
          <w:spacing w:val="4"/>
        </w:rPr>
        <w:t xml:space="preserve">pismem z dnia 7 kwietnia 2022 r., </w:t>
      </w:r>
      <w:r w:rsidR="00F16C7E" w:rsidRPr="00F16C7E">
        <w:rPr>
          <w:rFonts w:ascii="Lato" w:hAnsi="Lato" w:cs="Arial"/>
          <w:bCs/>
          <w:spacing w:val="4"/>
        </w:rPr>
        <w:t xml:space="preserve">znak: DLI-III.7621.58.2020.KM.13, wezwał </w:t>
      </w:r>
      <w:r w:rsidR="00F16C7E" w:rsidRPr="00F16C7E">
        <w:rPr>
          <w:rFonts w:ascii="Lato" w:hAnsi="Lato" w:cs="Arial"/>
          <w:bCs/>
          <w:i/>
          <w:iCs/>
          <w:spacing w:val="4"/>
        </w:rPr>
        <w:t>inwestora</w:t>
      </w:r>
      <w:r w:rsidR="00F16C7E" w:rsidRPr="00F16C7E">
        <w:rPr>
          <w:rFonts w:ascii="Lato" w:hAnsi="Lato" w:cs="Arial"/>
          <w:bCs/>
          <w:spacing w:val="4"/>
        </w:rPr>
        <w:t xml:space="preserve"> do przedłożenia </w:t>
      </w:r>
      <w:r w:rsidR="00F16C7E" w:rsidRPr="00F16C7E">
        <w:rPr>
          <w:rFonts w:ascii="Lato" w:eastAsia="Times New Roman" w:hAnsi="Lato" w:cs="Arial"/>
          <w:spacing w:val="4"/>
          <w:lang w:eastAsia="pl-PL"/>
        </w:rPr>
        <w:t xml:space="preserve">oświadczeń o prawie do dysponowania nieruchomościami na cele budowlane dla działek </w:t>
      </w:r>
      <w:r w:rsidR="00C17150">
        <w:rPr>
          <w:rFonts w:ascii="Lato" w:eastAsia="Times New Roman" w:hAnsi="Lato" w:cs="Arial"/>
          <w:spacing w:val="4"/>
          <w:lang w:eastAsia="pl-PL"/>
        </w:rPr>
        <w:t xml:space="preserve">o pierwotnym numerze, tj. działek </w:t>
      </w:r>
      <w:r w:rsidR="00F16C7E" w:rsidRPr="00F16C7E">
        <w:rPr>
          <w:rFonts w:ascii="Lato" w:hAnsi="Lato" w:cs="Arial"/>
          <w:bCs/>
          <w:spacing w:val="4"/>
        </w:rPr>
        <w:t>nr 104/3,</w:t>
      </w:r>
      <w:r w:rsidR="00F16C7E" w:rsidRPr="00F16C7E">
        <w:rPr>
          <w:rFonts w:ascii="Lato" w:hAnsi="Lato" w:cs="Arial"/>
          <w:spacing w:val="4"/>
        </w:rPr>
        <w:t xml:space="preserve"> </w:t>
      </w:r>
      <w:r w:rsidR="00F16C7E" w:rsidRPr="00F16C7E">
        <w:rPr>
          <w:rFonts w:ascii="Lato" w:eastAsia="Times New Roman" w:hAnsi="Lato" w:cs="Arial"/>
          <w:spacing w:val="4"/>
          <w:lang w:eastAsia="pl-PL"/>
        </w:rPr>
        <w:t xml:space="preserve">z obrębu </w:t>
      </w:r>
      <w:r w:rsidR="00CD4546">
        <w:rPr>
          <w:rFonts w:ascii="Lato" w:eastAsia="Times New Roman" w:hAnsi="Lato" w:cs="Arial"/>
          <w:spacing w:val="4"/>
          <w:lang w:eastAsia="pl-PL"/>
        </w:rPr>
        <w:t xml:space="preserve">0005 </w:t>
      </w:r>
      <w:r w:rsidR="00F16C7E" w:rsidRPr="00F16C7E">
        <w:rPr>
          <w:rFonts w:ascii="Lato" w:eastAsia="Times New Roman" w:hAnsi="Lato" w:cs="Arial"/>
          <w:spacing w:val="4"/>
          <w:lang w:eastAsia="pl-PL"/>
        </w:rPr>
        <w:t>Kozów</w:t>
      </w:r>
      <w:r w:rsidR="00F16C7E" w:rsidRPr="00F16C7E">
        <w:rPr>
          <w:rFonts w:ascii="Lato" w:hAnsi="Lato" w:cs="Arial"/>
          <w:spacing w:val="4"/>
        </w:rPr>
        <w:t>, nr</w:t>
      </w:r>
      <w:r w:rsidR="00F16C7E" w:rsidRPr="00F16C7E">
        <w:rPr>
          <w:rFonts w:ascii="Lato" w:hAnsi="Lato" w:cs="Arial"/>
          <w:bCs/>
          <w:spacing w:val="4"/>
        </w:rPr>
        <w:t xml:space="preserve"> 145 i nr 144, </w:t>
      </w:r>
      <w:r w:rsidR="00F16C7E" w:rsidRPr="00F16C7E">
        <w:rPr>
          <w:rFonts w:ascii="Lato" w:eastAsia="Times New Roman" w:hAnsi="Lato" w:cs="Arial"/>
          <w:spacing w:val="4"/>
          <w:lang w:eastAsia="pl-PL"/>
        </w:rPr>
        <w:t xml:space="preserve">z obrębu </w:t>
      </w:r>
      <w:r w:rsidR="00CD4546">
        <w:rPr>
          <w:rFonts w:ascii="Lato" w:eastAsia="Times New Roman" w:hAnsi="Lato" w:cs="Arial"/>
          <w:spacing w:val="4"/>
          <w:lang w:eastAsia="pl-PL"/>
        </w:rPr>
        <w:t xml:space="preserve">0004 </w:t>
      </w:r>
      <w:r w:rsidR="00F16C7E" w:rsidRPr="00F16C7E">
        <w:rPr>
          <w:rFonts w:ascii="Lato" w:eastAsia="Times New Roman" w:hAnsi="Lato" w:cs="Arial"/>
          <w:spacing w:val="4"/>
          <w:lang w:eastAsia="pl-PL"/>
        </w:rPr>
        <w:t>Kopacz</w:t>
      </w:r>
      <w:r w:rsidR="00F16C7E" w:rsidRPr="00F16C7E">
        <w:rPr>
          <w:rFonts w:ascii="Lato" w:hAnsi="Lato" w:cs="Arial"/>
          <w:bCs/>
          <w:spacing w:val="4"/>
        </w:rPr>
        <w:t xml:space="preserve">, oraz nr 1, nr 522 i nr 523, </w:t>
      </w:r>
      <w:r w:rsidR="00F16C7E" w:rsidRPr="00F16C7E">
        <w:rPr>
          <w:rFonts w:ascii="Lato" w:eastAsia="Times New Roman" w:hAnsi="Lato" w:cs="Arial"/>
          <w:spacing w:val="4"/>
          <w:lang w:eastAsia="pl-PL"/>
        </w:rPr>
        <w:t xml:space="preserve">z obrębu </w:t>
      </w:r>
      <w:r w:rsidR="00CD4546">
        <w:rPr>
          <w:rFonts w:ascii="Lato" w:eastAsia="Times New Roman" w:hAnsi="Lato" w:cs="Arial"/>
          <w:spacing w:val="4"/>
          <w:lang w:eastAsia="pl-PL"/>
        </w:rPr>
        <w:t xml:space="preserve">0011 </w:t>
      </w:r>
      <w:r w:rsidR="00F16C7E" w:rsidRPr="00F16C7E">
        <w:rPr>
          <w:rFonts w:ascii="Lato" w:eastAsia="Times New Roman" w:hAnsi="Lato" w:cs="Arial"/>
          <w:spacing w:val="4"/>
          <w:lang w:eastAsia="pl-PL"/>
        </w:rPr>
        <w:t>Prusice</w:t>
      </w:r>
      <w:r>
        <w:rPr>
          <w:rFonts w:ascii="Lato" w:eastAsia="Times New Roman" w:hAnsi="Lato" w:cs="Arial"/>
          <w:spacing w:val="4"/>
          <w:lang w:eastAsia="pl-PL"/>
        </w:rPr>
        <w:t xml:space="preserve"> (numery działek przed podziałem)</w:t>
      </w:r>
      <w:r w:rsidR="00F16C7E" w:rsidRPr="00F16C7E">
        <w:rPr>
          <w:rFonts w:ascii="Lato" w:eastAsia="Times New Roman" w:hAnsi="Lato" w:cs="Arial"/>
          <w:spacing w:val="4"/>
          <w:lang w:eastAsia="pl-PL"/>
        </w:rPr>
        <w:t xml:space="preserve">, których części objęte zostały obowiązkiem budowy zjazdów lub przebudowy sieci uzbrojenia terenu lub do przedłożenia </w:t>
      </w:r>
      <w:r w:rsidR="00F16C7E" w:rsidRPr="00F16C7E">
        <w:rPr>
          <w:rFonts w:ascii="Lato" w:hAnsi="Lato" w:cs="Arial"/>
          <w:spacing w:val="4"/>
        </w:rPr>
        <w:t xml:space="preserve">wniosku </w:t>
      </w:r>
      <w:r w:rsidR="00F16C7E" w:rsidRPr="00F16C7E">
        <w:rPr>
          <w:rFonts w:ascii="Lato" w:hAnsi="Lato" w:cs="Arial"/>
          <w:i/>
          <w:iCs/>
          <w:spacing w:val="4"/>
        </w:rPr>
        <w:t>inwestora</w:t>
      </w:r>
      <w:r w:rsidR="00F16C7E" w:rsidRPr="00F16C7E">
        <w:rPr>
          <w:rFonts w:ascii="Lato" w:hAnsi="Lato" w:cs="Arial"/>
          <w:spacing w:val="4"/>
        </w:rPr>
        <w:t xml:space="preserve"> o ograniczenie w korzystaniu </w:t>
      </w:r>
      <w:r w:rsidR="00C75E1B">
        <w:rPr>
          <w:rFonts w:ascii="Lato" w:hAnsi="Lato" w:cs="Arial"/>
          <w:spacing w:val="4"/>
        </w:rPr>
        <w:br/>
      </w:r>
      <w:r w:rsidR="00F16C7E" w:rsidRPr="00F16C7E">
        <w:rPr>
          <w:rFonts w:ascii="Lato" w:hAnsi="Lato" w:cs="Arial"/>
          <w:spacing w:val="4"/>
        </w:rPr>
        <w:t xml:space="preserve">z ww. nieruchomości ze względu na konieczność realizacji powyższych obowiązków, wraz z oświadczeniami właścicieli bądź użytkowników wieczystych ww. działek </w:t>
      </w:r>
      <w:r w:rsidR="00C75E1B">
        <w:rPr>
          <w:rFonts w:ascii="Lato" w:hAnsi="Lato" w:cs="Arial"/>
          <w:spacing w:val="4"/>
        </w:rPr>
        <w:br/>
      </w:r>
      <w:r w:rsidR="00F16C7E" w:rsidRPr="00F16C7E">
        <w:rPr>
          <w:rFonts w:ascii="Lato" w:hAnsi="Lato" w:cs="Arial"/>
          <w:spacing w:val="4"/>
        </w:rPr>
        <w:t>o wyrażeniu zgody na ustalenie takich ograniczeń w postępowaniu odwoławczym</w:t>
      </w:r>
      <w:r w:rsidR="00F16C7E">
        <w:rPr>
          <w:rFonts w:ascii="Lato" w:hAnsi="Lato" w:cs="Arial"/>
          <w:spacing w:val="4"/>
        </w:rPr>
        <w:t>.</w:t>
      </w:r>
      <w:r>
        <w:rPr>
          <w:rFonts w:ascii="Lato" w:hAnsi="Lato" w:cs="Arial"/>
          <w:spacing w:val="4"/>
        </w:rPr>
        <w:t xml:space="preserve"> </w:t>
      </w:r>
    </w:p>
    <w:p w14:paraId="4C9ACFA1" w14:textId="4B97A8A0" w:rsidR="00B35D23" w:rsidRDefault="0060559A" w:rsidP="00DB6500">
      <w:pPr>
        <w:pStyle w:val="Default"/>
        <w:spacing w:after="240" w:line="240" w:lineRule="exact"/>
        <w:jc w:val="both"/>
        <w:rPr>
          <w:rFonts w:ascii="Lato" w:hAnsi="Lato" w:cs="Arial"/>
          <w:bCs/>
          <w:spacing w:val="4"/>
          <w:sz w:val="22"/>
          <w:szCs w:val="22"/>
        </w:rPr>
      </w:pPr>
      <w:r>
        <w:rPr>
          <w:rFonts w:ascii="Lato" w:hAnsi="Lato" w:cs="Arial"/>
          <w:bCs/>
          <w:spacing w:val="4"/>
          <w:sz w:val="22"/>
          <w:szCs w:val="22"/>
        </w:rPr>
        <w:t xml:space="preserve">W związku faktem, iż przedłożone przez </w:t>
      </w:r>
      <w:r w:rsidRPr="0060559A">
        <w:rPr>
          <w:rFonts w:ascii="Lato" w:hAnsi="Lato" w:cs="Arial"/>
          <w:bCs/>
          <w:i/>
          <w:iCs/>
          <w:spacing w:val="4"/>
          <w:sz w:val="22"/>
          <w:szCs w:val="22"/>
        </w:rPr>
        <w:t>inwestora</w:t>
      </w:r>
      <w:r>
        <w:rPr>
          <w:rFonts w:ascii="Lato" w:hAnsi="Lato" w:cs="Arial"/>
          <w:bCs/>
          <w:spacing w:val="4"/>
          <w:sz w:val="22"/>
          <w:szCs w:val="22"/>
        </w:rPr>
        <w:t xml:space="preserve"> przy piśmie z dnia 12 sierpnia 2022 r., znak: AP-431/1459/2022, oświadczenie o posiadanym prawie do dysponowania </w:t>
      </w:r>
      <w:r>
        <w:rPr>
          <w:rFonts w:ascii="Lato" w:hAnsi="Lato" w:cs="Arial"/>
          <w:bCs/>
          <w:spacing w:val="4"/>
          <w:sz w:val="22"/>
          <w:szCs w:val="22"/>
        </w:rPr>
        <w:br/>
        <w:t xml:space="preserve">ww. nieruchomościami </w:t>
      </w:r>
      <w:r w:rsidR="00235300">
        <w:rPr>
          <w:rFonts w:ascii="Lato" w:hAnsi="Lato" w:cs="Arial"/>
          <w:bCs/>
          <w:spacing w:val="4"/>
          <w:sz w:val="22"/>
          <w:szCs w:val="22"/>
        </w:rPr>
        <w:t xml:space="preserve">(przed podziałem) </w:t>
      </w:r>
      <w:r>
        <w:rPr>
          <w:rFonts w:ascii="Lato" w:hAnsi="Lato" w:cs="Arial"/>
          <w:bCs/>
          <w:spacing w:val="4"/>
          <w:sz w:val="22"/>
          <w:szCs w:val="22"/>
        </w:rPr>
        <w:t xml:space="preserve">na cele budowlane, nie zawierało wskazania osoby upoważnionej do złożenia ww. oświadczenia w imieniu </w:t>
      </w:r>
      <w:r w:rsidRPr="0060559A">
        <w:rPr>
          <w:rFonts w:ascii="Lato" w:hAnsi="Lato" w:cs="Arial"/>
          <w:bCs/>
          <w:i/>
          <w:iCs/>
          <w:spacing w:val="4"/>
          <w:sz w:val="22"/>
          <w:szCs w:val="22"/>
        </w:rPr>
        <w:t>inwestora</w:t>
      </w:r>
      <w:r>
        <w:rPr>
          <w:rFonts w:ascii="Lato" w:hAnsi="Lato" w:cs="Arial"/>
          <w:bCs/>
          <w:spacing w:val="4"/>
          <w:sz w:val="22"/>
          <w:szCs w:val="22"/>
        </w:rPr>
        <w:t xml:space="preserve">, pismem z dnia 30 sierpnia 2022 r., znak: DLI-III.7621.58.2020.KŻ.15, organ odwoławczy wezwał </w:t>
      </w:r>
      <w:r w:rsidRPr="0060559A">
        <w:rPr>
          <w:rFonts w:ascii="Lato" w:hAnsi="Lato" w:cs="Arial"/>
          <w:bCs/>
          <w:i/>
          <w:iCs/>
          <w:spacing w:val="4"/>
          <w:sz w:val="22"/>
          <w:szCs w:val="22"/>
        </w:rPr>
        <w:t>inwestora</w:t>
      </w:r>
      <w:r>
        <w:rPr>
          <w:rFonts w:ascii="Lato" w:hAnsi="Lato" w:cs="Arial"/>
          <w:bCs/>
          <w:spacing w:val="4"/>
          <w:sz w:val="22"/>
          <w:szCs w:val="22"/>
        </w:rPr>
        <w:t xml:space="preserve"> do przesłania prawidłowo wypełnionego ww. dokumentu. </w:t>
      </w:r>
      <w:bookmarkStart w:id="15" w:name="_Hlk171946639"/>
      <w:r w:rsidRPr="0060559A">
        <w:rPr>
          <w:rFonts w:ascii="Lato" w:hAnsi="Lato" w:cs="Arial"/>
          <w:bCs/>
          <w:i/>
          <w:iCs/>
          <w:spacing w:val="4"/>
          <w:sz w:val="22"/>
          <w:szCs w:val="22"/>
        </w:rPr>
        <w:t>Inwestor</w:t>
      </w:r>
      <w:r>
        <w:rPr>
          <w:rFonts w:ascii="Lato" w:hAnsi="Lato" w:cs="Arial"/>
          <w:bCs/>
          <w:spacing w:val="4"/>
          <w:sz w:val="22"/>
          <w:szCs w:val="22"/>
        </w:rPr>
        <w:t xml:space="preserve"> uczynił zadość ww. wezwaniu, przekazując prawidłowo wypełniony dokument przy piśmie z dnia 14 września 2022 r., znak: AP-431/1721/2022.</w:t>
      </w:r>
    </w:p>
    <w:bookmarkEnd w:id="15"/>
    <w:p w14:paraId="28020025" w14:textId="16AFFCE3" w:rsidR="008766CD" w:rsidRDefault="008766CD" w:rsidP="008766CD">
      <w:pPr>
        <w:pStyle w:val="Default"/>
        <w:spacing w:after="120" w:line="240" w:lineRule="exact"/>
        <w:jc w:val="both"/>
        <w:rPr>
          <w:rFonts w:ascii="Lato" w:hAnsi="Lato" w:cs="Arial"/>
          <w:bCs/>
          <w:spacing w:val="4"/>
          <w:sz w:val="22"/>
          <w:szCs w:val="22"/>
        </w:rPr>
      </w:pPr>
      <w:r>
        <w:rPr>
          <w:rFonts w:ascii="Lato" w:hAnsi="Lato" w:cs="Arial"/>
          <w:bCs/>
          <w:spacing w:val="4"/>
          <w:sz w:val="22"/>
          <w:szCs w:val="22"/>
        </w:rPr>
        <w:t xml:space="preserve">Następnie, </w:t>
      </w:r>
      <w:r w:rsidR="00F03E95">
        <w:rPr>
          <w:rFonts w:ascii="Lato" w:hAnsi="Lato" w:cs="Arial"/>
          <w:bCs/>
          <w:spacing w:val="4"/>
          <w:sz w:val="22"/>
          <w:szCs w:val="22"/>
        </w:rPr>
        <w:t>w toku postępowania odwoławczego</w:t>
      </w:r>
      <w:r>
        <w:rPr>
          <w:rFonts w:ascii="Lato" w:hAnsi="Lato" w:cs="Arial"/>
          <w:bCs/>
          <w:spacing w:val="4"/>
          <w:sz w:val="22"/>
          <w:szCs w:val="22"/>
        </w:rPr>
        <w:t xml:space="preserve"> Minister wezwał </w:t>
      </w:r>
      <w:r w:rsidRPr="008766CD">
        <w:rPr>
          <w:rFonts w:ascii="Lato" w:hAnsi="Lato" w:cs="Arial"/>
          <w:bCs/>
          <w:i/>
          <w:iCs/>
          <w:spacing w:val="4"/>
          <w:sz w:val="22"/>
          <w:szCs w:val="22"/>
        </w:rPr>
        <w:t>inwestora</w:t>
      </w:r>
      <w:r>
        <w:rPr>
          <w:rFonts w:ascii="Lato" w:hAnsi="Lato" w:cs="Arial"/>
          <w:bCs/>
          <w:spacing w:val="4"/>
          <w:sz w:val="22"/>
          <w:szCs w:val="22"/>
        </w:rPr>
        <w:t xml:space="preserve"> do </w:t>
      </w:r>
      <w:r w:rsidRPr="008766CD">
        <w:rPr>
          <w:rFonts w:ascii="Lato" w:hAnsi="Lato" w:cs="Arial"/>
          <w:bCs/>
          <w:spacing w:val="4"/>
          <w:sz w:val="22"/>
          <w:szCs w:val="22"/>
        </w:rPr>
        <w:t xml:space="preserve">skorygowania i przedłożenia </w:t>
      </w:r>
      <w:r>
        <w:rPr>
          <w:rFonts w:ascii="Lato" w:hAnsi="Lato" w:cs="Arial"/>
          <w:bCs/>
          <w:spacing w:val="4"/>
          <w:sz w:val="22"/>
          <w:szCs w:val="22"/>
        </w:rPr>
        <w:t>(</w:t>
      </w:r>
      <w:r w:rsidRPr="008766CD">
        <w:rPr>
          <w:rFonts w:ascii="Lato" w:hAnsi="Lato" w:cs="Arial"/>
          <w:bCs/>
          <w:spacing w:val="4"/>
          <w:sz w:val="22"/>
          <w:szCs w:val="22"/>
        </w:rPr>
        <w:t>w 4 egzemplarzach) odpowiednich rysunków mapy</w:t>
      </w:r>
      <w:r>
        <w:rPr>
          <w:rFonts w:ascii="Lato" w:hAnsi="Lato" w:cs="Arial"/>
          <w:bCs/>
          <w:spacing w:val="4"/>
          <w:sz w:val="22"/>
          <w:szCs w:val="22"/>
        </w:rPr>
        <w:t xml:space="preserve"> </w:t>
      </w:r>
      <w:r w:rsidRPr="008766CD">
        <w:rPr>
          <w:rFonts w:ascii="Lato" w:hAnsi="Lato" w:cs="Arial"/>
          <w:bCs/>
          <w:spacing w:val="4"/>
          <w:sz w:val="22"/>
          <w:szCs w:val="22"/>
        </w:rPr>
        <w:t>w skali 1:500</w:t>
      </w:r>
      <w:r>
        <w:rPr>
          <w:rFonts w:ascii="Lato" w:hAnsi="Lato" w:cs="Arial"/>
          <w:bCs/>
          <w:spacing w:val="4"/>
          <w:sz w:val="22"/>
          <w:szCs w:val="22"/>
        </w:rPr>
        <w:t xml:space="preserve"> </w:t>
      </w:r>
      <w:r w:rsidRPr="008766CD">
        <w:rPr>
          <w:rFonts w:ascii="Lato" w:hAnsi="Lato" w:cs="Arial"/>
          <w:bCs/>
          <w:spacing w:val="4"/>
          <w:sz w:val="22"/>
          <w:szCs w:val="22"/>
        </w:rPr>
        <w:t>przedstawiającej proponowany przebieg drogi, z zaznaczeniem terenu niezbędnego</w:t>
      </w:r>
      <w:r>
        <w:rPr>
          <w:rFonts w:ascii="Lato" w:hAnsi="Lato" w:cs="Arial"/>
          <w:bCs/>
          <w:spacing w:val="4"/>
          <w:sz w:val="22"/>
          <w:szCs w:val="22"/>
        </w:rPr>
        <w:t xml:space="preserve"> </w:t>
      </w:r>
      <w:r w:rsidRPr="008766CD">
        <w:rPr>
          <w:rFonts w:ascii="Lato" w:hAnsi="Lato" w:cs="Arial"/>
          <w:bCs/>
          <w:spacing w:val="4"/>
          <w:sz w:val="22"/>
          <w:szCs w:val="22"/>
        </w:rPr>
        <w:t>dla obiektów budowlanych, oraz istniejące uzbrojenie terenu</w:t>
      </w:r>
      <w:r w:rsidR="00446974">
        <w:rPr>
          <w:rFonts w:ascii="Lato" w:hAnsi="Lato" w:cs="Arial"/>
          <w:bCs/>
          <w:spacing w:val="4"/>
          <w:sz w:val="22"/>
          <w:szCs w:val="22"/>
        </w:rPr>
        <w:t>,</w:t>
      </w:r>
      <w:r w:rsidRPr="008766CD">
        <w:rPr>
          <w:rFonts w:ascii="Lato" w:hAnsi="Lato" w:cs="Arial"/>
          <w:bCs/>
          <w:spacing w:val="4"/>
          <w:sz w:val="22"/>
          <w:szCs w:val="22"/>
        </w:rPr>
        <w:t xml:space="preserve"> oraz mapy stanowiącej część</w:t>
      </w:r>
      <w:r>
        <w:rPr>
          <w:rFonts w:ascii="Lato" w:hAnsi="Lato" w:cs="Arial"/>
          <w:bCs/>
          <w:spacing w:val="4"/>
          <w:sz w:val="22"/>
          <w:szCs w:val="22"/>
        </w:rPr>
        <w:t xml:space="preserve"> </w:t>
      </w:r>
      <w:r w:rsidRPr="008766CD">
        <w:rPr>
          <w:rFonts w:ascii="Lato" w:hAnsi="Lato" w:cs="Arial"/>
          <w:bCs/>
          <w:spacing w:val="4"/>
          <w:sz w:val="22"/>
          <w:szCs w:val="22"/>
        </w:rPr>
        <w:t>graficzną projektu zagospodarowania terenu</w:t>
      </w:r>
      <w:r>
        <w:rPr>
          <w:rFonts w:ascii="Lato" w:hAnsi="Lato" w:cs="Arial"/>
          <w:bCs/>
          <w:spacing w:val="4"/>
          <w:sz w:val="22"/>
          <w:szCs w:val="22"/>
        </w:rPr>
        <w:t>,</w:t>
      </w:r>
      <w:r w:rsidRPr="008766CD">
        <w:rPr>
          <w:rFonts w:ascii="Lato" w:hAnsi="Lato" w:cs="Arial"/>
          <w:bCs/>
          <w:spacing w:val="4"/>
          <w:sz w:val="22"/>
          <w:szCs w:val="22"/>
        </w:rPr>
        <w:t xml:space="preserve"> poprzez wprowadzenie do legendy</w:t>
      </w:r>
      <w:r>
        <w:rPr>
          <w:rFonts w:ascii="Lato" w:hAnsi="Lato" w:cs="Arial"/>
          <w:bCs/>
          <w:spacing w:val="4"/>
          <w:sz w:val="22"/>
          <w:szCs w:val="22"/>
        </w:rPr>
        <w:t xml:space="preserve"> </w:t>
      </w:r>
      <w:r w:rsidRPr="008766CD">
        <w:rPr>
          <w:rFonts w:ascii="Lato" w:hAnsi="Lato" w:cs="Arial"/>
          <w:bCs/>
          <w:spacing w:val="4"/>
          <w:sz w:val="22"/>
          <w:szCs w:val="22"/>
        </w:rPr>
        <w:t>mapy odrębnej linii wyznaczającej granice terenu, na którym prace budowlane</w:t>
      </w:r>
      <w:r>
        <w:rPr>
          <w:rFonts w:ascii="Lato" w:hAnsi="Lato" w:cs="Arial"/>
          <w:bCs/>
          <w:spacing w:val="4"/>
          <w:sz w:val="22"/>
          <w:szCs w:val="22"/>
        </w:rPr>
        <w:t xml:space="preserve"> </w:t>
      </w:r>
      <w:r w:rsidRPr="008766CD">
        <w:rPr>
          <w:rFonts w:ascii="Lato" w:hAnsi="Lato" w:cs="Arial"/>
          <w:bCs/>
          <w:spacing w:val="4"/>
          <w:sz w:val="22"/>
          <w:szCs w:val="22"/>
        </w:rPr>
        <w:t>polegające na budowie zjazdów oraz przebudowie sieci uzbrojenia terenu będą</w:t>
      </w:r>
      <w:r w:rsidRPr="008766CD">
        <w:t xml:space="preserve"> </w:t>
      </w:r>
      <w:r w:rsidRPr="008766CD">
        <w:rPr>
          <w:rFonts w:ascii="Lato" w:hAnsi="Lato" w:cs="Arial"/>
          <w:bCs/>
          <w:spacing w:val="4"/>
          <w:sz w:val="22"/>
          <w:szCs w:val="22"/>
        </w:rPr>
        <w:t>realizowane na podstawie oświadczenia o prawie do dysponowania</w:t>
      </w:r>
      <w:r>
        <w:rPr>
          <w:rFonts w:ascii="Lato" w:hAnsi="Lato" w:cs="Arial"/>
          <w:bCs/>
          <w:spacing w:val="4"/>
          <w:sz w:val="22"/>
          <w:szCs w:val="22"/>
        </w:rPr>
        <w:t xml:space="preserve"> </w:t>
      </w:r>
      <w:r w:rsidRPr="008766CD">
        <w:rPr>
          <w:rFonts w:ascii="Lato" w:hAnsi="Lato" w:cs="Arial"/>
          <w:bCs/>
          <w:spacing w:val="4"/>
          <w:sz w:val="22"/>
          <w:szCs w:val="22"/>
        </w:rPr>
        <w:t>nieruchomościami na cele budowlane, i objęcie ww. linią działek</w:t>
      </w:r>
      <w:r>
        <w:rPr>
          <w:rFonts w:ascii="Lato" w:hAnsi="Lato" w:cs="Arial"/>
          <w:bCs/>
          <w:spacing w:val="4"/>
          <w:sz w:val="22"/>
          <w:szCs w:val="22"/>
        </w:rPr>
        <w:t>:</w:t>
      </w:r>
    </w:p>
    <w:p w14:paraId="5D9FAEDE" w14:textId="11EEEA44" w:rsidR="008766CD" w:rsidRPr="00C17150" w:rsidRDefault="008766CD" w:rsidP="008766CD">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C17150">
        <w:rPr>
          <w:rFonts w:ascii="Lato" w:eastAsia="Times New Roman" w:hAnsi="Lato" w:cs="Arial"/>
          <w:spacing w:val="4"/>
          <w:lang w:eastAsia="pl-PL"/>
        </w:rPr>
        <w:t>nr 104/14 (powstałej z podziału działki nr 104/3), z obrębu</w:t>
      </w:r>
      <w:r w:rsidR="00CD4546" w:rsidRPr="00C17150">
        <w:rPr>
          <w:rFonts w:ascii="Lato" w:eastAsia="Times New Roman" w:hAnsi="Lato" w:cs="Arial"/>
          <w:spacing w:val="4"/>
          <w:lang w:eastAsia="pl-PL"/>
        </w:rPr>
        <w:t xml:space="preserve"> 0005</w:t>
      </w:r>
      <w:r w:rsidRPr="00C17150">
        <w:rPr>
          <w:rFonts w:ascii="Lato" w:eastAsia="Times New Roman" w:hAnsi="Lato" w:cs="Arial"/>
          <w:spacing w:val="4"/>
          <w:lang w:eastAsia="pl-PL"/>
        </w:rPr>
        <w:t xml:space="preserve"> Kozów, </w:t>
      </w:r>
    </w:p>
    <w:p w14:paraId="5204645F" w14:textId="0FCEA491" w:rsidR="008766CD" w:rsidRPr="00C17150" w:rsidRDefault="008766CD" w:rsidP="008766CD">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C17150">
        <w:rPr>
          <w:rFonts w:ascii="Lato" w:eastAsia="Times New Roman" w:hAnsi="Lato" w:cs="Arial"/>
          <w:spacing w:val="4"/>
          <w:lang w:eastAsia="pl-PL"/>
        </w:rPr>
        <w:t xml:space="preserve">nr 523/3 (powstałej z podziału działki nr 523), z obrębu </w:t>
      </w:r>
      <w:r w:rsidR="00CD4546" w:rsidRPr="00C17150">
        <w:rPr>
          <w:rFonts w:ascii="Lato" w:eastAsia="Times New Roman" w:hAnsi="Lato" w:cs="Arial"/>
          <w:spacing w:val="4"/>
          <w:lang w:eastAsia="pl-PL"/>
        </w:rPr>
        <w:t xml:space="preserve">0011 </w:t>
      </w:r>
      <w:r w:rsidRPr="00C17150">
        <w:rPr>
          <w:rFonts w:ascii="Lato" w:eastAsia="Times New Roman" w:hAnsi="Lato" w:cs="Arial"/>
          <w:spacing w:val="4"/>
          <w:lang w:eastAsia="pl-PL"/>
        </w:rPr>
        <w:t xml:space="preserve">Prusice, </w:t>
      </w:r>
    </w:p>
    <w:p w14:paraId="0D8B75AB" w14:textId="0C55694A" w:rsidR="008766CD" w:rsidRPr="00C17150" w:rsidRDefault="008766CD" w:rsidP="008766CD">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C17150">
        <w:rPr>
          <w:rFonts w:ascii="Lato" w:eastAsia="Times New Roman" w:hAnsi="Lato" w:cs="Arial"/>
          <w:spacing w:val="4"/>
          <w:lang w:eastAsia="pl-PL"/>
        </w:rPr>
        <w:t xml:space="preserve">nr 145/2 (powstałej z podziału działki nr 145), z obrębu </w:t>
      </w:r>
      <w:r w:rsidR="00CD4546" w:rsidRPr="00C17150">
        <w:rPr>
          <w:rFonts w:ascii="Lato" w:eastAsia="Times New Roman" w:hAnsi="Lato" w:cs="Arial"/>
          <w:spacing w:val="4"/>
          <w:lang w:eastAsia="pl-PL"/>
        </w:rPr>
        <w:t xml:space="preserve">0004 </w:t>
      </w:r>
      <w:r w:rsidRPr="00C17150">
        <w:rPr>
          <w:rFonts w:ascii="Lato" w:eastAsia="Times New Roman" w:hAnsi="Lato" w:cs="Arial"/>
          <w:spacing w:val="4"/>
          <w:lang w:eastAsia="pl-PL"/>
        </w:rPr>
        <w:t>Kopacz,</w:t>
      </w:r>
    </w:p>
    <w:p w14:paraId="3A2DDCD7" w14:textId="4F64C49D" w:rsidR="008766CD" w:rsidRPr="00C17150" w:rsidRDefault="008766CD" w:rsidP="008766CD">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C17150">
        <w:rPr>
          <w:rFonts w:ascii="Lato" w:eastAsia="Times New Roman" w:hAnsi="Lato" w:cs="Arial"/>
          <w:spacing w:val="4"/>
          <w:lang w:eastAsia="pl-PL"/>
        </w:rPr>
        <w:t>nr 144/1 i nr 144/3 (powstałych z podziału działki nr 144), z obrębu</w:t>
      </w:r>
      <w:r w:rsidR="00CD4546" w:rsidRPr="00C17150">
        <w:rPr>
          <w:rFonts w:ascii="Lato" w:eastAsia="Times New Roman" w:hAnsi="Lato" w:cs="Arial"/>
          <w:spacing w:val="4"/>
          <w:lang w:eastAsia="pl-PL"/>
        </w:rPr>
        <w:t xml:space="preserve"> 0004</w:t>
      </w:r>
      <w:r w:rsidRPr="00C17150">
        <w:rPr>
          <w:rFonts w:ascii="Lato" w:eastAsia="Times New Roman" w:hAnsi="Lato" w:cs="Arial"/>
          <w:spacing w:val="4"/>
          <w:lang w:eastAsia="pl-PL"/>
        </w:rPr>
        <w:t xml:space="preserve"> Kopacz, </w:t>
      </w:r>
    </w:p>
    <w:p w14:paraId="0C7DF508" w14:textId="18386B7E" w:rsidR="008766CD" w:rsidRPr="00C17150" w:rsidRDefault="008766CD" w:rsidP="008766CD">
      <w:pPr>
        <w:pStyle w:val="Akapitzlist"/>
        <w:numPr>
          <w:ilvl w:val="0"/>
          <w:numId w:val="59"/>
        </w:numPr>
        <w:spacing w:after="120" w:line="240" w:lineRule="exact"/>
        <w:ind w:left="284" w:hanging="284"/>
        <w:contextualSpacing w:val="0"/>
        <w:jc w:val="both"/>
        <w:rPr>
          <w:rFonts w:ascii="Lato" w:eastAsia="Times New Roman" w:hAnsi="Lato" w:cs="Arial"/>
          <w:spacing w:val="4"/>
          <w:lang w:eastAsia="pl-PL"/>
        </w:rPr>
      </w:pPr>
      <w:r w:rsidRPr="00C17150">
        <w:rPr>
          <w:rFonts w:ascii="Lato" w:eastAsia="Times New Roman" w:hAnsi="Lato" w:cs="Arial"/>
          <w:spacing w:val="4"/>
          <w:lang w:eastAsia="pl-PL"/>
        </w:rPr>
        <w:t xml:space="preserve">nr 522/2 (powstałej z podziału działki nr 522), z obrębu </w:t>
      </w:r>
      <w:r w:rsidR="00CD4546" w:rsidRPr="00C17150">
        <w:rPr>
          <w:rFonts w:ascii="Lato" w:eastAsia="Times New Roman" w:hAnsi="Lato" w:cs="Arial"/>
          <w:spacing w:val="4"/>
          <w:lang w:eastAsia="pl-PL"/>
        </w:rPr>
        <w:t xml:space="preserve">0011 </w:t>
      </w:r>
      <w:r w:rsidRPr="00C17150">
        <w:rPr>
          <w:rFonts w:ascii="Lato" w:eastAsia="Times New Roman" w:hAnsi="Lato" w:cs="Arial"/>
          <w:spacing w:val="4"/>
          <w:lang w:eastAsia="pl-PL"/>
        </w:rPr>
        <w:t>Prusice,</w:t>
      </w:r>
    </w:p>
    <w:p w14:paraId="572DEDF9" w14:textId="44B5A96E" w:rsidR="008766CD" w:rsidRPr="00C17150" w:rsidRDefault="008766CD" w:rsidP="00446974">
      <w:pPr>
        <w:pStyle w:val="Akapitzlist"/>
        <w:numPr>
          <w:ilvl w:val="0"/>
          <w:numId w:val="59"/>
        </w:numPr>
        <w:spacing w:after="240" w:line="240" w:lineRule="exact"/>
        <w:ind w:left="284" w:hanging="284"/>
        <w:contextualSpacing w:val="0"/>
        <w:jc w:val="both"/>
        <w:rPr>
          <w:rFonts w:ascii="Lato" w:eastAsia="Times New Roman" w:hAnsi="Lato" w:cs="Arial"/>
          <w:spacing w:val="4"/>
          <w:lang w:eastAsia="pl-PL"/>
        </w:rPr>
      </w:pPr>
      <w:r w:rsidRPr="00C17150">
        <w:rPr>
          <w:rFonts w:ascii="Lato" w:eastAsia="Times New Roman" w:hAnsi="Lato" w:cs="Arial"/>
          <w:spacing w:val="4"/>
          <w:lang w:eastAsia="pl-PL"/>
        </w:rPr>
        <w:t xml:space="preserve">nr 1/1 (powstałej z podziału działki nr 1), z obrębu </w:t>
      </w:r>
      <w:r w:rsidR="00CD4546" w:rsidRPr="00C17150">
        <w:rPr>
          <w:rFonts w:ascii="Lato" w:eastAsia="Times New Roman" w:hAnsi="Lato" w:cs="Arial"/>
          <w:spacing w:val="4"/>
          <w:lang w:eastAsia="pl-PL"/>
        </w:rPr>
        <w:t xml:space="preserve">0011 </w:t>
      </w:r>
      <w:r w:rsidRPr="00C17150">
        <w:rPr>
          <w:rFonts w:ascii="Lato" w:eastAsia="Times New Roman" w:hAnsi="Lato" w:cs="Arial"/>
          <w:spacing w:val="4"/>
          <w:lang w:eastAsia="pl-PL"/>
        </w:rPr>
        <w:t>Prusice</w:t>
      </w:r>
      <w:r w:rsidR="00446974" w:rsidRPr="00C17150">
        <w:rPr>
          <w:rFonts w:ascii="Lato" w:eastAsia="Times New Roman" w:hAnsi="Lato" w:cs="Arial"/>
          <w:spacing w:val="4"/>
          <w:lang w:eastAsia="pl-PL"/>
        </w:rPr>
        <w:t>.</w:t>
      </w:r>
    </w:p>
    <w:p w14:paraId="3CAC39C8" w14:textId="13A72EF1" w:rsidR="008766CD" w:rsidRPr="00534073" w:rsidRDefault="00446974" w:rsidP="0091437C">
      <w:pPr>
        <w:pStyle w:val="Default"/>
        <w:spacing w:after="240" w:line="240" w:lineRule="exact"/>
        <w:jc w:val="both"/>
        <w:rPr>
          <w:rFonts w:ascii="Lato" w:hAnsi="Lato" w:cs="Arial"/>
          <w:bCs/>
          <w:spacing w:val="4"/>
          <w:sz w:val="22"/>
          <w:szCs w:val="22"/>
        </w:rPr>
      </w:pPr>
      <w:r w:rsidRPr="00534073">
        <w:rPr>
          <w:rFonts w:ascii="Lato" w:hAnsi="Lato" w:cs="Arial"/>
          <w:bCs/>
          <w:i/>
          <w:iCs/>
          <w:spacing w:val="4"/>
          <w:sz w:val="22"/>
          <w:szCs w:val="22"/>
        </w:rPr>
        <w:t>Inwestor</w:t>
      </w:r>
      <w:r w:rsidRPr="00534073">
        <w:rPr>
          <w:rFonts w:ascii="Lato" w:hAnsi="Lato" w:cs="Arial"/>
          <w:bCs/>
          <w:spacing w:val="4"/>
          <w:sz w:val="22"/>
          <w:szCs w:val="22"/>
        </w:rPr>
        <w:t xml:space="preserve"> przekazał żądane dokumenty przy piśmie z dnia 21 grudnia 2022 r., znak: </w:t>
      </w:r>
      <w:r w:rsidRPr="00534073">
        <w:rPr>
          <w:rFonts w:ascii="Lato" w:hAnsi="Lato" w:cs="Arial"/>
          <w:bCs/>
          <w:spacing w:val="4"/>
          <w:sz w:val="22"/>
          <w:szCs w:val="22"/>
        </w:rPr>
        <w:br/>
        <w:t>AP-431/2407/2022.</w:t>
      </w:r>
    </w:p>
    <w:p w14:paraId="6FA113DE" w14:textId="748A968E" w:rsidR="00C17150" w:rsidRPr="00534073" w:rsidRDefault="00DB6500" w:rsidP="0091437C">
      <w:pPr>
        <w:pStyle w:val="Default"/>
        <w:spacing w:after="240" w:line="240" w:lineRule="exact"/>
        <w:jc w:val="both"/>
        <w:rPr>
          <w:rFonts w:ascii="Lato" w:hAnsi="Lato" w:cs="Arial"/>
          <w:bCs/>
          <w:spacing w:val="4"/>
          <w:sz w:val="22"/>
          <w:szCs w:val="22"/>
        </w:rPr>
      </w:pPr>
      <w:r w:rsidRPr="00534073">
        <w:rPr>
          <w:rFonts w:ascii="Lato" w:hAnsi="Lato" w:cs="Arial"/>
          <w:bCs/>
          <w:color w:val="auto"/>
          <w:spacing w:val="4"/>
          <w:sz w:val="22"/>
          <w:szCs w:val="22"/>
        </w:rPr>
        <w:lastRenderedPageBreak/>
        <w:t xml:space="preserve">Z uwagi na powyższe, w pkt I niniejszej decyzji, Minister dokonał korekty odpowiednich zapisów </w:t>
      </w:r>
      <w:r w:rsidRPr="00534073">
        <w:rPr>
          <w:rFonts w:ascii="Lato" w:hAnsi="Lato" w:cs="Arial"/>
          <w:bCs/>
          <w:i/>
          <w:iCs/>
          <w:color w:val="auto"/>
          <w:spacing w:val="4"/>
          <w:sz w:val="22"/>
          <w:szCs w:val="22"/>
        </w:rPr>
        <w:t>decyzji Wojewody Dolnośląskiego</w:t>
      </w:r>
      <w:r w:rsidR="00CD4546" w:rsidRPr="00534073">
        <w:rPr>
          <w:rFonts w:ascii="Lato" w:hAnsi="Lato" w:cs="Arial"/>
          <w:bCs/>
          <w:color w:val="auto"/>
          <w:spacing w:val="4"/>
          <w:sz w:val="22"/>
          <w:szCs w:val="22"/>
        </w:rPr>
        <w:t xml:space="preserve">, jak i załączników graficznych do zaskarżonego rozstrzygnięcia </w:t>
      </w:r>
      <w:r w:rsidR="00CD4546" w:rsidRPr="00534073">
        <w:rPr>
          <w:rFonts w:ascii="Lato" w:hAnsi="Lato" w:cs="Arial"/>
          <w:bCs/>
          <w:iCs/>
          <w:color w:val="auto"/>
          <w:spacing w:val="4"/>
          <w:sz w:val="22"/>
          <w:szCs w:val="22"/>
          <w:lang w:eastAsia="zh-CN"/>
        </w:rPr>
        <w:t xml:space="preserve">(mapa </w:t>
      </w:r>
      <w:r w:rsidR="00CD4546" w:rsidRPr="00534073">
        <w:rPr>
          <w:rFonts w:ascii="Lato" w:hAnsi="Lato" w:cs="Arial"/>
          <w:bCs/>
          <w:iCs/>
          <w:spacing w:val="4"/>
          <w:sz w:val="22"/>
          <w:szCs w:val="22"/>
          <w:lang w:eastAsia="zh-CN"/>
        </w:rPr>
        <w:t>z przebiegiem drogi, projekt zagospodarowania terenu)</w:t>
      </w:r>
      <w:r w:rsidRPr="00534073">
        <w:rPr>
          <w:rFonts w:ascii="Lato" w:hAnsi="Lato" w:cs="Arial"/>
          <w:bCs/>
          <w:spacing w:val="4"/>
          <w:sz w:val="22"/>
          <w:szCs w:val="22"/>
        </w:rPr>
        <w:t>, poprzez uj</w:t>
      </w:r>
      <w:r w:rsidR="00C17150" w:rsidRPr="00534073">
        <w:rPr>
          <w:rFonts w:ascii="Lato" w:hAnsi="Lato" w:cs="Arial"/>
          <w:bCs/>
          <w:spacing w:val="4"/>
          <w:sz w:val="22"/>
          <w:szCs w:val="22"/>
        </w:rPr>
        <w:t>ęcie</w:t>
      </w:r>
      <w:r w:rsidRPr="00534073">
        <w:rPr>
          <w:rFonts w:ascii="Lato" w:hAnsi="Lato" w:cs="Arial"/>
          <w:bCs/>
          <w:spacing w:val="4"/>
          <w:sz w:val="22"/>
          <w:szCs w:val="22"/>
        </w:rPr>
        <w:t xml:space="preserve"> </w:t>
      </w:r>
      <w:r w:rsidR="00251CDE" w:rsidRPr="00534073">
        <w:rPr>
          <w:rFonts w:ascii="Lato" w:hAnsi="Lato" w:cs="Arial"/>
          <w:bCs/>
          <w:spacing w:val="4"/>
          <w:sz w:val="22"/>
          <w:szCs w:val="22"/>
        </w:rPr>
        <w:t xml:space="preserve">ww. </w:t>
      </w:r>
      <w:r w:rsidRPr="00534073">
        <w:rPr>
          <w:rFonts w:ascii="Lato" w:hAnsi="Lato" w:cs="Arial"/>
          <w:bCs/>
          <w:spacing w:val="4"/>
          <w:sz w:val="22"/>
          <w:szCs w:val="22"/>
        </w:rPr>
        <w:t>działek nr 104/</w:t>
      </w:r>
      <w:r w:rsidR="00251CDE" w:rsidRPr="00534073">
        <w:rPr>
          <w:rFonts w:ascii="Lato" w:hAnsi="Lato" w:cs="Arial"/>
          <w:bCs/>
          <w:spacing w:val="4"/>
          <w:sz w:val="22"/>
          <w:szCs w:val="22"/>
        </w:rPr>
        <w:t>14</w:t>
      </w:r>
      <w:r w:rsidRPr="00534073">
        <w:rPr>
          <w:rFonts w:ascii="Lato" w:hAnsi="Lato" w:cs="Arial"/>
          <w:bCs/>
          <w:spacing w:val="4"/>
          <w:sz w:val="22"/>
          <w:szCs w:val="22"/>
        </w:rPr>
        <w:t>,</w:t>
      </w:r>
      <w:r w:rsidRPr="00534073">
        <w:rPr>
          <w:rFonts w:ascii="Lato" w:hAnsi="Lato" w:cs="Arial"/>
          <w:spacing w:val="4"/>
          <w:sz w:val="22"/>
          <w:szCs w:val="22"/>
        </w:rPr>
        <w:t xml:space="preserve"> z obrębu </w:t>
      </w:r>
      <w:r w:rsidR="00CD4546" w:rsidRPr="00534073">
        <w:rPr>
          <w:rFonts w:ascii="Lato" w:hAnsi="Lato" w:cs="Arial"/>
          <w:spacing w:val="4"/>
          <w:sz w:val="22"/>
          <w:szCs w:val="22"/>
        </w:rPr>
        <w:t xml:space="preserve">0005 </w:t>
      </w:r>
      <w:r w:rsidRPr="00534073">
        <w:rPr>
          <w:rFonts w:ascii="Lato" w:hAnsi="Lato" w:cs="Arial"/>
          <w:spacing w:val="4"/>
          <w:sz w:val="22"/>
          <w:szCs w:val="22"/>
        </w:rPr>
        <w:t>Kozów, nr</w:t>
      </w:r>
      <w:r w:rsidRPr="00534073">
        <w:rPr>
          <w:rFonts w:ascii="Lato" w:hAnsi="Lato" w:cs="Arial"/>
          <w:bCs/>
          <w:spacing w:val="4"/>
          <w:sz w:val="22"/>
          <w:szCs w:val="22"/>
        </w:rPr>
        <w:t xml:space="preserve"> 145</w:t>
      </w:r>
      <w:r w:rsidR="00251CDE" w:rsidRPr="00534073">
        <w:rPr>
          <w:rFonts w:ascii="Lato" w:hAnsi="Lato" w:cs="Arial"/>
          <w:bCs/>
          <w:spacing w:val="4"/>
          <w:sz w:val="22"/>
          <w:szCs w:val="22"/>
        </w:rPr>
        <w:t>/2, nr 144/1</w:t>
      </w:r>
      <w:r w:rsidRPr="00534073">
        <w:rPr>
          <w:rFonts w:ascii="Lato" w:hAnsi="Lato" w:cs="Arial"/>
          <w:bCs/>
          <w:spacing w:val="4"/>
          <w:sz w:val="22"/>
          <w:szCs w:val="22"/>
        </w:rPr>
        <w:t xml:space="preserve"> i nr 144</w:t>
      </w:r>
      <w:r w:rsidR="00251CDE" w:rsidRPr="00534073">
        <w:rPr>
          <w:rFonts w:ascii="Lato" w:hAnsi="Lato" w:cs="Arial"/>
          <w:bCs/>
          <w:spacing w:val="4"/>
          <w:sz w:val="22"/>
          <w:szCs w:val="22"/>
        </w:rPr>
        <w:t>/</w:t>
      </w:r>
      <w:r w:rsidR="006C5FAD" w:rsidRPr="00534073">
        <w:rPr>
          <w:rFonts w:ascii="Lato" w:hAnsi="Lato" w:cs="Arial"/>
          <w:bCs/>
          <w:spacing w:val="4"/>
          <w:sz w:val="22"/>
          <w:szCs w:val="22"/>
        </w:rPr>
        <w:t>3</w:t>
      </w:r>
      <w:r w:rsidRPr="00534073">
        <w:rPr>
          <w:rFonts w:ascii="Lato" w:hAnsi="Lato" w:cs="Arial"/>
          <w:bCs/>
          <w:spacing w:val="4"/>
          <w:sz w:val="22"/>
          <w:szCs w:val="22"/>
        </w:rPr>
        <w:t xml:space="preserve">, </w:t>
      </w:r>
      <w:r w:rsidR="00CD4546" w:rsidRPr="00534073">
        <w:rPr>
          <w:rFonts w:ascii="Lato" w:hAnsi="Lato" w:cs="Arial"/>
          <w:bCs/>
          <w:spacing w:val="4"/>
          <w:sz w:val="22"/>
          <w:szCs w:val="22"/>
        </w:rPr>
        <w:br/>
      </w:r>
      <w:r w:rsidRPr="00534073">
        <w:rPr>
          <w:rFonts w:ascii="Lato" w:hAnsi="Lato" w:cs="Arial"/>
          <w:spacing w:val="4"/>
          <w:sz w:val="22"/>
          <w:szCs w:val="22"/>
        </w:rPr>
        <w:t>z obrębu</w:t>
      </w:r>
      <w:r w:rsidR="00CD4546" w:rsidRPr="00534073">
        <w:rPr>
          <w:rFonts w:ascii="Lato" w:hAnsi="Lato" w:cs="Arial"/>
          <w:spacing w:val="4"/>
          <w:sz w:val="22"/>
          <w:szCs w:val="22"/>
        </w:rPr>
        <w:t xml:space="preserve"> 0004</w:t>
      </w:r>
      <w:r w:rsidRPr="00534073">
        <w:rPr>
          <w:rFonts w:ascii="Lato" w:hAnsi="Lato" w:cs="Arial"/>
          <w:spacing w:val="4"/>
          <w:sz w:val="22"/>
          <w:szCs w:val="22"/>
        </w:rPr>
        <w:t xml:space="preserve"> Kopacz</w:t>
      </w:r>
      <w:r w:rsidRPr="00534073">
        <w:rPr>
          <w:rFonts w:ascii="Lato" w:hAnsi="Lato" w:cs="Arial"/>
          <w:bCs/>
          <w:spacing w:val="4"/>
          <w:sz w:val="22"/>
          <w:szCs w:val="22"/>
        </w:rPr>
        <w:t>, oraz nr 1</w:t>
      </w:r>
      <w:r w:rsidR="00251CDE" w:rsidRPr="00534073">
        <w:rPr>
          <w:rFonts w:ascii="Lato" w:hAnsi="Lato" w:cs="Arial"/>
          <w:bCs/>
          <w:spacing w:val="4"/>
          <w:sz w:val="22"/>
          <w:szCs w:val="22"/>
        </w:rPr>
        <w:t>/1</w:t>
      </w:r>
      <w:r w:rsidRPr="00534073">
        <w:rPr>
          <w:rFonts w:ascii="Lato" w:hAnsi="Lato" w:cs="Arial"/>
          <w:bCs/>
          <w:spacing w:val="4"/>
          <w:sz w:val="22"/>
          <w:szCs w:val="22"/>
        </w:rPr>
        <w:t>, nr 522</w:t>
      </w:r>
      <w:r w:rsidR="00251CDE" w:rsidRPr="00534073">
        <w:rPr>
          <w:rFonts w:ascii="Lato" w:hAnsi="Lato" w:cs="Arial"/>
          <w:bCs/>
          <w:spacing w:val="4"/>
          <w:sz w:val="22"/>
          <w:szCs w:val="22"/>
        </w:rPr>
        <w:t>/2</w:t>
      </w:r>
      <w:r w:rsidRPr="00534073">
        <w:rPr>
          <w:rFonts w:ascii="Lato" w:hAnsi="Lato" w:cs="Arial"/>
          <w:bCs/>
          <w:spacing w:val="4"/>
          <w:sz w:val="22"/>
          <w:szCs w:val="22"/>
        </w:rPr>
        <w:t xml:space="preserve"> i nr 523</w:t>
      </w:r>
      <w:r w:rsidR="00251CDE" w:rsidRPr="00534073">
        <w:rPr>
          <w:rFonts w:ascii="Lato" w:hAnsi="Lato" w:cs="Arial"/>
          <w:bCs/>
          <w:spacing w:val="4"/>
          <w:sz w:val="22"/>
          <w:szCs w:val="22"/>
        </w:rPr>
        <w:t>/3</w:t>
      </w:r>
      <w:r w:rsidRPr="00534073">
        <w:rPr>
          <w:rFonts w:ascii="Lato" w:hAnsi="Lato" w:cs="Arial"/>
          <w:bCs/>
          <w:spacing w:val="4"/>
          <w:sz w:val="22"/>
          <w:szCs w:val="22"/>
        </w:rPr>
        <w:t xml:space="preserve">, </w:t>
      </w:r>
      <w:r w:rsidRPr="00534073">
        <w:rPr>
          <w:rFonts w:ascii="Lato" w:hAnsi="Lato" w:cs="Arial"/>
          <w:spacing w:val="4"/>
          <w:sz w:val="22"/>
          <w:szCs w:val="22"/>
        </w:rPr>
        <w:t xml:space="preserve">z obrębu </w:t>
      </w:r>
      <w:r w:rsidR="00CD4546" w:rsidRPr="00534073">
        <w:rPr>
          <w:rFonts w:ascii="Lato" w:hAnsi="Lato" w:cs="Arial"/>
          <w:spacing w:val="4"/>
          <w:sz w:val="22"/>
          <w:szCs w:val="22"/>
        </w:rPr>
        <w:t xml:space="preserve">0011 </w:t>
      </w:r>
      <w:r w:rsidRPr="00534073">
        <w:rPr>
          <w:rFonts w:ascii="Lato" w:hAnsi="Lato" w:cs="Arial"/>
          <w:spacing w:val="4"/>
          <w:sz w:val="22"/>
          <w:szCs w:val="22"/>
        </w:rPr>
        <w:t xml:space="preserve">Prusice, </w:t>
      </w:r>
      <w:r w:rsidR="00DA4154" w:rsidRPr="00534073">
        <w:rPr>
          <w:rFonts w:ascii="Lato" w:hAnsi="Lato" w:cs="Arial"/>
          <w:spacing w:val="4"/>
          <w:sz w:val="22"/>
          <w:szCs w:val="22"/>
        </w:rPr>
        <w:t>w tabeli nr 2, znajdującej się na stroni</w:t>
      </w:r>
      <w:r w:rsidR="00F60887">
        <w:rPr>
          <w:rFonts w:ascii="Lato" w:hAnsi="Lato" w:cs="Arial"/>
          <w:spacing w:val="4"/>
          <w:sz w:val="22"/>
          <w:szCs w:val="22"/>
        </w:rPr>
        <w:t>e</w:t>
      </w:r>
      <w:r w:rsidR="00DA4154" w:rsidRPr="00534073">
        <w:rPr>
          <w:rFonts w:ascii="Lato" w:hAnsi="Lato" w:cs="Arial"/>
          <w:spacing w:val="4"/>
          <w:sz w:val="22"/>
          <w:szCs w:val="22"/>
        </w:rPr>
        <w:t xml:space="preserve"> 5 zaskarżonej decyzji, </w:t>
      </w:r>
      <w:r w:rsidR="00CD4546" w:rsidRPr="00534073">
        <w:rPr>
          <w:rFonts w:ascii="Lato" w:hAnsi="Lato" w:cs="Arial"/>
          <w:spacing w:val="4"/>
          <w:sz w:val="22"/>
          <w:szCs w:val="22"/>
        </w:rPr>
        <w:t>jako</w:t>
      </w:r>
      <w:r w:rsidRPr="00534073">
        <w:rPr>
          <w:rFonts w:ascii="Lato" w:hAnsi="Lato" w:cs="Arial"/>
          <w:spacing w:val="4"/>
          <w:sz w:val="22"/>
          <w:szCs w:val="22"/>
        </w:rPr>
        <w:t xml:space="preserve"> nieruchomości, na których prace budowlane będą realizowane na podstawie </w:t>
      </w:r>
      <w:r w:rsidRPr="00534073">
        <w:rPr>
          <w:rFonts w:ascii="Lato" w:hAnsi="Lato" w:cs="Arial"/>
          <w:bCs/>
          <w:spacing w:val="4"/>
          <w:sz w:val="22"/>
          <w:szCs w:val="22"/>
        </w:rPr>
        <w:t>oświadczenia o posiadanym prawie do dysponowania nieruchomością na cele budowlane</w:t>
      </w:r>
      <w:r w:rsidR="00AF167D" w:rsidRPr="00534073">
        <w:rPr>
          <w:rFonts w:ascii="Lato" w:hAnsi="Lato" w:cs="Arial"/>
          <w:bCs/>
          <w:spacing w:val="4"/>
          <w:sz w:val="22"/>
          <w:szCs w:val="22"/>
        </w:rPr>
        <w:t>.</w:t>
      </w:r>
      <w:r w:rsidR="00871F4E" w:rsidRPr="00534073">
        <w:rPr>
          <w:rFonts w:ascii="Lato" w:hAnsi="Lato" w:cs="Arial"/>
          <w:bCs/>
          <w:spacing w:val="4"/>
          <w:sz w:val="22"/>
          <w:szCs w:val="22"/>
        </w:rPr>
        <w:t xml:space="preserve"> </w:t>
      </w:r>
    </w:p>
    <w:p w14:paraId="3A35152E" w14:textId="501CBACE" w:rsidR="0023089D" w:rsidRPr="00534073" w:rsidRDefault="00A2511E" w:rsidP="0091437C">
      <w:pPr>
        <w:autoSpaceDE w:val="0"/>
        <w:autoSpaceDN w:val="0"/>
        <w:adjustRightInd w:val="0"/>
        <w:spacing w:after="240" w:line="240" w:lineRule="exact"/>
        <w:jc w:val="both"/>
        <w:rPr>
          <w:rFonts w:ascii="Lato" w:eastAsia="Times New Roman" w:hAnsi="Lato" w:cs="Arial"/>
          <w:color w:val="000000"/>
          <w:spacing w:val="4"/>
          <w:lang w:eastAsia="pl-PL"/>
        </w:rPr>
      </w:pPr>
      <w:r w:rsidRPr="00534073">
        <w:rPr>
          <w:rFonts w:ascii="Lato" w:eastAsia="Times New Roman" w:hAnsi="Lato" w:cs="Arial"/>
          <w:color w:val="000000"/>
          <w:spacing w:val="4"/>
          <w:lang w:eastAsia="pl-PL"/>
        </w:rPr>
        <w:t>Ponadto,</w:t>
      </w:r>
      <w:r w:rsidR="00F60887">
        <w:rPr>
          <w:rFonts w:ascii="Lato" w:eastAsia="Times New Roman" w:hAnsi="Lato" w:cs="Arial"/>
          <w:color w:val="000000"/>
          <w:spacing w:val="4"/>
          <w:lang w:eastAsia="pl-PL"/>
        </w:rPr>
        <w:t xml:space="preserve"> </w:t>
      </w:r>
      <w:r w:rsidR="006C5FAD" w:rsidRPr="00534073">
        <w:rPr>
          <w:rFonts w:ascii="Lato" w:eastAsia="Times New Roman" w:hAnsi="Lato" w:cs="Arial"/>
          <w:color w:val="000000"/>
          <w:spacing w:val="4"/>
          <w:lang w:eastAsia="pl-PL"/>
        </w:rPr>
        <w:t xml:space="preserve">Minister powziął wątpliwość odnośnie ujęcia w decyzji </w:t>
      </w:r>
      <w:r w:rsidR="006C5FAD" w:rsidRPr="00C75E1B">
        <w:rPr>
          <w:rFonts w:ascii="Lato" w:eastAsia="Times New Roman" w:hAnsi="Lato" w:cs="Arial"/>
          <w:i/>
          <w:iCs/>
          <w:color w:val="000000"/>
          <w:spacing w:val="4"/>
          <w:lang w:eastAsia="pl-PL"/>
        </w:rPr>
        <w:t>Wojewody Dolnośląskiego</w:t>
      </w:r>
      <w:r w:rsidR="007377F4" w:rsidRPr="00534073">
        <w:rPr>
          <w:rFonts w:ascii="Lato" w:eastAsia="Times New Roman" w:hAnsi="Lato" w:cs="Arial"/>
          <w:color w:val="000000"/>
          <w:spacing w:val="4"/>
          <w:lang w:eastAsia="pl-PL"/>
        </w:rPr>
        <w:t xml:space="preserve"> działki nr 70/5, z obrębu Kopacz, jako działki stanowiącej teren wód płynących, podlegając</w:t>
      </w:r>
      <w:r w:rsidR="00F60887">
        <w:rPr>
          <w:rFonts w:ascii="Lato" w:eastAsia="Times New Roman" w:hAnsi="Lato" w:cs="Arial"/>
          <w:color w:val="000000"/>
          <w:spacing w:val="4"/>
          <w:lang w:eastAsia="pl-PL"/>
        </w:rPr>
        <w:t>ej</w:t>
      </w:r>
      <w:r w:rsidR="007377F4" w:rsidRPr="00534073">
        <w:rPr>
          <w:rFonts w:ascii="Lato" w:eastAsia="Times New Roman" w:hAnsi="Lato" w:cs="Arial"/>
          <w:color w:val="000000"/>
          <w:spacing w:val="4"/>
          <w:lang w:eastAsia="pl-PL"/>
        </w:rPr>
        <w:t xml:space="preserve"> nieodpłatnemu zajęciu na czas realizacji inwestycji w trybie </w:t>
      </w:r>
      <w:r w:rsidR="00C75E1B">
        <w:rPr>
          <w:rFonts w:ascii="Lato" w:eastAsia="Times New Roman" w:hAnsi="Lato" w:cs="Arial"/>
          <w:color w:val="000000"/>
          <w:spacing w:val="4"/>
          <w:lang w:eastAsia="pl-PL"/>
        </w:rPr>
        <w:br/>
      </w:r>
      <w:r w:rsidR="007377F4" w:rsidRPr="00534073">
        <w:rPr>
          <w:rFonts w:ascii="Lato" w:eastAsia="Times New Roman" w:hAnsi="Lato" w:cs="Arial"/>
          <w:color w:val="000000"/>
          <w:spacing w:val="4"/>
          <w:lang w:eastAsia="pl-PL"/>
        </w:rPr>
        <w:t xml:space="preserve">art. 20a </w:t>
      </w:r>
      <w:r w:rsidR="007377F4" w:rsidRPr="00C75E1B">
        <w:rPr>
          <w:rFonts w:ascii="Lato" w:eastAsia="Times New Roman" w:hAnsi="Lato" w:cs="Arial"/>
          <w:i/>
          <w:iCs/>
          <w:color w:val="000000"/>
          <w:spacing w:val="4"/>
          <w:lang w:eastAsia="pl-PL"/>
        </w:rPr>
        <w:t>specustawy drogowej</w:t>
      </w:r>
      <w:r w:rsidR="0038028E" w:rsidRPr="00534073">
        <w:rPr>
          <w:rFonts w:ascii="Lato" w:eastAsia="Times New Roman" w:hAnsi="Lato" w:cs="Arial"/>
          <w:color w:val="000000"/>
          <w:spacing w:val="4"/>
          <w:lang w:eastAsia="pl-PL"/>
        </w:rPr>
        <w:t xml:space="preserve">. Zauważyć bowiem należy, iż </w:t>
      </w:r>
      <w:r w:rsidR="006D28D7" w:rsidRPr="00534073">
        <w:rPr>
          <w:rFonts w:ascii="Lato" w:eastAsia="Times New Roman" w:hAnsi="Lato" w:cs="Arial"/>
          <w:color w:val="000000"/>
          <w:spacing w:val="4"/>
          <w:lang w:eastAsia="pl-PL"/>
        </w:rPr>
        <w:t>nieruchomość</w:t>
      </w:r>
      <w:r w:rsidR="0038028E" w:rsidRPr="00534073">
        <w:rPr>
          <w:rFonts w:ascii="Lato" w:eastAsia="Times New Roman" w:hAnsi="Lato" w:cs="Arial"/>
          <w:color w:val="000000"/>
          <w:spacing w:val="4"/>
          <w:lang w:eastAsia="pl-PL"/>
        </w:rPr>
        <w:t xml:space="preserve"> ta</w:t>
      </w:r>
      <w:r w:rsidR="006D28D7" w:rsidRPr="00534073">
        <w:rPr>
          <w:rFonts w:ascii="Lato" w:eastAsia="Times New Roman" w:hAnsi="Lato" w:cs="Arial"/>
          <w:color w:val="000000"/>
          <w:spacing w:val="4"/>
          <w:lang w:eastAsia="pl-PL"/>
        </w:rPr>
        <w:t xml:space="preserve">, co prawda oznaczona </w:t>
      </w:r>
      <w:r w:rsidR="00F60887">
        <w:rPr>
          <w:rFonts w:ascii="Lato" w:eastAsia="Times New Roman" w:hAnsi="Lato" w:cs="Arial"/>
          <w:color w:val="000000"/>
          <w:spacing w:val="4"/>
          <w:lang w:eastAsia="pl-PL"/>
        </w:rPr>
        <w:t xml:space="preserve">w </w:t>
      </w:r>
      <w:r w:rsidR="006D28D7" w:rsidRPr="00534073">
        <w:rPr>
          <w:rFonts w:ascii="Lato" w:eastAsia="Times New Roman" w:hAnsi="Lato" w:cs="Arial"/>
          <w:color w:val="000000"/>
          <w:spacing w:val="4"/>
          <w:lang w:eastAsia="pl-PL"/>
        </w:rPr>
        <w:t>wypisie z rejestru gruntów jako „</w:t>
      </w:r>
      <w:proofErr w:type="spellStart"/>
      <w:r w:rsidR="006D28D7" w:rsidRPr="00534073">
        <w:rPr>
          <w:rFonts w:ascii="Lato" w:eastAsia="Times New Roman" w:hAnsi="Lato" w:cs="Arial"/>
          <w:color w:val="000000"/>
          <w:spacing w:val="4"/>
          <w:lang w:eastAsia="pl-PL"/>
        </w:rPr>
        <w:t>Wp</w:t>
      </w:r>
      <w:proofErr w:type="spellEnd"/>
      <w:r w:rsidR="006B410D" w:rsidRPr="00534073">
        <w:rPr>
          <w:rFonts w:ascii="Lato" w:eastAsia="Times New Roman" w:hAnsi="Lato" w:cs="Arial"/>
          <w:color w:val="000000"/>
          <w:spacing w:val="4"/>
          <w:lang w:eastAsia="pl-PL"/>
        </w:rPr>
        <w:t>” (</w:t>
      </w:r>
      <w:r w:rsidR="006B410D" w:rsidRPr="00C75E1B">
        <w:rPr>
          <w:rFonts w:ascii="Lato" w:eastAsia="Times New Roman" w:hAnsi="Lato" w:cs="Arial"/>
          <w:color w:val="000000"/>
          <w:spacing w:val="4"/>
          <w:lang w:eastAsia="pl-PL"/>
        </w:rPr>
        <w:t>grunty pod wodami powierzchniowymi płynącymi</w:t>
      </w:r>
      <w:r w:rsidR="006B410D" w:rsidRPr="00534073">
        <w:rPr>
          <w:rFonts w:ascii="Lato" w:eastAsia="Times New Roman" w:hAnsi="Lato" w:cs="Arial"/>
          <w:color w:val="000000"/>
          <w:spacing w:val="4"/>
          <w:lang w:eastAsia="pl-PL"/>
        </w:rPr>
        <w:t>)</w:t>
      </w:r>
      <w:r w:rsidR="0038028E" w:rsidRPr="00534073">
        <w:rPr>
          <w:rFonts w:ascii="Lato" w:eastAsia="Times New Roman" w:hAnsi="Lato" w:cs="Arial"/>
          <w:color w:val="000000"/>
          <w:spacing w:val="4"/>
          <w:lang w:eastAsia="pl-PL"/>
        </w:rPr>
        <w:t xml:space="preserve">, </w:t>
      </w:r>
      <w:r w:rsidR="006D28D7" w:rsidRPr="00534073">
        <w:rPr>
          <w:rFonts w:ascii="Lato" w:eastAsia="Times New Roman" w:hAnsi="Lato" w:cs="Arial"/>
          <w:color w:val="000000"/>
          <w:spacing w:val="4"/>
          <w:lang w:eastAsia="pl-PL"/>
        </w:rPr>
        <w:t>stanowiła</w:t>
      </w:r>
      <w:r w:rsidR="006B410D" w:rsidRPr="00534073">
        <w:rPr>
          <w:rFonts w:ascii="Lato" w:eastAsia="Times New Roman" w:hAnsi="Lato" w:cs="Arial"/>
          <w:color w:val="000000"/>
          <w:spacing w:val="4"/>
          <w:lang w:eastAsia="pl-PL"/>
        </w:rPr>
        <w:t xml:space="preserve"> jednakże </w:t>
      </w:r>
      <w:r w:rsidR="00C75E1B">
        <w:rPr>
          <w:rFonts w:ascii="Lato" w:eastAsia="Times New Roman" w:hAnsi="Lato" w:cs="Arial"/>
          <w:color w:val="000000"/>
          <w:spacing w:val="4"/>
          <w:lang w:eastAsia="pl-PL"/>
        </w:rPr>
        <w:t>–</w:t>
      </w:r>
      <w:r w:rsidR="006D28D7" w:rsidRPr="00534073">
        <w:rPr>
          <w:rFonts w:ascii="Lato" w:eastAsia="Times New Roman" w:hAnsi="Lato" w:cs="Arial"/>
          <w:color w:val="000000"/>
          <w:spacing w:val="4"/>
          <w:lang w:eastAsia="pl-PL"/>
        </w:rPr>
        <w:t xml:space="preserve"> na dzień wydania zaskarżonej decyzji </w:t>
      </w:r>
      <w:r w:rsidR="00C75E1B">
        <w:rPr>
          <w:rFonts w:ascii="Lato" w:eastAsia="Times New Roman" w:hAnsi="Lato" w:cs="Arial"/>
          <w:color w:val="000000"/>
          <w:spacing w:val="4"/>
          <w:lang w:eastAsia="pl-PL"/>
        </w:rPr>
        <w:t>–</w:t>
      </w:r>
      <w:r w:rsidR="006D28D7" w:rsidRPr="00534073">
        <w:rPr>
          <w:rFonts w:ascii="Lato" w:eastAsia="Times New Roman" w:hAnsi="Lato" w:cs="Arial"/>
          <w:color w:val="000000"/>
          <w:spacing w:val="4"/>
          <w:lang w:eastAsia="pl-PL"/>
        </w:rPr>
        <w:t xml:space="preserve"> własność osoby fizycznej.</w:t>
      </w:r>
      <w:r w:rsidR="006632C2">
        <w:rPr>
          <w:rFonts w:ascii="Lato" w:eastAsia="Times New Roman" w:hAnsi="Lato" w:cs="Arial"/>
          <w:color w:val="000000"/>
          <w:spacing w:val="4"/>
          <w:lang w:eastAsia="pl-PL"/>
        </w:rPr>
        <w:t xml:space="preserve"> </w:t>
      </w:r>
      <w:r w:rsidR="007377F4" w:rsidRPr="00534073">
        <w:rPr>
          <w:rFonts w:ascii="Lato" w:eastAsia="Times New Roman" w:hAnsi="Lato" w:cs="Arial"/>
          <w:color w:val="000000"/>
          <w:spacing w:val="4"/>
          <w:lang w:eastAsia="pl-PL"/>
        </w:rPr>
        <w:t xml:space="preserve">W tym kontekście wyjaśnić należy, iż </w:t>
      </w:r>
      <w:r w:rsidR="00294C86" w:rsidRPr="00534073">
        <w:rPr>
          <w:rFonts w:ascii="Lato" w:eastAsia="Times New Roman" w:hAnsi="Lato" w:cs="Arial"/>
          <w:spacing w:val="4"/>
          <w:lang w:eastAsia="pl-PL"/>
        </w:rPr>
        <w:t xml:space="preserve">zgodnie </w:t>
      </w:r>
      <w:r w:rsidR="00C75E1B">
        <w:rPr>
          <w:rFonts w:ascii="Lato" w:eastAsia="Times New Roman" w:hAnsi="Lato" w:cs="Arial"/>
          <w:spacing w:val="4"/>
          <w:lang w:eastAsia="pl-PL"/>
        </w:rPr>
        <w:br/>
      </w:r>
      <w:r w:rsidR="00294C86" w:rsidRPr="00534073">
        <w:rPr>
          <w:rFonts w:ascii="Lato" w:eastAsia="Times New Roman" w:hAnsi="Lato" w:cs="Arial"/>
          <w:spacing w:val="4"/>
          <w:lang w:eastAsia="pl-PL"/>
        </w:rPr>
        <w:t>z</w:t>
      </w:r>
      <w:r w:rsidR="005252FF" w:rsidRPr="00534073">
        <w:rPr>
          <w:rFonts w:ascii="Lato" w:eastAsia="Times New Roman" w:hAnsi="Lato" w:cs="Arial"/>
          <w:spacing w:val="4"/>
          <w:lang w:eastAsia="pl-PL"/>
        </w:rPr>
        <w:t xml:space="preserve"> art. 20a ust. 1 </w:t>
      </w:r>
      <w:r w:rsidR="005252FF" w:rsidRPr="00534073">
        <w:rPr>
          <w:rFonts w:ascii="Lato" w:eastAsia="Times New Roman" w:hAnsi="Lato" w:cs="Arial"/>
          <w:i/>
          <w:spacing w:val="4"/>
          <w:lang w:eastAsia="pl-PL"/>
        </w:rPr>
        <w:t>specustawy drogowej</w:t>
      </w:r>
      <w:r w:rsidR="005252FF" w:rsidRPr="00534073">
        <w:rPr>
          <w:rFonts w:ascii="Lato" w:eastAsia="Times New Roman" w:hAnsi="Lato" w:cs="Arial"/>
          <w:spacing w:val="4"/>
          <w:lang w:eastAsia="pl-PL"/>
        </w:rPr>
        <w:t xml:space="preserve">, w przypadku gdy inwestycja drogowa wymaga przejścia przez tereny wód płynących bądź tereny linii kolejowej, właściwy zarządca drogi jest uprawniony do nieodpłatnego zajęcia tego terenu na czas realizacji tej inwestycji. </w:t>
      </w:r>
      <w:r w:rsidR="007377F4" w:rsidRPr="00534073">
        <w:rPr>
          <w:rFonts w:ascii="Lato" w:eastAsia="Times New Roman" w:hAnsi="Lato" w:cs="Arial"/>
          <w:spacing w:val="4"/>
          <w:lang w:eastAsia="pl-PL"/>
        </w:rPr>
        <w:t xml:space="preserve">Zgodnie z powyższym przepisem, zajęcie terenów wód płynących oraz terenów kolejowych następuje nieodpłatnie. </w:t>
      </w:r>
      <w:bookmarkStart w:id="16" w:name="bookmarkbrzeg"/>
      <w:bookmarkEnd w:id="16"/>
      <w:r w:rsidR="0023089D" w:rsidRPr="00534073">
        <w:rPr>
          <w:rFonts w:ascii="Lato" w:eastAsia="Times New Roman" w:hAnsi="Lato" w:cs="Arial"/>
          <w:color w:val="000000"/>
          <w:spacing w:val="4"/>
          <w:lang w:eastAsia="pl-PL"/>
        </w:rPr>
        <w:t xml:space="preserve">Zarządca budowanej drogi publicznej nie uiszcza więc opłat za czasowe zajęcie tych obszarów. Ponosi jednak odpowiedzialność odszkodowawczą za szkody wywołane czasowym zajęciem tych obszarów, jako mogącym zakłócić realizowanie zadań z zakresu gospodarki wodnej i transportu kolejowego. Szkodą mogą być również trwałe zmiany stanu faktycznego na tych obszarach, powodujące konieczność zmiany dotychczasowego sposobu realizacji zadań w zakresie gospodarki wodnej i transportu kolejowego (vide: M. Wolanin, Ustawa </w:t>
      </w:r>
      <w:r w:rsidR="006632C2">
        <w:rPr>
          <w:rFonts w:ascii="Lato" w:eastAsia="Times New Roman" w:hAnsi="Lato" w:cs="Arial"/>
          <w:color w:val="000000"/>
          <w:spacing w:val="4"/>
          <w:lang w:eastAsia="pl-PL"/>
        </w:rPr>
        <w:br/>
      </w:r>
      <w:r w:rsidR="0023089D" w:rsidRPr="00534073">
        <w:rPr>
          <w:rFonts w:ascii="Lato" w:eastAsia="Times New Roman" w:hAnsi="Lato" w:cs="Arial"/>
          <w:color w:val="000000"/>
          <w:spacing w:val="4"/>
          <w:lang w:eastAsia="pl-PL"/>
        </w:rPr>
        <w:t>o szczególnych zasadach przygotowania i realizacji inwestycji w zakresie dróg publicznych. Komentarz, Wyd. 3, Warszawa 2021).</w:t>
      </w:r>
    </w:p>
    <w:p w14:paraId="7E6ED056" w14:textId="79E1B071" w:rsidR="007377F4" w:rsidRPr="00534073" w:rsidRDefault="007377F4" w:rsidP="0091437C">
      <w:pPr>
        <w:autoSpaceDE w:val="0"/>
        <w:autoSpaceDN w:val="0"/>
        <w:adjustRightInd w:val="0"/>
        <w:spacing w:after="240" w:line="240" w:lineRule="exact"/>
        <w:jc w:val="both"/>
        <w:rPr>
          <w:rFonts w:ascii="Lato" w:eastAsia="Times New Roman" w:hAnsi="Lato" w:cs="Arial"/>
          <w:color w:val="000000"/>
          <w:spacing w:val="4"/>
          <w:lang w:eastAsia="pl-PL"/>
        </w:rPr>
      </w:pPr>
      <w:r w:rsidRPr="00534073">
        <w:rPr>
          <w:rFonts w:ascii="Lato" w:eastAsia="Times New Roman" w:hAnsi="Lato" w:cs="Arial"/>
          <w:color w:val="000000"/>
          <w:spacing w:val="4"/>
          <w:lang w:eastAsia="pl-PL"/>
        </w:rPr>
        <w:t>Co istotne, zajęcie terenów wód płynących i terenów kolejowych może nastąpić dopiero po zawarciu stosownego w tym względzie porozumienia, nawet jeśli decyzji o zezwoleniu na realizację inwestycji drogowej nadany został rygor natychmiastowej wykonalności. Zasadniczo zarządca drogi powinien wystąpić o zawarcie stosownego porozumienia na piśmie, w terminie nie krótszym niż 30 dni przed planowanym zajęciem danego terenu, chyba że decyzji o zezwoleniu na realizację inwestycji drogowej nadany został rygor natychmiastowej wykonalności, wtedy o zawarcie porozumienia występuje się niezwłocznie. Porozumienie to zawierane jest z właściwym zarządcą infrastruktury kolejowej oraz z właściwym podmiotem reprezentującym uprawnienia właścicielskie Skarbu Państwa do danego obszaru wód płynących.</w:t>
      </w:r>
    </w:p>
    <w:p w14:paraId="6F966B8C" w14:textId="343F1C83" w:rsidR="0023089D" w:rsidRPr="00534073" w:rsidRDefault="0023089D" w:rsidP="0091437C">
      <w:pPr>
        <w:autoSpaceDE w:val="0"/>
        <w:autoSpaceDN w:val="0"/>
        <w:adjustRightInd w:val="0"/>
        <w:spacing w:after="240" w:line="240" w:lineRule="exact"/>
        <w:jc w:val="both"/>
        <w:rPr>
          <w:rFonts w:ascii="Lato" w:eastAsia="Times New Roman" w:hAnsi="Lato" w:cs="Arial"/>
          <w:color w:val="000000"/>
          <w:spacing w:val="4"/>
          <w:lang w:eastAsia="pl-PL"/>
        </w:rPr>
      </w:pPr>
      <w:r w:rsidRPr="00534073">
        <w:rPr>
          <w:rFonts w:ascii="Lato" w:eastAsia="Times New Roman" w:hAnsi="Lato" w:cs="Arial"/>
          <w:color w:val="000000"/>
          <w:spacing w:val="4"/>
          <w:lang w:eastAsia="pl-PL"/>
        </w:rPr>
        <w:t xml:space="preserve">W </w:t>
      </w:r>
      <w:r w:rsidRPr="00534073">
        <w:rPr>
          <w:rFonts w:ascii="Lato" w:eastAsia="Times New Roman" w:hAnsi="Lato" w:cs="Arial"/>
          <w:i/>
          <w:iCs/>
          <w:color w:val="000000"/>
          <w:spacing w:val="4"/>
          <w:lang w:eastAsia="pl-PL"/>
        </w:rPr>
        <w:t>decyzji Wojewody Dolnośląskiego</w:t>
      </w:r>
      <w:r w:rsidR="005252FF" w:rsidRPr="00534073">
        <w:rPr>
          <w:rFonts w:ascii="Lato" w:eastAsia="Times New Roman" w:hAnsi="Lato" w:cs="Arial"/>
          <w:i/>
          <w:iCs/>
          <w:color w:val="000000"/>
          <w:spacing w:val="4"/>
          <w:lang w:eastAsia="pl-PL"/>
        </w:rPr>
        <w:t xml:space="preserve"> </w:t>
      </w:r>
      <w:r w:rsidRPr="00534073">
        <w:rPr>
          <w:rFonts w:ascii="Lato" w:eastAsia="Times New Roman" w:hAnsi="Lato" w:cs="Arial"/>
          <w:color w:val="000000"/>
          <w:spacing w:val="4"/>
          <w:lang w:eastAsia="pl-PL"/>
        </w:rPr>
        <w:t xml:space="preserve">– zgodnie z wnioskiem </w:t>
      </w:r>
      <w:r w:rsidRPr="00534073">
        <w:rPr>
          <w:rFonts w:ascii="Lato" w:eastAsia="Times New Roman" w:hAnsi="Lato" w:cs="Arial"/>
          <w:i/>
          <w:iCs/>
          <w:color w:val="000000"/>
          <w:spacing w:val="4"/>
          <w:lang w:eastAsia="pl-PL"/>
        </w:rPr>
        <w:t>inwestora</w:t>
      </w:r>
      <w:r w:rsidRPr="00534073">
        <w:rPr>
          <w:rFonts w:ascii="Lato" w:eastAsia="Times New Roman" w:hAnsi="Lato" w:cs="Arial"/>
          <w:color w:val="000000"/>
          <w:spacing w:val="4"/>
          <w:lang w:eastAsia="pl-PL"/>
        </w:rPr>
        <w:t xml:space="preserve"> o wydanie decyzji </w:t>
      </w:r>
      <w:r w:rsidR="005252FF" w:rsidRPr="00534073">
        <w:rPr>
          <w:rFonts w:ascii="Lato" w:eastAsia="Times New Roman" w:hAnsi="Lato" w:cs="Arial"/>
          <w:color w:val="000000"/>
          <w:spacing w:val="4"/>
          <w:lang w:eastAsia="pl-PL"/>
        </w:rPr>
        <w:br/>
      </w:r>
      <w:r w:rsidRPr="00534073">
        <w:rPr>
          <w:rFonts w:ascii="Lato" w:eastAsia="Times New Roman" w:hAnsi="Lato" w:cs="Arial"/>
          <w:color w:val="000000"/>
          <w:spacing w:val="4"/>
          <w:lang w:eastAsia="pl-PL"/>
        </w:rPr>
        <w:t xml:space="preserve">o zezwoleniu na realizację planowanej inwestycji drogowej – wskazano „nieruchomości stanowiące tereny wód płynących położone w częściach w liniach rozgraniczających teren inwestycji, nie wymagające zatwierdzenia podziału” (tabela nr 3 znajdująca się </w:t>
      </w:r>
      <w:r w:rsidR="005252FF" w:rsidRPr="00534073">
        <w:rPr>
          <w:rFonts w:ascii="Lato" w:eastAsia="Times New Roman" w:hAnsi="Lato" w:cs="Arial"/>
          <w:color w:val="000000"/>
          <w:spacing w:val="4"/>
          <w:lang w:eastAsia="pl-PL"/>
        </w:rPr>
        <w:br/>
      </w:r>
      <w:r w:rsidRPr="00534073">
        <w:rPr>
          <w:rFonts w:ascii="Lato" w:eastAsia="Times New Roman" w:hAnsi="Lato" w:cs="Arial"/>
          <w:color w:val="000000"/>
          <w:spacing w:val="4"/>
          <w:lang w:eastAsia="pl-PL"/>
        </w:rPr>
        <w:t>w pkt III kontrolowanej decyzji). Wśród ww. nieruchomości wymieniona została działka nr 70/5</w:t>
      </w:r>
      <w:r w:rsidR="005252FF" w:rsidRPr="00534073">
        <w:rPr>
          <w:rFonts w:ascii="Lato" w:eastAsia="Times New Roman" w:hAnsi="Lato" w:cs="Arial"/>
          <w:color w:val="000000"/>
          <w:spacing w:val="4"/>
          <w:lang w:eastAsia="pl-PL"/>
        </w:rPr>
        <w:t>, z</w:t>
      </w:r>
      <w:r w:rsidRPr="00534073">
        <w:rPr>
          <w:rFonts w:ascii="Lato" w:eastAsia="Times New Roman" w:hAnsi="Lato" w:cs="Arial"/>
          <w:color w:val="000000"/>
          <w:spacing w:val="4"/>
          <w:lang w:eastAsia="pl-PL"/>
        </w:rPr>
        <w:t xml:space="preserve"> obręb</w:t>
      </w:r>
      <w:r w:rsidR="005252FF" w:rsidRPr="00534073">
        <w:rPr>
          <w:rFonts w:ascii="Lato" w:eastAsia="Times New Roman" w:hAnsi="Lato" w:cs="Arial"/>
          <w:color w:val="000000"/>
          <w:spacing w:val="4"/>
          <w:lang w:eastAsia="pl-PL"/>
        </w:rPr>
        <w:t>u</w:t>
      </w:r>
      <w:r w:rsidRPr="00534073">
        <w:rPr>
          <w:rFonts w:ascii="Lato" w:eastAsia="Times New Roman" w:hAnsi="Lato" w:cs="Arial"/>
          <w:color w:val="000000"/>
          <w:spacing w:val="4"/>
          <w:lang w:eastAsia="pl-PL"/>
        </w:rPr>
        <w:t xml:space="preserve"> Kopacz. Zgodnie zaś z pkt XIII przedmiotowej decyzji: „Inwestycja przebiega między innymi przez działki stanowiące tereny wód płynących będących własnością Skarbu Państwa i pozostających w administracji właściwego zarządcy. </w:t>
      </w:r>
      <w:r w:rsidR="002B48AF" w:rsidRPr="00534073">
        <w:rPr>
          <w:rFonts w:ascii="Lato" w:eastAsia="Times New Roman" w:hAnsi="Lato" w:cs="Arial"/>
          <w:color w:val="000000"/>
          <w:spacing w:val="4"/>
          <w:lang w:eastAsia="pl-PL"/>
        </w:rPr>
        <w:t>(…)</w:t>
      </w:r>
      <w:r w:rsidRPr="00534073">
        <w:rPr>
          <w:rFonts w:ascii="Lato" w:eastAsia="Times New Roman" w:hAnsi="Lato" w:cs="Arial"/>
          <w:bCs/>
          <w:i/>
          <w:color w:val="000000"/>
          <w:spacing w:val="4"/>
          <w:lang w:eastAsia="pl-PL"/>
        </w:rPr>
        <w:t xml:space="preserve"> </w:t>
      </w:r>
      <w:r w:rsidRPr="00534073">
        <w:rPr>
          <w:rFonts w:ascii="Lato" w:eastAsia="Times New Roman" w:hAnsi="Lato" w:cs="Arial"/>
          <w:color w:val="000000"/>
          <w:spacing w:val="4"/>
          <w:lang w:eastAsia="pl-PL"/>
        </w:rPr>
        <w:t>części nieruchomości wód płynących, wchodzących w zakres przedmiotowej inwestycji, nie zmieniają właściciela z dniem, w którym niniejsza decyzja stanie się ostateczna. Status prawny wspomnianych działek nie ulega zmianie – pozostają one nadal własnością Skarbu Państwa, a ich administratorem pozostaje aktualny zarządca (tabela nr 3)”.</w:t>
      </w:r>
    </w:p>
    <w:p w14:paraId="22AAC553" w14:textId="77B43B05" w:rsidR="001F155C" w:rsidRPr="00C75E1B" w:rsidRDefault="006B410D" w:rsidP="0091437C">
      <w:pPr>
        <w:spacing w:after="240" w:line="240" w:lineRule="exact"/>
        <w:jc w:val="both"/>
        <w:rPr>
          <w:rFonts w:ascii="Lato" w:eastAsia="Times New Roman" w:hAnsi="Lato" w:cs="Arial"/>
          <w:bCs/>
          <w:iCs/>
          <w:color w:val="000000"/>
          <w:spacing w:val="4"/>
          <w:lang w:eastAsia="zh-CN"/>
        </w:rPr>
      </w:pPr>
      <w:r w:rsidRPr="00534073">
        <w:rPr>
          <w:rFonts w:ascii="Lato" w:eastAsia="Times New Roman" w:hAnsi="Lato" w:cs="Arial"/>
          <w:bCs/>
          <w:iCs/>
          <w:color w:val="000000"/>
          <w:spacing w:val="4"/>
          <w:lang w:eastAsia="pl-PL"/>
        </w:rPr>
        <w:lastRenderedPageBreak/>
        <w:t>Tym samym, stan prawny ww. nieruchomości uniemożliwia</w:t>
      </w:r>
      <w:r w:rsidR="00F60887">
        <w:rPr>
          <w:rFonts w:ascii="Lato" w:eastAsia="Times New Roman" w:hAnsi="Lato" w:cs="Arial"/>
          <w:bCs/>
          <w:iCs/>
          <w:color w:val="000000"/>
          <w:spacing w:val="4"/>
          <w:lang w:eastAsia="pl-PL"/>
        </w:rPr>
        <w:t>ł</w:t>
      </w:r>
      <w:r w:rsidRPr="00534073">
        <w:rPr>
          <w:rFonts w:ascii="Lato" w:eastAsia="Times New Roman" w:hAnsi="Lato" w:cs="Arial"/>
          <w:bCs/>
          <w:iCs/>
          <w:color w:val="000000"/>
          <w:spacing w:val="4"/>
          <w:lang w:eastAsia="pl-PL"/>
        </w:rPr>
        <w:t xml:space="preserve"> skorzystanie przez </w:t>
      </w:r>
      <w:r w:rsidRPr="00A20A51">
        <w:rPr>
          <w:rFonts w:ascii="Lato" w:eastAsia="Times New Roman" w:hAnsi="Lato" w:cs="Arial"/>
          <w:bCs/>
          <w:i/>
          <w:color w:val="000000"/>
          <w:spacing w:val="4"/>
          <w:lang w:eastAsia="pl-PL"/>
        </w:rPr>
        <w:t>inwesto</w:t>
      </w:r>
      <w:r w:rsidRPr="00534073">
        <w:rPr>
          <w:rFonts w:ascii="Lato" w:eastAsia="Times New Roman" w:hAnsi="Lato" w:cs="Arial"/>
          <w:bCs/>
          <w:iCs/>
          <w:color w:val="000000"/>
          <w:spacing w:val="4"/>
          <w:lang w:eastAsia="pl-PL"/>
        </w:rPr>
        <w:t>ra z dyspozycji art. 20a</w:t>
      </w:r>
      <w:r w:rsidRPr="00534073">
        <w:rPr>
          <w:rFonts w:ascii="Lato" w:eastAsia="Times New Roman" w:hAnsi="Lato" w:cs="Arial"/>
          <w:bCs/>
          <w:i/>
          <w:iCs/>
          <w:color w:val="000000"/>
          <w:spacing w:val="4"/>
          <w:lang w:eastAsia="pl-PL"/>
        </w:rPr>
        <w:t xml:space="preserve"> specustawy drogowej</w:t>
      </w:r>
      <w:r w:rsidRPr="00534073">
        <w:rPr>
          <w:rFonts w:ascii="Lato" w:eastAsia="Times New Roman" w:hAnsi="Lato" w:cs="Arial"/>
          <w:bCs/>
          <w:iCs/>
          <w:color w:val="000000"/>
          <w:spacing w:val="4"/>
          <w:lang w:eastAsia="pl-PL"/>
        </w:rPr>
        <w:t xml:space="preserve"> w celu realizacji inwestycji drogowej na tej nieruchomości.</w:t>
      </w:r>
      <w:r w:rsidR="006632C2">
        <w:rPr>
          <w:rFonts w:ascii="Lato" w:eastAsia="Times New Roman" w:hAnsi="Lato" w:cs="Arial"/>
          <w:bCs/>
          <w:iCs/>
          <w:color w:val="000000"/>
          <w:spacing w:val="4"/>
          <w:lang w:eastAsia="pl-PL"/>
        </w:rPr>
        <w:t xml:space="preserve"> </w:t>
      </w:r>
      <w:r w:rsidR="0060021A" w:rsidRPr="00534073">
        <w:rPr>
          <w:rFonts w:ascii="Lato" w:eastAsia="Times New Roman" w:hAnsi="Lato" w:cs="Arial"/>
          <w:spacing w:val="4"/>
          <w:lang w:eastAsia="pl-PL"/>
        </w:rPr>
        <w:t xml:space="preserve">W związku z powyższym, pismem z dnia </w:t>
      </w:r>
      <w:r w:rsidR="002E413D" w:rsidRPr="00534073">
        <w:rPr>
          <w:rFonts w:ascii="Lato" w:eastAsia="Times New Roman" w:hAnsi="Lato" w:cs="Arial"/>
          <w:spacing w:val="4"/>
          <w:lang w:eastAsia="pl-PL"/>
        </w:rPr>
        <w:t>30 sierpnia 202</w:t>
      </w:r>
      <w:r w:rsidR="00870548" w:rsidRPr="00534073">
        <w:rPr>
          <w:rFonts w:ascii="Lato" w:eastAsia="Times New Roman" w:hAnsi="Lato" w:cs="Arial"/>
          <w:spacing w:val="4"/>
          <w:lang w:eastAsia="pl-PL"/>
        </w:rPr>
        <w:t>2</w:t>
      </w:r>
      <w:r w:rsidR="002E413D" w:rsidRPr="00534073">
        <w:rPr>
          <w:rFonts w:ascii="Lato" w:eastAsia="Times New Roman" w:hAnsi="Lato" w:cs="Arial"/>
          <w:spacing w:val="4"/>
          <w:lang w:eastAsia="pl-PL"/>
        </w:rPr>
        <w:t xml:space="preserve"> r., znak: </w:t>
      </w:r>
      <w:r w:rsidR="002E413D" w:rsidRPr="00534073">
        <w:rPr>
          <w:rFonts w:ascii="Lato" w:eastAsia="Times New Roman" w:hAnsi="Lato" w:cs="Arial"/>
          <w:spacing w:val="4"/>
          <w:lang w:eastAsia="pl-PL"/>
        </w:rPr>
        <w:br/>
        <w:t xml:space="preserve">DLI-III.7621.58.2020.KŻ.15, organ odwoławczy </w:t>
      </w:r>
      <w:r w:rsidR="0060021A" w:rsidRPr="00534073">
        <w:rPr>
          <w:rFonts w:ascii="Lato" w:eastAsia="Times New Roman" w:hAnsi="Lato" w:cs="Arial"/>
          <w:spacing w:val="4"/>
          <w:lang w:eastAsia="pl-PL"/>
        </w:rPr>
        <w:t>w</w:t>
      </w:r>
      <w:r w:rsidR="002E413D" w:rsidRPr="00534073">
        <w:rPr>
          <w:rFonts w:ascii="Lato" w:eastAsia="Times New Roman" w:hAnsi="Lato" w:cs="Arial"/>
          <w:spacing w:val="4"/>
          <w:lang w:eastAsia="pl-PL"/>
        </w:rPr>
        <w:t xml:space="preserve">ezwał </w:t>
      </w:r>
      <w:r w:rsidR="002E413D" w:rsidRPr="00534073">
        <w:rPr>
          <w:rFonts w:ascii="Lato" w:eastAsia="Times New Roman" w:hAnsi="Lato" w:cs="Arial"/>
          <w:i/>
          <w:iCs/>
          <w:spacing w:val="4"/>
          <w:lang w:eastAsia="pl-PL"/>
        </w:rPr>
        <w:t>inwestora</w:t>
      </w:r>
      <w:r w:rsidR="0060021A" w:rsidRPr="00534073">
        <w:rPr>
          <w:rFonts w:ascii="Lato" w:eastAsia="Times New Roman" w:hAnsi="Lato" w:cs="Arial"/>
          <w:spacing w:val="4"/>
          <w:lang w:eastAsia="pl-PL"/>
        </w:rPr>
        <w:t xml:space="preserve"> do wyjaśnienia, </w:t>
      </w:r>
      <w:r w:rsidR="002E413D" w:rsidRPr="00534073">
        <w:rPr>
          <w:rFonts w:ascii="Lato" w:eastAsia="Times New Roman" w:hAnsi="Lato" w:cs="Arial"/>
          <w:spacing w:val="4"/>
          <w:lang w:eastAsia="pl-PL"/>
        </w:rPr>
        <w:br/>
      </w:r>
      <w:r w:rsidR="0060021A" w:rsidRPr="00534073">
        <w:rPr>
          <w:rFonts w:ascii="Lato" w:eastAsia="Times New Roman" w:hAnsi="Lato" w:cs="Arial"/>
          <w:spacing w:val="4"/>
          <w:lang w:eastAsia="pl-PL"/>
        </w:rPr>
        <w:t>na jakiej podstawie prawnej zamierza</w:t>
      </w:r>
      <w:r w:rsidR="002E413D" w:rsidRPr="00534073">
        <w:rPr>
          <w:rFonts w:ascii="Lato" w:eastAsia="Times New Roman" w:hAnsi="Lato" w:cs="Arial"/>
          <w:spacing w:val="4"/>
          <w:lang w:eastAsia="pl-PL"/>
        </w:rPr>
        <w:t xml:space="preserve"> on</w:t>
      </w:r>
      <w:r w:rsidR="0060021A" w:rsidRPr="00534073">
        <w:rPr>
          <w:rFonts w:ascii="Lato" w:eastAsia="Times New Roman" w:hAnsi="Lato" w:cs="Arial"/>
          <w:spacing w:val="4"/>
          <w:lang w:eastAsia="pl-PL"/>
        </w:rPr>
        <w:t xml:space="preserve"> zrealizować ww. inwestycję drogową na działce nr 70/5</w:t>
      </w:r>
      <w:r w:rsidR="002E413D" w:rsidRPr="00534073">
        <w:rPr>
          <w:rFonts w:ascii="Lato" w:eastAsia="Times New Roman" w:hAnsi="Lato" w:cs="Arial"/>
          <w:spacing w:val="4"/>
          <w:lang w:eastAsia="pl-PL"/>
        </w:rPr>
        <w:t>, z</w:t>
      </w:r>
      <w:r w:rsidR="0060021A" w:rsidRPr="00534073">
        <w:rPr>
          <w:rFonts w:ascii="Lato" w:eastAsia="Times New Roman" w:hAnsi="Lato" w:cs="Arial"/>
          <w:spacing w:val="4"/>
          <w:lang w:eastAsia="pl-PL"/>
        </w:rPr>
        <w:t xml:space="preserve"> obręb</w:t>
      </w:r>
      <w:r w:rsidR="002E413D" w:rsidRPr="00534073">
        <w:rPr>
          <w:rFonts w:ascii="Lato" w:eastAsia="Times New Roman" w:hAnsi="Lato" w:cs="Arial"/>
          <w:spacing w:val="4"/>
          <w:lang w:eastAsia="pl-PL"/>
        </w:rPr>
        <w:t>u</w:t>
      </w:r>
      <w:r w:rsidR="0060021A" w:rsidRPr="00534073">
        <w:rPr>
          <w:rFonts w:ascii="Lato" w:eastAsia="Times New Roman" w:hAnsi="Lato" w:cs="Arial"/>
          <w:spacing w:val="4"/>
          <w:lang w:eastAsia="pl-PL"/>
        </w:rPr>
        <w:t xml:space="preserve"> Kopacz</w:t>
      </w:r>
      <w:r w:rsidR="002E413D" w:rsidRPr="00534073">
        <w:rPr>
          <w:rFonts w:ascii="Lato" w:eastAsia="Times New Roman" w:hAnsi="Lato" w:cs="Arial"/>
          <w:bCs/>
          <w:iCs/>
          <w:spacing w:val="4"/>
          <w:lang w:eastAsia="pl-PL"/>
        </w:rPr>
        <w:t>.</w:t>
      </w:r>
    </w:p>
    <w:p w14:paraId="121E885E" w14:textId="54E10001" w:rsidR="00266CD9" w:rsidRPr="00534073" w:rsidRDefault="002E413D" w:rsidP="00C75E1B">
      <w:pPr>
        <w:spacing w:after="240" w:line="240" w:lineRule="exact"/>
        <w:jc w:val="both"/>
        <w:rPr>
          <w:rFonts w:ascii="Lato" w:eastAsia="Times New Roman" w:hAnsi="Lato" w:cs="Arial"/>
          <w:spacing w:val="4"/>
          <w:lang w:eastAsia="pl-PL"/>
        </w:rPr>
      </w:pPr>
      <w:r w:rsidRPr="00C75E1B">
        <w:rPr>
          <w:rFonts w:ascii="Lato" w:eastAsia="Times New Roman" w:hAnsi="Lato" w:cs="Arial"/>
          <w:bCs/>
          <w:iCs/>
          <w:color w:val="000000"/>
          <w:spacing w:val="4"/>
          <w:lang w:eastAsia="zh-CN"/>
        </w:rPr>
        <w:t>W piśmie z dnia 27 października 202</w:t>
      </w:r>
      <w:r w:rsidR="005047F3">
        <w:rPr>
          <w:rFonts w:ascii="Lato" w:eastAsia="Times New Roman" w:hAnsi="Lato" w:cs="Arial"/>
          <w:bCs/>
          <w:iCs/>
          <w:color w:val="000000"/>
          <w:spacing w:val="4"/>
          <w:lang w:eastAsia="zh-CN"/>
        </w:rPr>
        <w:t>2</w:t>
      </w:r>
      <w:r w:rsidRPr="00C75E1B">
        <w:rPr>
          <w:rFonts w:ascii="Lato" w:eastAsia="Times New Roman" w:hAnsi="Lato" w:cs="Arial"/>
          <w:bCs/>
          <w:iCs/>
          <w:color w:val="000000"/>
          <w:spacing w:val="4"/>
          <w:lang w:eastAsia="zh-CN"/>
        </w:rPr>
        <w:t xml:space="preserve"> r., znak: ID.782.55.2020.BG/47, wyjaśni</w:t>
      </w:r>
      <w:r w:rsidR="006F6486" w:rsidRPr="00C75E1B">
        <w:rPr>
          <w:rFonts w:ascii="Lato" w:eastAsia="Times New Roman" w:hAnsi="Lato" w:cs="Arial"/>
          <w:bCs/>
          <w:iCs/>
          <w:color w:val="000000"/>
          <w:spacing w:val="4"/>
          <w:lang w:eastAsia="zh-CN"/>
        </w:rPr>
        <w:t>ono</w:t>
      </w:r>
      <w:r w:rsidRPr="00C75E1B">
        <w:rPr>
          <w:rFonts w:ascii="Lato" w:eastAsia="Times New Roman" w:hAnsi="Lato" w:cs="Arial"/>
          <w:bCs/>
          <w:iCs/>
          <w:color w:val="000000"/>
          <w:spacing w:val="4"/>
          <w:lang w:eastAsia="zh-CN"/>
        </w:rPr>
        <w:t xml:space="preserve">, </w:t>
      </w:r>
      <w:r w:rsidR="006F6486" w:rsidRPr="00C75E1B">
        <w:rPr>
          <w:rFonts w:ascii="Lato" w:eastAsia="Times New Roman" w:hAnsi="Lato" w:cs="Arial"/>
          <w:bCs/>
          <w:iCs/>
          <w:color w:val="000000"/>
          <w:spacing w:val="4"/>
          <w:lang w:eastAsia="zh-CN"/>
        </w:rPr>
        <w:br/>
        <w:t xml:space="preserve">że działka nr 70/5 została wydzielona z działki nr 70/2, z obrębu Kopacz, stanowiącej </w:t>
      </w:r>
      <w:r w:rsidR="002B48AF" w:rsidRPr="00C75E1B">
        <w:rPr>
          <w:rFonts w:ascii="Lato" w:eastAsia="Times New Roman" w:hAnsi="Lato" w:cs="Arial"/>
          <w:bCs/>
          <w:iCs/>
          <w:spacing w:val="4"/>
          <w:lang w:eastAsia="zh-CN"/>
        </w:rPr>
        <w:t xml:space="preserve">wówczas </w:t>
      </w:r>
      <w:r w:rsidR="006F6486" w:rsidRPr="00C75E1B">
        <w:rPr>
          <w:rFonts w:ascii="Lato" w:eastAsia="Times New Roman" w:hAnsi="Lato" w:cs="Arial"/>
          <w:bCs/>
          <w:iCs/>
          <w:color w:val="000000"/>
          <w:spacing w:val="4"/>
          <w:lang w:eastAsia="zh-CN"/>
        </w:rPr>
        <w:t xml:space="preserve">własność osoby fizycznej, </w:t>
      </w:r>
      <w:r w:rsidR="006F6486" w:rsidRPr="00534073">
        <w:rPr>
          <w:rFonts w:ascii="Lato" w:eastAsia="Times New Roman" w:hAnsi="Lato" w:cs="Arial"/>
          <w:color w:val="000000"/>
          <w:spacing w:val="4"/>
          <w:lang w:eastAsia="pl-PL"/>
        </w:rPr>
        <w:t xml:space="preserve">na podstawie </w:t>
      </w:r>
      <w:r w:rsidR="006F6486" w:rsidRPr="00534073">
        <w:rPr>
          <w:rFonts w:ascii="Lato" w:hAnsi="Lato" w:cs="Arial"/>
          <w:i/>
          <w:iCs/>
          <w:spacing w:val="4"/>
        </w:rPr>
        <w:t>decyzji ustalającej linię brzegu cieku Szreniawa</w:t>
      </w:r>
      <w:r w:rsidR="006F6486" w:rsidRPr="00534073">
        <w:rPr>
          <w:rFonts w:ascii="Lato" w:hAnsi="Lato" w:cs="Arial"/>
          <w:spacing w:val="4"/>
        </w:rPr>
        <w:t>.</w:t>
      </w:r>
      <w:r w:rsidR="006F6486" w:rsidRPr="00534073">
        <w:rPr>
          <w:rFonts w:ascii="Lato" w:eastAsia="Times New Roman" w:hAnsi="Lato" w:cs="Arial"/>
          <w:color w:val="000000"/>
          <w:spacing w:val="4"/>
          <w:lang w:eastAsia="pl-PL"/>
        </w:rPr>
        <w:t xml:space="preserve"> Wyznaczenie nowej linii brzegowej dla cieku Szreniawa konieczne było do uzyskania decyzji </w:t>
      </w:r>
      <w:r w:rsidR="00266CD9" w:rsidRPr="00534073">
        <w:rPr>
          <w:rFonts w:ascii="Lato" w:eastAsia="Times New Roman" w:hAnsi="Lato" w:cs="Arial"/>
          <w:color w:val="000000"/>
          <w:spacing w:val="4"/>
          <w:lang w:eastAsia="pl-PL"/>
        </w:rPr>
        <w:t xml:space="preserve">w przedmiocie udzielenia </w:t>
      </w:r>
      <w:r w:rsidR="006F6486" w:rsidRPr="00534073">
        <w:rPr>
          <w:rFonts w:ascii="Lato" w:eastAsia="Times New Roman" w:hAnsi="Lato" w:cs="Arial"/>
          <w:color w:val="000000"/>
          <w:spacing w:val="4"/>
          <w:lang w:eastAsia="pl-PL"/>
        </w:rPr>
        <w:t>pozwolenia wodnoprawnego dla projektowanego urządzenia wodnego, tj. przepustu pod korpusem drogi.</w:t>
      </w:r>
      <w:r w:rsidR="00B7330B" w:rsidRPr="00534073">
        <w:rPr>
          <w:rFonts w:ascii="Lato" w:eastAsia="Times New Roman" w:hAnsi="Lato" w:cs="Arial"/>
          <w:color w:val="000000"/>
          <w:spacing w:val="4"/>
          <w:lang w:eastAsia="pl-PL"/>
        </w:rPr>
        <w:t xml:space="preserve"> </w:t>
      </w:r>
      <w:r w:rsidR="00266CD9" w:rsidRPr="00534073">
        <w:rPr>
          <w:rFonts w:ascii="Lato" w:eastAsia="Times New Roman" w:hAnsi="Lato" w:cs="Arial"/>
          <w:color w:val="000000"/>
          <w:spacing w:val="4"/>
          <w:lang w:eastAsia="pl-PL"/>
        </w:rPr>
        <w:t xml:space="preserve">Na podstawie </w:t>
      </w:r>
      <w:r w:rsidR="00266CD9" w:rsidRPr="00534073">
        <w:rPr>
          <w:rFonts w:ascii="Lato" w:hAnsi="Lato" w:cs="Arial"/>
          <w:i/>
          <w:iCs/>
          <w:spacing w:val="4"/>
        </w:rPr>
        <w:t>decyzji ustalającej linię brzegu cieku Szreniawa</w:t>
      </w:r>
      <w:r w:rsidR="00266CD9" w:rsidRPr="00534073">
        <w:rPr>
          <w:rFonts w:ascii="Lato" w:eastAsia="Times New Roman" w:hAnsi="Lato" w:cs="Arial"/>
          <w:color w:val="000000"/>
          <w:spacing w:val="4"/>
          <w:lang w:eastAsia="pl-PL"/>
        </w:rPr>
        <w:t xml:space="preserve"> </w:t>
      </w:r>
      <w:r w:rsidR="00A3186D" w:rsidRPr="00534073">
        <w:rPr>
          <w:rFonts w:ascii="Lato" w:eastAsia="Times New Roman" w:hAnsi="Lato" w:cs="Arial"/>
          <w:color w:val="000000"/>
          <w:spacing w:val="4"/>
          <w:lang w:eastAsia="pl-PL"/>
        </w:rPr>
        <w:t xml:space="preserve">m.in. </w:t>
      </w:r>
      <w:r w:rsidR="00266CD9" w:rsidRPr="00534073">
        <w:rPr>
          <w:rFonts w:ascii="Lato" w:eastAsia="Times New Roman" w:hAnsi="Lato" w:cs="Arial"/>
          <w:color w:val="000000"/>
          <w:spacing w:val="4"/>
          <w:lang w:eastAsia="pl-PL"/>
        </w:rPr>
        <w:t>na dział</w:t>
      </w:r>
      <w:r w:rsidR="00A3186D" w:rsidRPr="00534073">
        <w:rPr>
          <w:rFonts w:ascii="Lato" w:eastAsia="Times New Roman" w:hAnsi="Lato" w:cs="Arial"/>
          <w:color w:val="000000"/>
          <w:spacing w:val="4"/>
          <w:lang w:eastAsia="pl-PL"/>
        </w:rPr>
        <w:t>ce</w:t>
      </w:r>
      <w:r w:rsidR="00266CD9" w:rsidRPr="00534073">
        <w:rPr>
          <w:rFonts w:ascii="Lato" w:eastAsia="Times New Roman" w:hAnsi="Lato" w:cs="Arial"/>
          <w:color w:val="000000"/>
          <w:spacing w:val="4"/>
          <w:lang w:eastAsia="pl-PL"/>
        </w:rPr>
        <w:t xml:space="preserve"> nr 70/2, z obrębu Kopacz, dokonano zmian w ewidencji gruntów prowadzonej w Wydziale Geodezji Starostwa Powiatowego w Złotoryi. Wydzielona przez projektowane linie brzegowe działka </w:t>
      </w:r>
      <w:r w:rsidR="00C75E1B">
        <w:rPr>
          <w:rFonts w:ascii="Lato" w:eastAsia="Times New Roman" w:hAnsi="Lato" w:cs="Arial"/>
          <w:color w:val="000000"/>
          <w:spacing w:val="4"/>
          <w:lang w:eastAsia="pl-PL"/>
        </w:rPr>
        <w:br/>
      </w:r>
      <w:r w:rsidR="00266CD9" w:rsidRPr="00534073">
        <w:rPr>
          <w:rFonts w:ascii="Lato" w:eastAsia="Times New Roman" w:hAnsi="Lato" w:cs="Arial"/>
          <w:color w:val="000000"/>
          <w:spacing w:val="4"/>
          <w:lang w:eastAsia="pl-PL"/>
        </w:rPr>
        <w:t xml:space="preserve">nr 70/5, na mocy ww. decyzji wydanej w oparciu o art. 220 ustawy z dnia 20 lipca </w:t>
      </w:r>
      <w:r w:rsidR="00C75E1B">
        <w:rPr>
          <w:rFonts w:ascii="Lato" w:eastAsia="Times New Roman" w:hAnsi="Lato" w:cs="Arial"/>
          <w:color w:val="000000"/>
          <w:spacing w:val="4"/>
          <w:lang w:eastAsia="pl-PL"/>
        </w:rPr>
        <w:br/>
      </w:r>
      <w:r w:rsidR="00266CD9" w:rsidRPr="00534073">
        <w:rPr>
          <w:rFonts w:ascii="Lato" w:eastAsia="Times New Roman" w:hAnsi="Lato" w:cs="Arial"/>
          <w:color w:val="000000"/>
          <w:spacing w:val="4"/>
          <w:lang w:eastAsia="pl-PL"/>
        </w:rPr>
        <w:t>2017 r. – Prawo wodne (</w:t>
      </w:r>
      <w:proofErr w:type="spellStart"/>
      <w:r w:rsidR="00266CD9" w:rsidRPr="00534073">
        <w:rPr>
          <w:rFonts w:ascii="Lato" w:eastAsia="Times New Roman" w:hAnsi="Lato" w:cs="Arial"/>
          <w:color w:val="000000"/>
          <w:spacing w:val="4"/>
          <w:lang w:eastAsia="pl-PL"/>
        </w:rPr>
        <w:t>t.j</w:t>
      </w:r>
      <w:proofErr w:type="spellEnd"/>
      <w:r w:rsidR="00266CD9" w:rsidRPr="00534073">
        <w:rPr>
          <w:rFonts w:ascii="Lato" w:eastAsia="Times New Roman" w:hAnsi="Lato" w:cs="Arial"/>
          <w:color w:val="000000"/>
          <w:spacing w:val="4"/>
          <w:lang w:eastAsia="pl-PL"/>
        </w:rPr>
        <w:t xml:space="preserve">. Dz. U. z 2023 r. poz. 1478, z </w:t>
      </w:r>
      <w:proofErr w:type="spellStart"/>
      <w:r w:rsidR="00266CD9" w:rsidRPr="00534073">
        <w:rPr>
          <w:rFonts w:ascii="Lato" w:eastAsia="Times New Roman" w:hAnsi="Lato" w:cs="Arial"/>
          <w:color w:val="000000"/>
          <w:spacing w:val="4"/>
          <w:lang w:eastAsia="pl-PL"/>
        </w:rPr>
        <w:t>późn</w:t>
      </w:r>
      <w:proofErr w:type="spellEnd"/>
      <w:r w:rsidR="00266CD9" w:rsidRPr="00534073">
        <w:rPr>
          <w:rFonts w:ascii="Lato" w:eastAsia="Times New Roman" w:hAnsi="Lato" w:cs="Arial"/>
          <w:color w:val="000000"/>
          <w:spacing w:val="4"/>
          <w:lang w:eastAsia="pl-PL"/>
        </w:rPr>
        <w:t xml:space="preserve">. zm.), </w:t>
      </w:r>
      <w:r w:rsidR="00530911" w:rsidRPr="00534073">
        <w:rPr>
          <w:rFonts w:ascii="Lato" w:eastAsia="Times New Roman" w:hAnsi="Lato" w:cs="Arial"/>
          <w:color w:val="000000"/>
          <w:spacing w:val="4"/>
          <w:lang w:eastAsia="pl-PL"/>
        </w:rPr>
        <w:t>zwanej dalej „</w:t>
      </w:r>
      <w:r w:rsidR="00530911" w:rsidRPr="00534073">
        <w:rPr>
          <w:rFonts w:ascii="Lato" w:eastAsia="Times New Roman" w:hAnsi="Lato" w:cs="Arial"/>
          <w:i/>
          <w:iCs/>
          <w:color w:val="000000"/>
          <w:spacing w:val="4"/>
          <w:lang w:eastAsia="pl-PL"/>
        </w:rPr>
        <w:t>ustawą Prawo wodne</w:t>
      </w:r>
      <w:r w:rsidR="00530911" w:rsidRPr="00534073">
        <w:rPr>
          <w:rFonts w:ascii="Lato" w:eastAsia="Times New Roman" w:hAnsi="Lato" w:cs="Arial"/>
          <w:color w:val="000000"/>
          <w:spacing w:val="4"/>
          <w:lang w:eastAsia="pl-PL"/>
        </w:rPr>
        <w:t xml:space="preserve">”, </w:t>
      </w:r>
      <w:r w:rsidR="00266CD9" w:rsidRPr="00534073">
        <w:rPr>
          <w:rFonts w:ascii="Lato" w:eastAsia="Times New Roman" w:hAnsi="Lato" w:cs="Arial"/>
          <w:color w:val="000000"/>
          <w:spacing w:val="4"/>
          <w:lang w:eastAsia="pl-PL"/>
        </w:rPr>
        <w:t>została oznaczona symbolem „</w:t>
      </w:r>
      <w:proofErr w:type="spellStart"/>
      <w:r w:rsidR="00266CD9" w:rsidRPr="00534073">
        <w:rPr>
          <w:rFonts w:ascii="Lato" w:eastAsia="Times New Roman" w:hAnsi="Lato" w:cs="Arial"/>
          <w:color w:val="000000"/>
          <w:spacing w:val="4"/>
          <w:lang w:eastAsia="pl-PL"/>
        </w:rPr>
        <w:t>Wp</w:t>
      </w:r>
      <w:proofErr w:type="spellEnd"/>
      <w:r w:rsidR="00266CD9" w:rsidRPr="00534073">
        <w:rPr>
          <w:rFonts w:ascii="Lato" w:eastAsia="Times New Roman" w:hAnsi="Lato" w:cs="Arial"/>
          <w:color w:val="000000"/>
          <w:spacing w:val="4"/>
          <w:lang w:eastAsia="pl-PL"/>
        </w:rPr>
        <w:t>” (wody płynące).</w:t>
      </w:r>
    </w:p>
    <w:p w14:paraId="79F7A3FF" w14:textId="34693694" w:rsidR="00A163DF" w:rsidRPr="00534073" w:rsidRDefault="00FF0295" w:rsidP="005047F3">
      <w:pPr>
        <w:spacing w:after="240" w:line="240" w:lineRule="exact"/>
        <w:jc w:val="both"/>
        <w:rPr>
          <w:rFonts w:ascii="Lato" w:eastAsia="Times New Roman" w:hAnsi="Lato" w:cs="Arial"/>
          <w:spacing w:val="4"/>
          <w:lang w:eastAsia="pl-PL"/>
        </w:rPr>
      </w:pPr>
      <w:r w:rsidRPr="00534073">
        <w:rPr>
          <w:rFonts w:ascii="Lato" w:eastAsia="Times New Roman" w:hAnsi="Lato" w:cs="Arial"/>
          <w:color w:val="000000"/>
          <w:spacing w:val="4"/>
          <w:lang w:eastAsia="pl-PL"/>
        </w:rPr>
        <w:t>W związku z oznacz</w:t>
      </w:r>
      <w:r w:rsidR="00912261" w:rsidRPr="00534073">
        <w:rPr>
          <w:rFonts w:ascii="Lato" w:eastAsia="Times New Roman" w:hAnsi="Lato" w:cs="Arial"/>
          <w:color w:val="000000"/>
          <w:spacing w:val="4"/>
          <w:lang w:eastAsia="pl-PL"/>
        </w:rPr>
        <w:t>e</w:t>
      </w:r>
      <w:r w:rsidRPr="00534073">
        <w:rPr>
          <w:rFonts w:ascii="Lato" w:eastAsia="Times New Roman" w:hAnsi="Lato" w:cs="Arial"/>
          <w:color w:val="000000"/>
          <w:spacing w:val="4"/>
          <w:lang w:eastAsia="pl-PL"/>
        </w:rPr>
        <w:t xml:space="preserve">niem </w:t>
      </w:r>
      <w:r w:rsidR="00530911" w:rsidRPr="00534073">
        <w:rPr>
          <w:rFonts w:ascii="Lato" w:eastAsia="Times New Roman" w:hAnsi="Lato" w:cs="Arial"/>
          <w:color w:val="000000"/>
          <w:spacing w:val="4"/>
          <w:lang w:eastAsia="pl-PL"/>
        </w:rPr>
        <w:t xml:space="preserve">działki nr 70/5 symbolem </w:t>
      </w:r>
      <w:r w:rsidRPr="00534073">
        <w:rPr>
          <w:rFonts w:ascii="Lato" w:eastAsia="Times New Roman" w:hAnsi="Lato" w:cs="Arial"/>
          <w:color w:val="000000"/>
          <w:spacing w:val="4"/>
          <w:lang w:eastAsia="pl-PL"/>
        </w:rPr>
        <w:t>użytku „</w:t>
      </w:r>
      <w:proofErr w:type="spellStart"/>
      <w:r w:rsidR="00530911" w:rsidRPr="00534073">
        <w:rPr>
          <w:rFonts w:ascii="Lato" w:eastAsia="Times New Roman" w:hAnsi="Lato" w:cs="Arial"/>
          <w:color w:val="000000"/>
          <w:spacing w:val="4"/>
          <w:lang w:eastAsia="pl-PL"/>
        </w:rPr>
        <w:t>W</w:t>
      </w:r>
      <w:r w:rsidRPr="00534073">
        <w:rPr>
          <w:rFonts w:ascii="Lato" w:eastAsia="Times New Roman" w:hAnsi="Lato" w:cs="Arial"/>
          <w:color w:val="000000"/>
          <w:spacing w:val="4"/>
          <w:lang w:eastAsia="pl-PL"/>
        </w:rPr>
        <w:t>p</w:t>
      </w:r>
      <w:proofErr w:type="spellEnd"/>
      <w:r w:rsidR="00DF1E1A">
        <w:rPr>
          <w:rFonts w:ascii="Lato" w:eastAsia="Times New Roman" w:hAnsi="Lato" w:cs="Arial"/>
          <w:color w:val="000000"/>
          <w:spacing w:val="4"/>
          <w:lang w:eastAsia="pl-PL"/>
        </w:rPr>
        <w:t>”</w:t>
      </w:r>
      <w:r w:rsidR="00530911" w:rsidRPr="00534073">
        <w:rPr>
          <w:rFonts w:ascii="Lato" w:eastAsia="Times New Roman" w:hAnsi="Lato" w:cs="Arial"/>
          <w:color w:val="000000"/>
          <w:spacing w:val="4"/>
          <w:lang w:eastAsia="pl-PL"/>
        </w:rPr>
        <w:t xml:space="preserve">, </w:t>
      </w:r>
      <w:r w:rsidRPr="00534073">
        <w:rPr>
          <w:rFonts w:ascii="Lato" w:eastAsia="Times New Roman" w:hAnsi="Lato" w:cs="Arial"/>
          <w:color w:val="000000"/>
          <w:spacing w:val="4"/>
          <w:lang w:eastAsia="pl-PL"/>
        </w:rPr>
        <w:t xml:space="preserve">we wniosku </w:t>
      </w:r>
      <w:r w:rsidR="00530911" w:rsidRPr="00534073">
        <w:rPr>
          <w:rFonts w:ascii="Lato" w:eastAsia="Times New Roman" w:hAnsi="Lato" w:cs="Arial"/>
          <w:color w:val="000000"/>
          <w:spacing w:val="4"/>
          <w:lang w:eastAsia="pl-PL"/>
        </w:rPr>
        <w:t xml:space="preserve">o wydanie decyzji o zezwoleniu na realizację przedmiotowej inwestycji drogowej </w:t>
      </w:r>
      <w:r w:rsidRPr="00534073">
        <w:rPr>
          <w:rFonts w:ascii="Lato" w:eastAsia="Times New Roman" w:hAnsi="Lato" w:cs="Arial"/>
          <w:color w:val="000000"/>
          <w:spacing w:val="4"/>
          <w:lang w:eastAsia="pl-PL"/>
        </w:rPr>
        <w:t>nie wykazan</w:t>
      </w:r>
      <w:r w:rsidR="00A3186D" w:rsidRPr="00534073">
        <w:rPr>
          <w:rFonts w:ascii="Lato" w:eastAsia="Times New Roman" w:hAnsi="Lato" w:cs="Arial"/>
          <w:color w:val="000000"/>
          <w:spacing w:val="4"/>
          <w:lang w:eastAsia="pl-PL"/>
        </w:rPr>
        <w:t xml:space="preserve">o </w:t>
      </w:r>
      <w:r w:rsidR="00A3186D" w:rsidRPr="00534073">
        <w:rPr>
          <w:rFonts w:ascii="Lato" w:eastAsia="Times New Roman" w:hAnsi="Lato" w:cs="Arial"/>
          <w:color w:val="000000"/>
          <w:spacing w:val="4"/>
          <w:lang w:eastAsia="pl-PL"/>
        </w:rPr>
        <w:br/>
        <w:t>ww. nieruchomości</w:t>
      </w:r>
      <w:r w:rsidRPr="00534073">
        <w:rPr>
          <w:rFonts w:ascii="Lato" w:eastAsia="Times New Roman" w:hAnsi="Lato" w:cs="Arial"/>
          <w:color w:val="000000"/>
          <w:spacing w:val="4"/>
          <w:lang w:eastAsia="pl-PL"/>
        </w:rPr>
        <w:t xml:space="preserve"> jak</w:t>
      </w:r>
      <w:r w:rsidR="00530911" w:rsidRPr="00534073">
        <w:rPr>
          <w:rFonts w:ascii="Lato" w:eastAsia="Times New Roman" w:hAnsi="Lato" w:cs="Arial"/>
          <w:color w:val="000000"/>
          <w:spacing w:val="4"/>
          <w:lang w:eastAsia="pl-PL"/>
        </w:rPr>
        <w:t>o</w:t>
      </w:r>
      <w:r w:rsidRPr="00534073">
        <w:rPr>
          <w:rFonts w:ascii="Lato" w:eastAsia="Times New Roman" w:hAnsi="Lato" w:cs="Arial"/>
          <w:color w:val="000000"/>
          <w:spacing w:val="4"/>
          <w:lang w:eastAsia="pl-PL"/>
        </w:rPr>
        <w:t xml:space="preserve"> działk</w:t>
      </w:r>
      <w:r w:rsidR="00A3186D" w:rsidRPr="00534073">
        <w:rPr>
          <w:rFonts w:ascii="Lato" w:eastAsia="Times New Roman" w:hAnsi="Lato" w:cs="Arial"/>
          <w:color w:val="000000"/>
          <w:spacing w:val="4"/>
          <w:lang w:eastAsia="pl-PL"/>
        </w:rPr>
        <w:t>i</w:t>
      </w:r>
      <w:r w:rsidRPr="00534073">
        <w:rPr>
          <w:rFonts w:ascii="Lato" w:eastAsia="Times New Roman" w:hAnsi="Lato" w:cs="Arial"/>
          <w:color w:val="000000"/>
          <w:spacing w:val="4"/>
          <w:lang w:eastAsia="pl-PL"/>
        </w:rPr>
        <w:t xml:space="preserve"> do zajęcia stałego</w:t>
      </w:r>
      <w:r w:rsidR="00530911" w:rsidRPr="00534073">
        <w:rPr>
          <w:rFonts w:ascii="Lato" w:eastAsia="Times New Roman" w:hAnsi="Lato" w:cs="Arial"/>
          <w:color w:val="000000"/>
          <w:spacing w:val="4"/>
          <w:lang w:eastAsia="pl-PL"/>
        </w:rPr>
        <w:t>,</w:t>
      </w:r>
      <w:r w:rsidRPr="00534073">
        <w:rPr>
          <w:rFonts w:ascii="Lato" w:eastAsia="Times New Roman" w:hAnsi="Lato" w:cs="Arial"/>
          <w:color w:val="000000"/>
          <w:spacing w:val="4"/>
          <w:lang w:eastAsia="pl-PL"/>
        </w:rPr>
        <w:t xml:space="preserve"> czyli wykupu przez </w:t>
      </w:r>
      <w:r w:rsidRPr="00534073">
        <w:rPr>
          <w:rFonts w:ascii="Lato" w:eastAsia="Times New Roman" w:hAnsi="Lato" w:cs="Arial"/>
          <w:i/>
          <w:iCs/>
          <w:color w:val="000000"/>
          <w:spacing w:val="4"/>
          <w:lang w:eastAsia="pl-PL"/>
        </w:rPr>
        <w:t>inwestora</w:t>
      </w:r>
      <w:r w:rsidRPr="00534073">
        <w:rPr>
          <w:rFonts w:ascii="Lato" w:eastAsia="Times New Roman" w:hAnsi="Lato" w:cs="Arial"/>
          <w:color w:val="000000"/>
          <w:spacing w:val="4"/>
          <w:lang w:eastAsia="pl-PL"/>
        </w:rPr>
        <w:t xml:space="preserve">, gdyż </w:t>
      </w:r>
      <w:r w:rsidR="00530911" w:rsidRPr="00534073">
        <w:rPr>
          <w:rFonts w:ascii="Lato" w:eastAsia="Times New Roman" w:hAnsi="Lato" w:cs="Arial"/>
          <w:color w:val="000000"/>
          <w:spacing w:val="4"/>
          <w:lang w:eastAsia="pl-PL"/>
        </w:rPr>
        <w:t xml:space="preserve">zgodnie z art. 211 ust. 4 </w:t>
      </w:r>
      <w:r w:rsidRPr="00534073">
        <w:rPr>
          <w:rFonts w:ascii="Lato" w:eastAsia="Times New Roman" w:hAnsi="Lato" w:cs="Arial"/>
          <w:i/>
          <w:iCs/>
          <w:color w:val="000000"/>
          <w:spacing w:val="4"/>
          <w:lang w:eastAsia="pl-PL"/>
        </w:rPr>
        <w:t>ustaw</w:t>
      </w:r>
      <w:r w:rsidR="00530911" w:rsidRPr="00534073">
        <w:rPr>
          <w:rFonts w:ascii="Lato" w:eastAsia="Times New Roman" w:hAnsi="Lato" w:cs="Arial"/>
          <w:i/>
          <w:iCs/>
          <w:color w:val="000000"/>
          <w:spacing w:val="4"/>
          <w:lang w:eastAsia="pl-PL"/>
        </w:rPr>
        <w:t>y</w:t>
      </w:r>
      <w:r w:rsidRPr="00534073">
        <w:rPr>
          <w:rFonts w:ascii="Lato" w:eastAsia="Times New Roman" w:hAnsi="Lato" w:cs="Arial"/>
          <w:i/>
          <w:iCs/>
          <w:color w:val="000000"/>
          <w:spacing w:val="4"/>
          <w:lang w:eastAsia="pl-PL"/>
        </w:rPr>
        <w:t xml:space="preserve"> Prawo wodne</w:t>
      </w:r>
      <w:r w:rsidRPr="00534073">
        <w:rPr>
          <w:rFonts w:ascii="Lato" w:eastAsia="Times New Roman" w:hAnsi="Lato" w:cs="Arial"/>
          <w:color w:val="000000"/>
          <w:spacing w:val="4"/>
          <w:lang w:eastAsia="pl-PL"/>
        </w:rPr>
        <w:t xml:space="preserve">, </w:t>
      </w:r>
      <w:r w:rsidR="00530911" w:rsidRPr="00534073">
        <w:rPr>
          <w:rFonts w:ascii="Lato" w:eastAsia="Times New Roman" w:hAnsi="Lato" w:cs="Arial"/>
          <w:color w:val="000000"/>
          <w:spacing w:val="4"/>
          <w:lang w:eastAsia="pl-PL"/>
        </w:rPr>
        <w:t>ś</w:t>
      </w:r>
      <w:r w:rsidR="00530911" w:rsidRPr="00534073">
        <w:rPr>
          <w:rFonts w:ascii="Lato" w:hAnsi="Lato"/>
          <w:spacing w:val="4"/>
        </w:rPr>
        <w:t>ródlądowe wody płynące będące wodami publicznymi nie podlegają obrotowi cywilnoprawnemu, z wyjątkiem przypadków określonych w ustawie</w:t>
      </w:r>
      <w:r w:rsidR="00530911" w:rsidRPr="00534073">
        <w:rPr>
          <w:rFonts w:ascii="Lato" w:eastAsia="Times New Roman" w:hAnsi="Lato" w:cs="Arial"/>
          <w:spacing w:val="4"/>
          <w:lang w:eastAsia="pl-PL"/>
        </w:rPr>
        <w:t>.</w:t>
      </w:r>
      <w:r w:rsidRPr="00534073">
        <w:rPr>
          <w:rFonts w:ascii="Lato" w:eastAsia="Times New Roman" w:hAnsi="Lato" w:cs="Arial"/>
          <w:spacing w:val="4"/>
          <w:lang w:eastAsia="pl-PL"/>
        </w:rPr>
        <w:t xml:space="preserve"> </w:t>
      </w:r>
      <w:r w:rsidR="00A3186D" w:rsidRPr="00C75E1B">
        <w:rPr>
          <w:rFonts w:ascii="Lato" w:eastAsia="Times New Roman" w:hAnsi="Lato" w:cs="Arial"/>
          <w:bCs/>
          <w:iCs/>
          <w:spacing w:val="4"/>
          <w:lang w:eastAsia="zh-CN"/>
        </w:rPr>
        <w:t>W ww. piśmie z dnia 27 października 202</w:t>
      </w:r>
      <w:r w:rsidR="005047F3">
        <w:rPr>
          <w:rFonts w:ascii="Lato" w:eastAsia="Times New Roman" w:hAnsi="Lato" w:cs="Arial"/>
          <w:bCs/>
          <w:iCs/>
          <w:spacing w:val="4"/>
          <w:lang w:eastAsia="zh-CN"/>
        </w:rPr>
        <w:t>2</w:t>
      </w:r>
      <w:r w:rsidR="00A3186D" w:rsidRPr="00C75E1B">
        <w:rPr>
          <w:rFonts w:ascii="Lato" w:eastAsia="Times New Roman" w:hAnsi="Lato" w:cs="Arial"/>
          <w:bCs/>
          <w:iCs/>
          <w:spacing w:val="4"/>
          <w:lang w:eastAsia="zh-CN"/>
        </w:rPr>
        <w:t xml:space="preserve"> r. </w:t>
      </w:r>
      <w:r w:rsidR="00A3186D" w:rsidRPr="00534073">
        <w:rPr>
          <w:rFonts w:ascii="Lato" w:eastAsia="Times New Roman" w:hAnsi="Lato" w:cs="Arial"/>
          <w:i/>
          <w:iCs/>
          <w:spacing w:val="4"/>
          <w:lang w:eastAsia="pl-PL"/>
        </w:rPr>
        <w:t>i</w:t>
      </w:r>
      <w:r w:rsidR="00530911" w:rsidRPr="00534073">
        <w:rPr>
          <w:rFonts w:ascii="Lato" w:eastAsia="Times New Roman" w:hAnsi="Lato" w:cs="Arial"/>
          <w:i/>
          <w:iCs/>
          <w:spacing w:val="4"/>
          <w:lang w:eastAsia="pl-PL"/>
        </w:rPr>
        <w:t>nwestor</w:t>
      </w:r>
      <w:r w:rsidR="00530911" w:rsidRPr="00534073">
        <w:rPr>
          <w:rFonts w:ascii="Lato" w:eastAsia="Times New Roman" w:hAnsi="Lato" w:cs="Arial"/>
          <w:spacing w:val="4"/>
          <w:lang w:eastAsia="pl-PL"/>
        </w:rPr>
        <w:t xml:space="preserve"> </w:t>
      </w:r>
      <w:r w:rsidRPr="00534073">
        <w:rPr>
          <w:rFonts w:ascii="Lato" w:eastAsia="Times New Roman" w:hAnsi="Lato" w:cs="Arial"/>
          <w:spacing w:val="4"/>
          <w:lang w:eastAsia="pl-PL"/>
        </w:rPr>
        <w:t>zobowiąz</w:t>
      </w:r>
      <w:r w:rsidR="00A3186D" w:rsidRPr="00534073">
        <w:rPr>
          <w:rFonts w:ascii="Lato" w:eastAsia="Times New Roman" w:hAnsi="Lato" w:cs="Arial"/>
          <w:spacing w:val="4"/>
          <w:lang w:eastAsia="pl-PL"/>
        </w:rPr>
        <w:t>ał</w:t>
      </w:r>
      <w:r w:rsidRPr="00534073">
        <w:rPr>
          <w:rFonts w:ascii="Lato" w:eastAsia="Times New Roman" w:hAnsi="Lato" w:cs="Arial"/>
          <w:spacing w:val="4"/>
          <w:lang w:eastAsia="pl-PL"/>
        </w:rPr>
        <w:t xml:space="preserve"> się do uregulowania spraw własnościowych dotyczących działki nr 70/5 wraz </w:t>
      </w:r>
      <w:r w:rsidR="00A163DF" w:rsidRPr="00534073">
        <w:rPr>
          <w:rFonts w:ascii="Lato" w:eastAsia="Times New Roman" w:hAnsi="Lato" w:cs="Arial"/>
          <w:spacing w:val="4"/>
          <w:lang w:eastAsia="pl-PL"/>
        </w:rPr>
        <w:br/>
      </w:r>
      <w:r w:rsidRPr="00534073">
        <w:rPr>
          <w:rFonts w:ascii="Lato" w:eastAsia="Times New Roman" w:hAnsi="Lato" w:cs="Arial"/>
          <w:spacing w:val="4"/>
          <w:lang w:eastAsia="pl-PL"/>
        </w:rPr>
        <w:t xml:space="preserve">z poniesieniem kosztów odszkodowania i </w:t>
      </w:r>
      <w:r w:rsidR="00530911" w:rsidRPr="00534073">
        <w:rPr>
          <w:rFonts w:ascii="Lato" w:eastAsia="Times New Roman" w:hAnsi="Lato" w:cs="Arial"/>
          <w:spacing w:val="4"/>
          <w:lang w:eastAsia="pl-PL"/>
        </w:rPr>
        <w:t xml:space="preserve">zwrócił się </w:t>
      </w:r>
      <w:r w:rsidR="00A2511E" w:rsidRPr="00534073">
        <w:rPr>
          <w:rFonts w:ascii="Lato" w:eastAsia="Times New Roman" w:hAnsi="Lato" w:cs="Arial"/>
          <w:spacing w:val="4"/>
          <w:lang w:eastAsia="pl-PL"/>
        </w:rPr>
        <w:t xml:space="preserve">o </w:t>
      </w:r>
      <w:r w:rsidRPr="00534073">
        <w:rPr>
          <w:rFonts w:ascii="Lato" w:eastAsia="Times New Roman" w:hAnsi="Lato" w:cs="Arial"/>
          <w:spacing w:val="4"/>
          <w:lang w:eastAsia="pl-PL"/>
        </w:rPr>
        <w:t>ujęci</w:t>
      </w:r>
      <w:r w:rsidR="00530911" w:rsidRPr="00534073">
        <w:rPr>
          <w:rFonts w:ascii="Lato" w:eastAsia="Times New Roman" w:hAnsi="Lato" w:cs="Arial"/>
          <w:spacing w:val="4"/>
          <w:lang w:eastAsia="pl-PL"/>
        </w:rPr>
        <w:t>e</w:t>
      </w:r>
      <w:r w:rsidRPr="00534073">
        <w:rPr>
          <w:rFonts w:ascii="Lato" w:eastAsia="Times New Roman" w:hAnsi="Lato" w:cs="Arial"/>
          <w:spacing w:val="4"/>
          <w:lang w:eastAsia="pl-PL"/>
        </w:rPr>
        <w:t xml:space="preserve"> </w:t>
      </w:r>
      <w:r w:rsidR="00530911" w:rsidRPr="00534073">
        <w:rPr>
          <w:rFonts w:ascii="Lato" w:eastAsia="Times New Roman" w:hAnsi="Lato" w:cs="Arial"/>
          <w:spacing w:val="4"/>
          <w:lang w:eastAsia="pl-PL"/>
        </w:rPr>
        <w:t>ww.</w:t>
      </w:r>
      <w:r w:rsidRPr="00534073">
        <w:rPr>
          <w:rFonts w:ascii="Lato" w:eastAsia="Times New Roman" w:hAnsi="Lato" w:cs="Arial"/>
          <w:spacing w:val="4"/>
          <w:lang w:eastAsia="pl-PL"/>
        </w:rPr>
        <w:t xml:space="preserve"> działki w decyzji </w:t>
      </w:r>
      <w:r w:rsidR="00A163DF" w:rsidRPr="00534073">
        <w:rPr>
          <w:rFonts w:ascii="Lato" w:eastAsia="Times New Roman" w:hAnsi="Lato" w:cs="Arial"/>
          <w:spacing w:val="4"/>
          <w:lang w:eastAsia="pl-PL"/>
        </w:rPr>
        <w:br/>
      </w:r>
      <w:r w:rsidR="00530911" w:rsidRPr="00534073">
        <w:rPr>
          <w:rFonts w:ascii="Lato" w:eastAsia="Times New Roman" w:hAnsi="Lato" w:cs="Arial"/>
          <w:spacing w:val="4"/>
          <w:lang w:eastAsia="pl-PL"/>
        </w:rPr>
        <w:t>o zezwoleniu na realizację inwestycji drogowej j</w:t>
      </w:r>
      <w:r w:rsidRPr="00534073">
        <w:rPr>
          <w:rFonts w:ascii="Lato" w:eastAsia="Times New Roman" w:hAnsi="Lato" w:cs="Arial"/>
          <w:spacing w:val="4"/>
          <w:lang w:eastAsia="pl-PL"/>
        </w:rPr>
        <w:t xml:space="preserve">ako </w:t>
      </w:r>
      <w:r w:rsidR="00530911" w:rsidRPr="00534073">
        <w:rPr>
          <w:rFonts w:ascii="Lato" w:eastAsia="Times New Roman" w:hAnsi="Lato" w:cs="Arial"/>
          <w:spacing w:val="4"/>
          <w:lang w:eastAsia="pl-PL"/>
        </w:rPr>
        <w:t>„</w:t>
      </w:r>
      <w:r w:rsidRPr="00534073">
        <w:rPr>
          <w:rFonts w:ascii="Lato" w:eastAsia="Times New Roman" w:hAnsi="Lato" w:cs="Arial"/>
          <w:spacing w:val="4"/>
          <w:lang w:eastAsia="pl-PL"/>
        </w:rPr>
        <w:t>zajęcie stałe z własnością dla Skarbu Państwa</w:t>
      </w:r>
      <w:r w:rsidR="00530911" w:rsidRPr="00534073">
        <w:rPr>
          <w:rFonts w:ascii="Lato" w:eastAsia="Times New Roman" w:hAnsi="Lato" w:cs="Arial"/>
          <w:spacing w:val="4"/>
          <w:lang w:eastAsia="pl-PL"/>
        </w:rPr>
        <w:t>”</w:t>
      </w:r>
      <w:r w:rsidRPr="00534073">
        <w:rPr>
          <w:rFonts w:ascii="Lato" w:eastAsia="Times New Roman" w:hAnsi="Lato" w:cs="Arial"/>
          <w:spacing w:val="4"/>
          <w:lang w:eastAsia="pl-PL"/>
        </w:rPr>
        <w:t>.</w:t>
      </w:r>
      <w:r w:rsidR="00912261" w:rsidRPr="00534073">
        <w:rPr>
          <w:rFonts w:ascii="Lato" w:eastAsia="Times New Roman" w:hAnsi="Lato" w:cs="Arial"/>
          <w:spacing w:val="4"/>
          <w:lang w:eastAsia="pl-PL"/>
        </w:rPr>
        <w:t xml:space="preserve"> </w:t>
      </w:r>
    </w:p>
    <w:p w14:paraId="6398D849" w14:textId="28BEC9C2" w:rsidR="00FF0295" w:rsidRPr="00534073" w:rsidRDefault="00FF0295" w:rsidP="0091437C">
      <w:pPr>
        <w:spacing w:after="240" w:line="240" w:lineRule="exact"/>
        <w:jc w:val="both"/>
        <w:rPr>
          <w:rFonts w:ascii="Lato" w:hAnsi="Lato" w:cstheme="minorHAnsi"/>
          <w:bCs/>
          <w:spacing w:val="4"/>
        </w:rPr>
      </w:pPr>
      <w:r w:rsidRPr="00534073">
        <w:rPr>
          <w:rFonts w:ascii="Lato" w:hAnsi="Lato" w:cstheme="minorHAnsi"/>
          <w:bCs/>
          <w:spacing w:val="4"/>
        </w:rPr>
        <w:t xml:space="preserve">Powyższe </w:t>
      </w:r>
      <w:r w:rsidR="00870548" w:rsidRPr="00534073">
        <w:rPr>
          <w:rFonts w:ascii="Lato" w:hAnsi="Lato" w:cstheme="minorHAnsi"/>
          <w:bCs/>
          <w:spacing w:val="4"/>
        </w:rPr>
        <w:t xml:space="preserve">– zdaniem Ministra – </w:t>
      </w:r>
      <w:r w:rsidRPr="00534073">
        <w:rPr>
          <w:rFonts w:ascii="Lato" w:hAnsi="Lato" w:cstheme="minorHAnsi"/>
          <w:bCs/>
          <w:spacing w:val="4"/>
        </w:rPr>
        <w:t>stanowi</w:t>
      </w:r>
      <w:r w:rsidR="005047F3">
        <w:rPr>
          <w:rFonts w:ascii="Lato" w:hAnsi="Lato" w:cstheme="minorHAnsi"/>
          <w:bCs/>
          <w:spacing w:val="4"/>
        </w:rPr>
        <w:t>ło</w:t>
      </w:r>
      <w:r w:rsidRPr="00534073">
        <w:rPr>
          <w:rFonts w:ascii="Lato" w:hAnsi="Lato" w:cstheme="minorHAnsi"/>
          <w:bCs/>
          <w:spacing w:val="4"/>
        </w:rPr>
        <w:t xml:space="preserve"> wniosek o objęcie ww. działki linią rozgraniczającą teren przedmiotowej inwestycji drogowej. </w:t>
      </w:r>
      <w:r w:rsidR="00912261" w:rsidRPr="00534073">
        <w:rPr>
          <w:rFonts w:ascii="Lato" w:hAnsi="Lato" w:cstheme="minorHAnsi"/>
          <w:bCs/>
          <w:spacing w:val="4"/>
        </w:rPr>
        <w:t>Jednocześnie</w:t>
      </w:r>
      <w:r w:rsidR="00A2511E" w:rsidRPr="00534073">
        <w:rPr>
          <w:rFonts w:ascii="Lato" w:hAnsi="Lato" w:cstheme="minorHAnsi"/>
          <w:bCs/>
          <w:spacing w:val="4"/>
        </w:rPr>
        <w:t xml:space="preserve"> podkreślić należy</w:t>
      </w:r>
      <w:r w:rsidR="00912261" w:rsidRPr="00534073">
        <w:rPr>
          <w:rFonts w:ascii="Lato" w:hAnsi="Lato" w:cstheme="minorHAnsi"/>
          <w:bCs/>
          <w:spacing w:val="4"/>
        </w:rPr>
        <w:t>,</w:t>
      </w:r>
      <w:r w:rsidR="00A2511E" w:rsidRPr="00534073">
        <w:rPr>
          <w:rFonts w:ascii="Lato" w:hAnsi="Lato" w:cstheme="minorHAnsi"/>
          <w:bCs/>
          <w:spacing w:val="4"/>
        </w:rPr>
        <w:t xml:space="preserve"> iż</w:t>
      </w:r>
      <w:r w:rsidR="00912261" w:rsidRPr="00534073">
        <w:rPr>
          <w:rFonts w:ascii="Lato" w:hAnsi="Lato" w:cstheme="minorHAnsi"/>
          <w:bCs/>
          <w:spacing w:val="4"/>
        </w:rPr>
        <w:t xml:space="preserve"> niemożliwe jest, w trybie </w:t>
      </w:r>
      <w:r w:rsidR="00912261" w:rsidRPr="00534073">
        <w:rPr>
          <w:rFonts w:ascii="Lato" w:hAnsi="Lato" w:cstheme="minorHAnsi"/>
          <w:bCs/>
          <w:i/>
          <w:iCs/>
          <w:spacing w:val="4"/>
        </w:rPr>
        <w:t>specustawy drogowej</w:t>
      </w:r>
      <w:r w:rsidR="00912261" w:rsidRPr="00534073">
        <w:rPr>
          <w:rFonts w:ascii="Lato" w:hAnsi="Lato" w:cstheme="minorHAnsi"/>
          <w:bCs/>
          <w:spacing w:val="4"/>
        </w:rPr>
        <w:t xml:space="preserve">, uwzględnienie wniosku </w:t>
      </w:r>
      <w:r w:rsidR="00912261" w:rsidRPr="00534073">
        <w:rPr>
          <w:rFonts w:ascii="Lato" w:hAnsi="Lato" w:cstheme="minorHAnsi"/>
          <w:bCs/>
          <w:i/>
          <w:iCs/>
          <w:spacing w:val="4"/>
        </w:rPr>
        <w:t>inwestora</w:t>
      </w:r>
      <w:r w:rsidR="00912261" w:rsidRPr="00534073">
        <w:rPr>
          <w:rFonts w:ascii="Lato" w:hAnsi="Lato" w:cstheme="minorHAnsi"/>
          <w:bCs/>
          <w:spacing w:val="4"/>
        </w:rPr>
        <w:t xml:space="preserve"> i przekazanie tej nieruchomości na własność Skarbu Państwa. </w:t>
      </w:r>
      <w:r w:rsidRPr="00534073">
        <w:rPr>
          <w:rFonts w:ascii="Lato" w:hAnsi="Lato" w:cstheme="minorHAnsi"/>
          <w:bCs/>
          <w:spacing w:val="4"/>
        </w:rPr>
        <w:t xml:space="preserve">Wskazać </w:t>
      </w:r>
      <w:r w:rsidR="00A3186D" w:rsidRPr="00534073">
        <w:rPr>
          <w:rFonts w:ascii="Lato" w:hAnsi="Lato" w:cstheme="minorHAnsi"/>
          <w:bCs/>
          <w:spacing w:val="4"/>
        </w:rPr>
        <w:t xml:space="preserve">bowiem </w:t>
      </w:r>
      <w:r w:rsidR="00A2511E" w:rsidRPr="00534073">
        <w:rPr>
          <w:rFonts w:ascii="Lato" w:hAnsi="Lato" w:cstheme="minorHAnsi"/>
          <w:bCs/>
          <w:spacing w:val="4"/>
        </w:rPr>
        <w:t>trzeba</w:t>
      </w:r>
      <w:r w:rsidRPr="00534073">
        <w:rPr>
          <w:rFonts w:ascii="Lato" w:hAnsi="Lato" w:cstheme="minorHAnsi"/>
          <w:bCs/>
          <w:spacing w:val="4"/>
        </w:rPr>
        <w:t xml:space="preserve">, </w:t>
      </w:r>
      <w:r w:rsidR="00A2511E" w:rsidRPr="00534073">
        <w:rPr>
          <w:rFonts w:ascii="Lato" w:hAnsi="Lato" w:cstheme="minorHAnsi"/>
          <w:bCs/>
          <w:spacing w:val="4"/>
        </w:rPr>
        <w:t>że</w:t>
      </w:r>
      <w:r w:rsidRPr="00534073">
        <w:rPr>
          <w:rFonts w:ascii="Lato" w:hAnsi="Lato" w:cstheme="minorHAnsi"/>
          <w:bCs/>
          <w:spacing w:val="4"/>
        </w:rPr>
        <w:t xml:space="preserve"> w niniejszej sprawie linia rozgraniczająca teren inwestycji wyznacza pas drogowy projektowanej drogi wojewódzkiej. Tym samym, nieruchomości znajdujące się w linach rozgraniczających stają się z mocy prawa – zgodnie z art. 12 ust. 4 pkt 2 </w:t>
      </w:r>
      <w:r w:rsidR="00870548" w:rsidRPr="00534073">
        <w:rPr>
          <w:rFonts w:ascii="Lato" w:hAnsi="Lato" w:cstheme="minorHAnsi"/>
          <w:bCs/>
          <w:i/>
          <w:iCs/>
          <w:spacing w:val="4"/>
        </w:rPr>
        <w:t>spec</w:t>
      </w:r>
      <w:r w:rsidRPr="00534073">
        <w:rPr>
          <w:rFonts w:ascii="Lato" w:hAnsi="Lato" w:cstheme="minorHAnsi"/>
          <w:bCs/>
          <w:i/>
          <w:iCs/>
          <w:spacing w:val="4"/>
        </w:rPr>
        <w:t>ustawy</w:t>
      </w:r>
      <w:r w:rsidRPr="00534073">
        <w:rPr>
          <w:rFonts w:ascii="Lato" w:hAnsi="Lato" w:cstheme="minorHAnsi"/>
          <w:bCs/>
          <w:spacing w:val="4"/>
        </w:rPr>
        <w:t xml:space="preserve"> </w:t>
      </w:r>
      <w:r w:rsidRPr="00534073">
        <w:rPr>
          <w:rFonts w:ascii="Lato" w:hAnsi="Lato" w:cstheme="minorHAnsi"/>
          <w:bCs/>
          <w:i/>
          <w:iCs/>
          <w:spacing w:val="4"/>
        </w:rPr>
        <w:t>drogow</w:t>
      </w:r>
      <w:r w:rsidR="00870548" w:rsidRPr="00534073">
        <w:rPr>
          <w:rFonts w:ascii="Lato" w:hAnsi="Lato" w:cstheme="minorHAnsi"/>
          <w:bCs/>
          <w:i/>
          <w:iCs/>
          <w:spacing w:val="4"/>
        </w:rPr>
        <w:t>ej</w:t>
      </w:r>
      <w:r w:rsidRPr="00534073">
        <w:rPr>
          <w:rFonts w:ascii="Lato" w:hAnsi="Lato" w:cstheme="minorHAnsi"/>
          <w:bCs/>
          <w:spacing w:val="4"/>
        </w:rPr>
        <w:t xml:space="preserve"> – własnością Województwa Dolnośląskiego.</w:t>
      </w:r>
      <w:r w:rsidR="00912261" w:rsidRPr="00534073">
        <w:rPr>
          <w:rFonts w:ascii="Lato" w:hAnsi="Lato" w:cstheme="minorHAnsi"/>
          <w:bCs/>
          <w:spacing w:val="4"/>
        </w:rPr>
        <w:t xml:space="preserve"> </w:t>
      </w:r>
      <w:r w:rsidRPr="00534073">
        <w:rPr>
          <w:rFonts w:ascii="Lato" w:hAnsi="Lato" w:cstheme="minorHAnsi"/>
          <w:bCs/>
          <w:spacing w:val="4"/>
        </w:rPr>
        <w:t xml:space="preserve">Dlatego też uwzględnienie ww. wniosku </w:t>
      </w:r>
      <w:r w:rsidRPr="00534073">
        <w:rPr>
          <w:rFonts w:ascii="Lato" w:hAnsi="Lato" w:cstheme="minorHAnsi"/>
          <w:bCs/>
          <w:i/>
          <w:iCs/>
          <w:spacing w:val="4"/>
        </w:rPr>
        <w:t>inwestora</w:t>
      </w:r>
      <w:r w:rsidRPr="00534073">
        <w:rPr>
          <w:rFonts w:ascii="Lato" w:hAnsi="Lato" w:cstheme="minorHAnsi"/>
          <w:bCs/>
          <w:spacing w:val="4"/>
        </w:rPr>
        <w:t xml:space="preserve"> i ujęcie działki nr 70/5 w liniach rozgraniczających teren projektowanego przedsięwzięcia drogowego spowoduje przejście własności przedmiotowej nieruchomości na rzecz Województwa Dolnośląskiego. </w:t>
      </w:r>
    </w:p>
    <w:p w14:paraId="3DD05F7C" w14:textId="01ECFB2C" w:rsidR="00AE188D" w:rsidRPr="00534073" w:rsidRDefault="00AE188D" w:rsidP="0091437C">
      <w:pPr>
        <w:spacing w:after="240" w:line="240" w:lineRule="exact"/>
        <w:jc w:val="both"/>
        <w:rPr>
          <w:rFonts w:ascii="Lato" w:hAnsi="Lato" w:cstheme="minorHAnsi"/>
          <w:bCs/>
          <w:spacing w:val="4"/>
        </w:rPr>
      </w:pPr>
      <w:r w:rsidRPr="00555951">
        <w:rPr>
          <w:rFonts w:ascii="Lato" w:hAnsi="Lato" w:cstheme="minorHAnsi"/>
          <w:bCs/>
          <w:spacing w:val="4"/>
        </w:rPr>
        <w:t xml:space="preserve">Jednocześnie zauważyć należy, iż w toku postępowania odwoławczego ww. działka </w:t>
      </w:r>
      <w:r w:rsidRPr="00555951">
        <w:rPr>
          <w:rFonts w:ascii="Lato" w:hAnsi="Lato" w:cstheme="minorHAnsi"/>
          <w:bCs/>
          <w:spacing w:val="4"/>
        </w:rPr>
        <w:br/>
        <w:t xml:space="preserve">nr 70/5 została nabyta na własność Gminy Miejskiej Złotoryja w drodze Aktu Notarialnego Repertorium A numer </w:t>
      </w:r>
      <w:r w:rsidR="00875465">
        <w:rPr>
          <w:rFonts w:ascii="Lato" w:hAnsi="Lato" w:cstheme="minorHAnsi"/>
          <w:bCs/>
          <w:spacing w:val="4"/>
        </w:rPr>
        <w:t xml:space="preserve">      </w:t>
      </w:r>
      <w:r w:rsidRPr="00555951">
        <w:rPr>
          <w:rFonts w:ascii="Lato" w:hAnsi="Lato" w:cstheme="minorHAnsi"/>
          <w:bCs/>
          <w:spacing w:val="4"/>
        </w:rPr>
        <w:t xml:space="preserve"> z dnia 27 listopada 2023 r. (przekazanego przy piśmie Gminy Miejskiej Złotoryja z dnia 7 grudnia 2023 r., znak: WAG.6822.2.2022). Na str. 3 </w:t>
      </w:r>
      <w:r w:rsidR="005047F3">
        <w:rPr>
          <w:rFonts w:ascii="Lato" w:hAnsi="Lato" w:cstheme="minorHAnsi"/>
          <w:bCs/>
          <w:spacing w:val="4"/>
        </w:rPr>
        <w:t xml:space="preserve">w </w:t>
      </w:r>
      <w:r w:rsidRPr="00555951">
        <w:rPr>
          <w:rFonts w:ascii="Lato" w:hAnsi="Lato" w:cstheme="minorHAnsi"/>
          <w:bCs/>
          <w:spacing w:val="4"/>
        </w:rPr>
        <w:t>pkt h) ww. Aktu Notarialnego z dnia 27 listopada 2023 r.</w:t>
      </w:r>
      <w:r w:rsidR="005047F3">
        <w:rPr>
          <w:rFonts w:ascii="Lato" w:hAnsi="Lato" w:cstheme="minorHAnsi"/>
          <w:bCs/>
          <w:spacing w:val="4"/>
        </w:rPr>
        <w:t xml:space="preserve"> podano</w:t>
      </w:r>
      <w:r w:rsidRPr="00555951">
        <w:rPr>
          <w:rFonts w:ascii="Lato" w:hAnsi="Lato" w:cstheme="minorHAnsi"/>
          <w:bCs/>
          <w:spacing w:val="4"/>
        </w:rPr>
        <w:t xml:space="preserve">, iż na działce nr 70/5 nie znajdują się wody płynące ani wody stojące w rozumieniu </w:t>
      </w:r>
      <w:r w:rsidRPr="00555951">
        <w:rPr>
          <w:rFonts w:ascii="Lato" w:hAnsi="Lato" w:cstheme="minorHAnsi"/>
          <w:bCs/>
          <w:i/>
          <w:iCs/>
          <w:spacing w:val="4"/>
        </w:rPr>
        <w:t xml:space="preserve">ustawy Prawo wodne. </w:t>
      </w:r>
      <w:r w:rsidRPr="00555951">
        <w:rPr>
          <w:rFonts w:ascii="Lato" w:hAnsi="Lato" w:cstheme="minorHAnsi"/>
          <w:bCs/>
          <w:spacing w:val="4"/>
        </w:rPr>
        <w:t xml:space="preserve">W księdze wieczystej Nr </w:t>
      </w:r>
      <w:r w:rsidR="00875465">
        <w:rPr>
          <w:rFonts w:ascii="Lato" w:hAnsi="Lato" w:cstheme="minorHAnsi"/>
          <w:bCs/>
          <w:spacing w:val="4"/>
        </w:rPr>
        <w:t xml:space="preserve">    </w:t>
      </w:r>
      <w:r w:rsidRPr="00555951">
        <w:rPr>
          <w:rFonts w:ascii="Lato" w:hAnsi="Lato" w:cstheme="minorHAnsi"/>
          <w:bCs/>
          <w:spacing w:val="4"/>
        </w:rPr>
        <w:t>, prowadzanej dla działki nr 70/5, jako właściciela wskazano Gminę Złotoryja, a sposób korzystania określono jako R – grunty orne.</w:t>
      </w:r>
      <w:r w:rsidRPr="00534073">
        <w:rPr>
          <w:rFonts w:ascii="Lato" w:hAnsi="Lato" w:cstheme="minorHAnsi"/>
          <w:bCs/>
          <w:spacing w:val="4"/>
        </w:rPr>
        <w:t xml:space="preserve"> </w:t>
      </w:r>
    </w:p>
    <w:p w14:paraId="343797AA" w14:textId="1AE27C7F" w:rsidR="00647E1A" w:rsidRPr="007D5962" w:rsidRDefault="00647E1A" w:rsidP="0091437C">
      <w:pPr>
        <w:spacing w:after="240" w:line="240" w:lineRule="exact"/>
        <w:jc w:val="both"/>
        <w:rPr>
          <w:rFonts w:ascii="Lato" w:eastAsia="Times New Roman" w:hAnsi="Lato" w:cs="Arial"/>
          <w:bCs/>
          <w:iCs/>
          <w:color w:val="000000"/>
          <w:spacing w:val="4"/>
          <w:lang w:eastAsia="zh-CN"/>
        </w:rPr>
      </w:pPr>
      <w:r w:rsidRPr="007D5962">
        <w:rPr>
          <w:rFonts w:ascii="Lato" w:eastAsia="Times New Roman" w:hAnsi="Lato" w:cs="Arial"/>
          <w:bCs/>
          <w:iCs/>
          <w:color w:val="000000"/>
          <w:spacing w:val="4"/>
          <w:lang w:eastAsia="zh-CN"/>
        </w:rPr>
        <w:t>Ponadto</w:t>
      </w:r>
      <w:r w:rsidR="00A2511E" w:rsidRPr="007D5962">
        <w:rPr>
          <w:rFonts w:ascii="Lato" w:eastAsia="Times New Roman" w:hAnsi="Lato" w:cs="Arial"/>
          <w:bCs/>
          <w:iCs/>
          <w:color w:val="000000"/>
          <w:spacing w:val="4"/>
          <w:lang w:eastAsia="zh-CN"/>
        </w:rPr>
        <w:t>,</w:t>
      </w:r>
      <w:r w:rsidRPr="007D5962">
        <w:rPr>
          <w:rFonts w:ascii="Lato" w:eastAsia="Times New Roman" w:hAnsi="Lato" w:cs="Arial"/>
          <w:bCs/>
          <w:iCs/>
          <w:color w:val="000000"/>
          <w:spacing w:val="4"/>
          <w:lang w:eastAsia="zh-CN"/>
        </w:rPr>
        <w:t xml:space="preserve"> </w:t>
      </w:r>
      <w:r w:rsidR="00AE188D" w:rsidRPr="007D5962">
        <w:rPr>
          <w:rFonts w:ascii="Lato" w:eastAsia="Times New Roman" w:hAnsi="Lato" w:cs="Arial"/>
          <w:bCs/>
          <w:iCs/>
          <w:color w:val="000000"/>
          <w:spacing w:val="4"/>
          <w:lang w:eastAsia="zh-CN"/>
        </w:rPr>
        <w:t xml:space="preserve">analizując akta sprawy zakończonej wydaniem </w:t>
      </w:r>
      <w:r w:rsidR="00AE188D" w:rsidRPr="007D5962">
        <w:rPr>
          <w:rFonts w:ascii="Lato" w:eastAsia="Times New Roman" w:hAnsi="Lato" w:cs="Arial"/>
          <w:bCs/>
          <w:i/>
          <w:color w:val="000000"/>
          <w:spacing w:val="4"/>
          <w:lang w:eastAsia="zh-CN"/>
        </w:rPr>
        <w:t>decyzji Wojewody Dolnośląskiego</w:t>
      </w:r>
      <w:r w:rsidR="00AE188D" w:rsidRPr="007D5962">
        <w:rPr>
          <w:rFonts w:ascii="Lato" w:eastAsia="Times New Roman" w:hAnsi="Lato" w:cs="Arial"/>
          <w:bCs/>
          <w:iCs/>
          <w:color w:val="000000"/>
          <w:spacing w:val="4"/>
          <w:lang w:eastAsia="zh-CN"/>
        </w:rPr>
        <w:t xml:space="preserve"> Minister zauważył</w:t>
      </w:r>
      <w:r w:rsidRPr="007D5962">
        <w:rPr>
          <w:rFonts w:ascii="Lato" w:eastAsia="Times New Roman" w:hAnsi="Lato" w:cs="Arial"/>
          <w:bCs/>
          <w:iCs/>
          <w:color w:val="000000"/>
          <w:spacing w:val="4"/>
          <w:lang w:eastAsia="zh-CN"/>
        </w:rPr>
        <w:t xml:space="preserve">, że w toku postępowania prowadzonego przez organ I instancji </w:t>
      </w:r>
      <w:r w:rsidRPr="007D5962">
        <w:rPr>
          <w:rFonts w:ascii="Lato" w:eastAsia="Times New Roman" w:hAnsi="Lato" w:cs="Arial"/>
          <w:bCs/>
          <w:i/>
          <w:color w:val="000000"/>
          <w:spacing w:val="4"/>
          <w:lang w:eastAsia="zh-CN"/>
        </w:rPr>
        <w:lastRenderedPageBreak/>
        <w:t>inwestor</w:t>
      </w:r>
      <w:r w:rsidRPr="007D5962">
        <w:rPr>
          <w:rFonts w:ascii="Lato" w:eastAsia="Times New Roman" w:hAnsi="Lato" w:cs="Arial"/>
          <w:bCs/>
          <w:iCs/>
          <w:color w:val="000000"/>
          <w:spacing w:val="4"/>
          <w:lang w:eastAsia="zh-CN"/>
        </w:rPr>
        <w:t xml:space="preserve"> poinformował, iż działka nr 571/8, z obrębu Prusice, w wyniku scalenia uzyskała numer 523 (pismo </w:t>
      </w:r>
      <w:r w:rsidRPr="007D5962">
        <w:rPr>
          <w:rFonts w:ascii="Lato" w:eastAsia="Times New Roman" w:hAnsi="Lato" w:cs="Arial"/>
          <w:bCs/>
          <w:i/>
          <w:color w:val="000000"/>
          <w:spacing w:val="4"/>
          <w:lang w:eastAsia="zh-CN"/>
        </w:rPr>
        <w:t>inwestora</w:t>
      </w:r>
      <w:r w:rsidRPr="007D5962">
        <w:rPr>
          <w:rFonts w:ascii="Lato" w:eastAsia="Times New Roman" w:hAnsi="Lato" w:cs="Arial"/>
          <w:bCs/>
          <w:iCs/>
          <w:color w:val="000000"/>
          <w:spacing w:val="4"/>
          <w:lang w:eastAsia="zh-CN"/>
        </w:rPr>
        <w:t xml:space="preserve"> z dnia 10 kwietnia 2019 r., znak: AP-431/464/2019).</w:t>
      </w:r>
      <w:r w:rsidR="00AE188D" w:rsidRPr="007D5962">
        <w:rPr>
          <w:rFonts w:ascii="Lato" w:eastAsia="Times New Roman" w:hAnsi="Lato" w:cs="Arial"/>
          <w:bCs/>
          <w:i/>
          <w:color w:val="000000"/>
          <w:spacing w:val="4"/>
          <w:lang w:eastAsia="zh-CN"/>
        </w:rPr>
        <w:t xml:space="preserve"> </w:t>
      </w:r>
      <w:r w:rsidRPr="007D5962">
        <w:rPr>
          <w:rFonts w:ascii="Lato" w:eastAsia="Times New Roman" w:hAnsi="Lato" w:cs="Arial"/>
          <w:bCs/>
          <w:i/>
          <w:color w:val="000000"/>
          <w:spacing w:val="4"/>
          <w:lang w:eastAsia="zh-CN"/>
        </w:rPr>
        <w:t>Decyzją Wojewody Dolnośląskiego</w:t>
      </w:r>
      <w:r w:rsidRPr="007D5962">
        <w:rPr>
          <w:rFonts w:ascii="Lato" w:eastAsia="Times New Roman" w:hAnsi="Lato" w:cs="Arial"/>
          <w:bCs/>
          <w:iCs/>
          <w:color w:val="000000"/>
          <w:spacing w:val="4"/>
          <w:lang w:eastAsia="zh-CN"/>
        </w:rPr>
        <w:t xml:space="preserve"> zatwierdzony został podział działki nr 523, z obrębu Prusice, na działki nr 523/1, nr 523/2 i nr 523/3 (poz. 11 tabeli nr 5 znajdującej się </w:t>
      </w:r>
      <w:r w:rsidR="007D5962">
        <w:rPr>
          <w:rFonts w:ascii="Lato" w:eastAsia="Times New Roman" w:hAnsi="Lato" w:cs="Arial"/>
          <w:bCs/>
          <w:iCs/>
          <w:color w:val="000000"/>
          <w:spacing w:val="4"/>
          <w:lang w:eastAsia="zh-CN"/>
        </w:rPr>
        <w:br/>
      </w:r>
      <w:r w:rsidRPr="007D5962">
        <w:rPr>
          <w:rFonts w:ascii="Lato" w:eastAsia="Times New Roman" w:hAnsi="Lato" w:cs="Arial"/>
          <w:bCs/>
          <w:iCs/>
          <w:color w:val="000000"/>
          <w:spacing w:val="4"/>
          <w:lang w:eastAsia="zh-CN"/>
        </w:rPr>
        <w:t xml:space="preserve">w pkt VIII przedmiotowej decyzji), zgodnie z mapą zawierającą projekt podziału </w:t>
      </w:r>
      <w:r w:rsidR="007D5962">
        <w:rPr>
          <w:rFonts w:ascii="Lato" w:eastAsia="Times New Roman" w:hAnsi="Lato" w:cs="Arial"/>
          <w:bCs/>
          <w:iCs/>
          <w:color w:val="000000"/>
          <w:spacing w:val="4"/>
          <w:lang w:eastAsia="zh-CN"/>
        </w:rPr>
        <w:br/>
      </w:r>
      <w:r w:rsidRPr="007D5962">
        <w:rPr>
          <w:rFonts w:ascii="Lato" w:eastAsia="Times New Roman" w:hAnsi="Lato" w:cs="Arial"/>
          <w:bCs/>
          <w:iCs/>
          <w:color w:val="000000"/>
          <w:spacing w:val="4"/>
          <w:lang w:eastAsia="zh-CN"/>
        </w:rPr>
        <w:t xml:space="preserve">ww. nieruchomości, stanowiącą załącznik nr 2.9 do zaskarżonej decyzji. Zgodnie z pkt III </w:t>
      </w:r>
      <w:r w:rsidRPr="007D5962">
        <w:rPr>
          <w:rFonts w:ascii="Lato" w:eastAsia="Times New Roman" w:hAnsi="Lato" w:cs="Arial"/>
          <w:bCs/>
          <w:i/>
          <w:color w:val="000000"/>
          <w:spacing w:val="4"/>
          <w:lang w:eastAsia="zh-CN"/>
        </w:rPr>
        <w:t>decyzji</w:t>
      </w:r>
      <w:r w:rsidRPr="007D5962">
        <w:rPr>
          <w:rFonts w:ascii="Lato" w:eastAsia="Times New Roman" w:hAnsi="Lato" w:cs="Arial"/>
          <w:bCs/>
          <w:iCs/>
          <w:color w:val="000000"/>
          <w:spacing w:val="4"/>
          <w:lang w:eastAsia="zh-CN"/>
        </w:rPr>
        <w:t xml:space="preserve"> </w:t>
      </w:r>
      <w:r w:rsidRPr="007D5962">
        <w:rPr>
          <w:rFonts w:ascii="Lato" w:eastAsia="Times New Roman" w:hAnsi="Lato" w:cs="Arial"/>
          <w:bCs/>
          <w:i/>
          <w:color w:val="000000"/>
          <w:spacing w:val="4"/>
          <w:lang w:eastAsia="zh-CN"/>
        </w:rPr>
        <w:t>Wojewody Dolnośląskiego</w:t>
      </w:r>
      <w:r w:rsidRPr="007D5962">
        <w:rPr>
          <w:rFonts w:ascii="Lato" w:eastAsia="Times New Roman" w:hAnsi="Lato" w:cs="Arial"/>
          <w:bCs/>
          <w:iCs/>
          <w:color w:val="000000"/>
          <w:spacing w:val="4"/>
          <w:lang w:eastAsia="zh-CN"/>
        </w:rPr>
        <w:t>, pod pas drogowy projektowanej drogi wojewódzkiej przeznaczona jest działka nr 523/2 (poz. 13 tabeli nr 1), zaś na działce nr 523/3 przewidziano budowę zjazdu publicznego (poz. 4 tabeli nr 4).</w:t>
      </w:r>
    </w:p>
    <w:p w14:paraId="53C22322" w14:textId="19BC69BA" w:rsidR="00647E1A" w:rsidRPr="007D5962" w:rsidRDefault="00647E1A" w:rsidP="0091437C">
      <w:pPr>
        <w:spacing w:after="240" w:line="240" w:lineRule="exact"/>
        <w:jc w:val="both"/>
        <w:rPr>
          <w:rFonts w:ascii="Lato" w:eastAsia="Times New Roman" w:hAnsi="Lato" w:cs="Arial"/>
          <w:bCs/>
          <w:iCs/>
          <w:color w:val="000000"/>
          <w:spacing w:val="4"/>
          <w:lang w:eastAsia="zh-CN"/>
        </w:rPr>
      </w:pPr>
      <w:r w:rsidRPr="007D5962">
        <w:rPr>
          <w:rFonts w:ascii="Lato" w:eastAsia="Times New Roman" w:hAnsi="Lato" w:cs="Arial"/>
          <w:bCs/>
          <w:iCs/>
          <w:color w:val="000000"/>
          <w:spacing w:val="4"/>
          <w:lang w:eastAsia="zh-CN"/>
        </w:rPr>
        <w:t xml:space="preserve">Jak wynika </w:t>
      </w:r>
      <w:r w:rsidR="00A2511E" w:rsidRPr="007D5962">
        <w:rPr>
          <w:rFonts w:ascii="Lato" w:eastAsia="Times New Roman" w:hAnsi="Lato" w:cs="Arial"/>
          <w:bCs/>
          <w:iCs/>
          <w:color w:val="000000"/>
          <w:spacing w:val="4"/>
          <w:lang w:eastAsia="zh-CN"/>
        </w:rPr>
        <w:t xml:space="preserve">jednak </w:t>
      </w:r>
      <w:r w:rsidRPr="007D5962">
        <w:rPr>
          <w:rFonts w:ascii="Lato" w:eastAsia="Times New Roman" w:hAnsi="Lato" w:cs="Arial"/>
          <w:bCs/>
          <w:iCs/>
          <w:color w:val="000000"/>
          <w:spacing w:val="4"/>
          <w:lang w:eastAsia="zh-CN"/>
        </w:rPr>
        <w:t xml:space="preserve">z dokonanej przez Ministra analizy rysunku nr 02.00 mapy w skali 1:500 przedstawiającej proponowany przebieg drogi, z zaznaczeniem terenu niezbędnego dla obiektów budowlanych, oraz istniejące uzbrojenie terenu, oznaczonego jako załącznik nr 1.3 do </w:t>
      </w:r>
      <w:r w:rsidRPr="007D5962">
        <w:rPr>
          <w:rFonts w:ascii="Lato" w:eastAsia="Times New Roman" w:hAnsi="Lato" w:cs="Arial"/>
          <w:bCs/>
          <w:i/>
          <w:color w:val="000000"/>
          <w:spacing w:val="4"/>
          <w:lang w:eastAsia="zh-CN"/>
        </w:rPr>
        <w:t>decyzji Wojewody Dolnośląskiego</w:t>
      </w:r>
      <w:r w:rsidRPr="007D5962">
        <w:rPr>
          <w:rFonts w:ascii="Lato" w:eastAsia="Times New Roman" w:hAnsi="Lato" w:cs="Arial"/>
          <w:bCs/>
          <w:iCs/>
          <w:color w:val="000000"/>
          <w:spacing w:val="4"/>
          <w:lang w:eastAsia="zh-CN"/>
        </w:rPr>
        <w:t xml:space="preserve">, jak również rysunku nr 02.00 mapy stanowiącej część graficzną projektu zagospodarowania terenu, oznaczonego jako załącznik nr 3.1 do </w:t>
      </w:r>
      <w:r w:rsidRPr="007D5962">
        <w:rPr>
          <w:rFonts w:ascii="Lato" w:eastAsia="Times New Roman" w:hAnsi="Lato" w:cs="Arial"/>
          <w:bCs/>
          <w:i/>
          <w:color w:val="000000"/>
          <w:spacing w:val="4"/>
          <w:lang w:eastAsia="zh-CN"/>
        </w:rPr>
        <w:t>decyzji Wojewody Dolnośląskiego</w:t>
      </w:r>
      <w:r w:rsidRPr="007D5962">
        <w:rPr>
          <w:rFonts w:ascii="Lato" w:eastAsia="Times New Roman" w:hAnsi="Lato" w:cs="Arial"/>
          <w:bCs/>
          <w:iCs/>
          <w:color w:val="000000"/>
          <w:spacing w:val="4"/>
          <w:lang w:eastAsia="zh-CN"/>
        </w:rPr>
        <w:t>, przedstawiona została na nich nieistniejąca działka nr 571/8, z obrębu Prusice.</w:t>
      </w:r>
    </w:p>
    <w:p w14:paraId="10A4DB4E" w14:textId="547A5CD4" w:rsidR="00534073" w:rsidRPr="007D5962" w:rsidRDefault="00870548" w:rsidP="0091437C">
      <w:pPr>
        <w:tabs>
          <w:tab w:val="center" w:pos="1470"/>
          <w:tab w:val="left" w:pos="5387"/>
        </w:tabs>
        <w:spacing w:after="240" w:line="240" w:lineRule="exact"/>
        <w:jc w:val="both"/>
        <w:outlineLvl w:val="0"/>
        <w:rPr>
          <w:rFonts w:ascii="Lato" w:hAnsi="Lato" w:cstheme="minorHAnsi"/>
          <w:bCs/>
          <w:spacing w:val="4"/>
        </w:rPr>
      </w:pPr>
      <w:r w:rsidRPr="00534073">
        <w:rPr>
          <w:rFonts w:ascii="Lato" w:hAnsi="Lato" w:cstheme="minorHAnsi"/>
          <w:bCs/>
          <w:spacing w:val="4"/>
        </w:rPr>
        <w:t xml:space="preserve">Z uwagi na powyższe, organ odwoławczy pismem z dnia 1 grudnia 2022 r., znak: </w:t>
      </w:r>
      <w:r w:rsidR="00364B71" w:rsidRPr="00534073">
        <w:rPr>
          <w:rFonts w:ascii="Lato" w:hAnsi="Lato" w:cstheme="minorHAnsi"/>
          <w:bCs/>
          <w:spacing w:val="4"/>
        </w:rPr>
        <w:br/>
      </w:r>
      <w:r w:rsidRPr="00534073">
        <w:rPr>
          <w:rFonts w:ascii="Lato" w:hAnsi="Lato"/>
          <w:spacing w:val="4"/>
        </w:rPr>
        <w:t>DLI-III.7621.58.2020.KŻ.16</w:t>
      </w:r>
      <w:r w:rsidR="00364B71" w:rsidRPr="00534073">
        <w:rPr>
          <w:rFonts w:ascii="Lato" w:hAnsi="Lato"/>
          <w:spacing w:val="4"/>
        </w:rPr>
        <w:t xml:space="preserve">, wezwał </w:t>
      </w:r>
      <w:r w:rsidR="00364B71" w:rsidRPr="00534073">
        <w:rPr>
          <w:rFonts w:ascii="Lato" w:hAnsi="Lato"/>
          <w:i/>
          <w:iCs/>
          <w:spacing w:val="4"/>
        </w:rPr>
        <w:t>inwestora</w:t>
      </w:r>
      <w:r w:rsidR="00364B71" w:rsidRPr="00534073">
        <w:rPr>
          <w:rFonts w:ascii="Lato" w:hAnsi="Lato"/>
          <w:spacing w:val="4"/>
        </w:rPr>
        <w:t xml:space="preserve"> do przedłożenia</w:t>
      </w:r>
      <w:r w:rsidR="00534073" w:rsidRPr="00534073">
        <w:rPr>
          <w:rFonts w:ascii="Lato" w:hAnsi="Lato"/>
          <w:spacing w:val="4"/>
        </w:rPr>
        <w:t xml:space="preserve"> (w odpowiedniej ilości egzemplarzy)</w:t>
      </w:r>
      <w:r w:rsidR="00364B71" w:rsidRPr="00534073">
        <w:rPr>
          <w:rFonts w:ascii="Lato" w:hAnsi="Lato"/>
          <w:spacing w:val="4"/>
        </w:rPr>
        <w:t xml:space="preserve"> </w:t>
      </w:r>
      <w:r w:rsidR="00364B71" w:rsidRPr="007D5962">
        <w:rPr>
          <w:rFonts w:ascii="Lato" w:hAnsi="Lato" w:cstheme="minorHAnsi"/>
          <w:bCs/>
          <w:spacing w:val="4"/>
        </w:rPr>
        <w:t xml:space="preserve">skorygowanego rysunku nr 02.00 mapy w skali 1:500 przedstawiającej proponowany przebieg </w:t>
      </w:r>
      <w:bookmarkStart w:id="17" w:name="highlightHit_9"/>
      <w:bookmarkEnd w:id="17"/>
      <w:r w:rsidR="00364B71" w:rsidRPr="007D5962">
        <w:rPr>
          <w:rFonts w:ascii="Lato" w:hAnsi="Lato" w:cstheme="minorHAnsi"/>
          <w:bCs/>
          <w:spacing w:val="4"/>
        </w:rPr>
        <w:t xml:space="preserve">drogi, z zaznaczeniem terenu niezbędnego dla obiektów budowlanych, oraz istniejące uzbrojenie terenu, jak również skorygowanego rysunku </w:t>
      </w:r>
      <w:r w:rsidR="00534073" w:rsidRPr="007D5962">
        <w:rPr>
          <w:rFonts w:ascii="Lato" w:hAnsi="Lato" w:cstheme="minorHAnsi"/>
          <w:bCs/>
          <w:spacing w:val="4"/>
        </w:rPr>
        <w:br/>
      </w:r>
      <w:r w:rsidR="00364B71" w:rsidRPr="007D5962">
        <w:rPr>
          <w:rFonts w:ascii="Lato" w:hAnsi="Lato" w:cstheme="minorHAnsi"/>
          <w:bCs/>
          <w:spacing w:val="4"/>
        </w:rPr>
        <w:t xml:space="preserve">nr 02.00 mapy stanowiącej część graficzną projektu zagospodarowania terenu, wchodzącego w skład projektu budowlanego, </w:t>
      </w:r>
      <w:r w:rsidR="00647E1A" w:rsidRPr="007D5962">
        <w:rPr>
          <w:rFonts w:ascii="Lato" w:hAnsi="Lato" w:cstheme="minorHAnsi"/>
          <w:bCs/>
          <w:spacing w:val="4"/>
        </w:rPr>
        <w:t xml:space="preserve">w zakresie </w:t>
      </w:r>
      <w:r w:rsidR="00364B71" w:rsidRPr="007D5962">
        <w:rPr>
          <w:rFonts w:ascii="Lato" w:hAnsi="Lato" w:cstheme="minorHAnsi"/>
          <w:bCs/>
          <w:spacing w:val="4"/>
        </w:rPr>
        <w:t>objęci</w:t>
      </w:r>
      <w:r w:rsidR="00647E1A" w:rsidRPr="007D5962">
        <w:rPr>
          <w:rFonts w:ascii="Lato" w:hAnsi="Lato" w:cstheme="minorHAnsi"/>
          <w:bCs/>
          <w:spacing w:val="4"/>
        </w:rPr>
        <w:t>a</w:t>
      </w:r>
      <w:r w:rsidR="00364B71" w:rsidRPr="007D5962">
        <w:rPr>
          <w:rFonts w:ascii="Lato" w:hAnsi="Lato" w:cstheme="minorHAnsi"/>
          <w:bCs/>
          <w:spacing w:val="4"/>
        </w:rPr>
        <w:t xml:space="preserve"> działki nr 70/5, z obrębu </w:t>
      </w:r>
      <w:r w:rsidR="004D2F30" w:rsidRPr="007D5962">
        <w:rPr>
          <w:rFonts w:ascii="Lato" w:hAnsi="Lato" w:cstheme="minorHAnsi"/>
          <w:bCs/>
          <w:spacing w:val="4"/>
        </w:rPr>
        <w:t xml:space="preserve">0004 </w:t>
      </w:r>
      <w:r w:rsidR="00364B71" w:rsidRPr="007D5962">
        <w:rPr>
          <w:rFonts w:ascii="Lato" w:hAnsi="Lato" w:cstheme="minorHAnsi"/>
          <w:bCs/>
          <w:spacing w:val="4"/>
        </w:rPr>
        <w:t>Kopacz, linią przerywaną koloru fioletowego stanowiącą – zgodnie z legendą ww. mapy – „linię rozgraniczającą inwestycji określającą granicę pasa drogowego projektowanej drogi wojewódzkiej”</w:t>
      </w:r>
      <w:r w:rsidR="00647E1A" w:rsidRPr="007D5962">
        <w:rPr>
          <w:rFonts w:ascii="Lato" w:hAnsi="Lato" w:cstheme="minorHAnsi"/>
          <w:bCs/>
          <w:spacing w:val="4"/>
        </w:rPr>
        <w:t>, oraz</w:t>
      </w:r>
      <w:r w:rsidR="00647E1A" w:rsidRPr="007D5962">
        <w:rPr>
          <w:rFonts w:ascii="Lato" w:hAnsi="Lato"/>
          <w:spacing w:val="4"/>
        </w:rPr>
        <w:t xml:space="preserve"> </w:t>
      </w:r>
      <w:r w:rsidR="00647E1A" w:rsidRPr="007D5962">
        <w:rPr>
          <w:rFonts w:ascii="Lato" w:hAnsi="Lato" w:cstheme="minorHAnsi"/>
          <w:bCs/>
          <w:spacing w:val="4"/>
        </w:rPr>
        <w:t xml:space="preserve">uwzględnienie, iż działka nr 571/8, z obrębu </w:t>
      </w:r>
      <w:r w:rsidR="004D2F30" w:rsidRPr="007D5962">
        <w:rPr>
          <w:rFonts w:ascii="Lato" w:hAnsi="Lato" w:cstheme="minorHAnsi"/>
          <w:bCs/>
          <w:spacing w:val="4"/>
        </w:rPr>
        <w:t xml:space="preserve">0011 </w:t>
      </w:r>
      <w:r w:rsidR="00647E1A" w:rsidRPr="007D5962">
        <w:rPr>
          <w:rFonts w:ascii="Lato" w:hAnsi="Lato" w:cstheme="minorHAnsi"/>
          <w:bCs/>
          <w:spacing w:val="4"/>
        </w:rPr>
        <w:t xml:space="preserve">Prusice, w wyniku scalenia uzyskała numer 523 i to ona ulega podziałowi na potrzeby realizacji przedmiotowej inwestycji drogowej. </w:t>
      </w:r>
    </w:p>
    <w:p w14:paraId="3CC26723" w14:textId="06DAAA4E" w:rsidR="00534073" w:rsidRPr="00364B71" w:rsidRDefault="002E5408" w:rsidP="0091437C">
      <w:pPr>
        <w:tabs>
          <w:tab w:val="center" w:pos="1470"/>
          <w:tab w:val="left" w:pos="5387"/>
        </w:tabs>
        <w:spacing w:after="240" w:line="240" w:lineRule="exact"/>
        <w:jc w:val="both"/>
        <w:outlineLvl w:val="0"/>
        <w:rPr>
          <w:rFonts w:ascii="Lato" w:hAnsi="Lato" w:cstheme="minorHAnsi"/>
          <w:bCs/>
          <w:spacing w:val="4"/>
        </w:rPr>
      </w:pPr>
      <w:r w:rsidRPr="00415863">
        <w:rPr>
          <w:rFonts w:ascii="Lato" w:hAnsi="Lato" w:cstheme="minorHAnsi"/>
          <w:bCs/>
          <w:i/>
          <w:iCs/>
          <w:spacing w:val="4"/>
        </w:rPr>
        <w:t>Inwestor</w:t>
      </w:r>
      <w:r w:rsidRPr="00415863">
        <w:rPr>
          <w:rFonts w:ascii="Lato" w:hAnsi="Lato" w:cstheme="minorHAnsi"/>
          <w:bCs/>
          <w:spacing w:val="4"/>
        </w:rPr>
        <w:t xml:space="preserve"> uczynił zadość ww. wezwaniu Ministra przekazując skorygowane dokumenty przy pismach z dnia </w:t>
      </w:r>
      <w:r>
        <w:rPr>
          <w:rFonts w:ascii="Lato" w:hAnsi="Lato" w:cstheme="minorHAnsi"/>
          <w:bCs/>
          <w:spacing w:val="4"/>
        </w:rPr>
        <w:t>21 grudnia 2022 r., znak: AP-431/2407/2022, i z dnia 4 kwietnia 2023 r., znak: AP-431/637/2023.</w:t>
      </w:r>
    </w:p>
    <w:p w14:paraId="7D754B14" w14:textId="3C0C98BD" w:rsidR="00555951" w:rsidRDefault="00FF2FFF" w:rsidP="007D5962">
      <w:pPr>
        <w:spacing w:after="120" w:line="240" w:lineRule="exact"/>
        <w:jc w:val="both"/>
        <w:rPr>
          <w:rFonts w:ascii="Lato" w:hAnsi="Lato" w:cs="Arial"/>
          <w:bCs/>
          <w:spacing w:val="4"/>
        </w:rPr>
      </w:pPr>
      <w:r>
        <w:rPr>
          <w:rFonts w:ascii="Lato" w:eastAsia="Times New Roman" w:hAnsi="Lato" w:cs="Arial"/>
          <w:bCs/>
          <w:iCs/>
          <w:color w:val="000000"/>
          <w:spacing w:val="4"/>
          <w:kern w:val="2"/>
          <w:lang w:eastAsia="zh-CN"/>
        </w:rPr>
        <w:t>W związku z tym, w pkt I niniejszej decyzji Minister</w:t>
      </w:r>
      <w:r>
        <w:rPr>
          <w:rFonts w:ascii="Lato" w:hAnsi="Lato" w:cs="Arial"/>
          <w:bCs/>
          <w:spacing w:val="4"/>
        </w:rPr>
        <w:t xml:space="preserve"> dokonał korekty odpowiednich zapisów </w:t>
      </w:r>
      <w:r w:rsidRPr="00DB6500">
        <w:rPr>
          <w:rFonts w:ascii="Lato" w:hAnsi="Lato" w:cs="Arial"/>
          <w:bCs/>
          <w:i/>
          <w:iCs/>
          <w:spacing w:val="4"/>
        </w:rPr>
        <w:t>decyzji Wojewody Dolnośląskiego</w:t>
      </w:r>
      <w:r>
        <w:rPr>
          <w:rFonts w:ascii="Lato" w:hAnsi="Lato" w:cs="Arial"/>
          <w:bCs/>
          <w:spacing w:val="4"/>
        </w:rPr>
        <w:t>, poprzez usunięcie działki nr 70/5</w:t>
      </w:r>
      <w:r w:rsidR="00555951">
        <w:rPr>
          <w:rFonts w:ascii="Lato" w:hAnsi="Lato" w:cs="Arial"/>
          <w:bCs/>
          <w:spacing w:val="4"/>
        </w:rPr>
        <w:t xml:space="preserve"> </w:t>
      </w:r>
      <w:r>
        <w:rPr>
          <w:rFonts w:ascii="Lato" w:hAnsi="Lato" w:cs="Arial"/>
          <w:bCs/>
          <w:spacing w:val="4"/>
        </w:rPr>
        <w:t xml:space="preserve">z tabeli nr 3 </w:t>
      </w:r>
      <w:r w:rsidR="00B351DF">
        <w:rPr>
          <w:rFonts w:ascii="Lato" w:hAnsi="Lato" w:cs="Arial"/>
          <w:bCs/>
          <w:spacing w:val="4"/>
        </w:rPr>
        <w:t>(</w:t>
      </w:r>
      <w:r>
        <w:rPr>
          <w:rFonts w:ascii="Lato" w:hAnsi="Lato" w:cs="Arial"/>
          <w:bCs/>
          <w:spacing w:val="4"/>
        </w:rPr>
        <w:t xml:space="preserve">znajdującej się na stronach 5-6 </w:t>
      </w:r>
      <w:r w:rsidRPr="00FF2FFF">
        <w:rPr>
          <w:rFonts w:ascii="Lato" w:hAnsi="Lato" w:cs="Arial"/>
          <w:bCs/>
          <w:i/>
          <w:iCs/>
          <w:spacing w:val="4"/>
        </w:rPr>
        <w:t>decyzji Wojewody Dolnośląskiego</w:t>
      </w:r>
      <w:r w:rsidR="00B351DF">
        <w:rPr>
          <w:rFonts w:ascii="Lato" w:hAnsi="Lato" w:cs="Arial"/>
          <w:bCs/>
          <w:spacing w:val="4"/>
        </w:rPr>
        <w:t>)</w:t>
      </w:r>
      <w:r>
        <w:rPr>
          <w:rFonts w:ascii="Lato" w:hAnsi="Lato" w:cs="Arial"/>
          <w:bCs/>
          <w:spacing w:val="4"/>
        </w:rPr>
        <w:t>,</w:t>
      </w:r>
      <w:r w:rsidR="00555951">
        <w:rPr>
          <w:rFonts w:ascii="Lato" w:hAnsi="Lato" w:cs="Arial"/>
          <w:bCs/>
          <w:spacing w:val="4"/>
        </w:rPr>
        <w:t xml:space="preserve"> określającej działki </w:t>
      </w:r>
      <w:r w:rsidR="00555951" w:rsidRPr="00555951">
        <w:rPr>
          <w:rFonts w:ascii="Lato" w:hAnsi="Lato" w:cs="Arial"/>
          <w:bCs/>
          <w:spacing w:val="4"/>
        </w:rPr>
        <w:t>stanowiące teren wód płynących, podlegając</w:t>
      </w:r>
      <w:r w:rsidR="00DF1E1A">
        <w:rPr>
          <w:rFonts w:ascii="Lato" w:hAnsi="Lato" w:cs="Arial"/>
          <w:bCs/>
          <w:spacing w:val="4"/>
        </w:rPr>
        <w:t>e</w:t>
      </w:r>
      <w:r w:rsidR="00555951" w:rsidRPr="00555951">
        <w:rPr>
          <w:rFonts w:ascii="Lato" w:hAnsi="Lato" w:cs="Arial"/>
          <w:bCs/>
          <w:spacing w:val="4"/>
        </w:rPr>
        <w:t xml:space="preserve"> nieodpłatnemu zajęciu w trybie art. 20a </w:t>
      </w:r>
      <w:r w:rsidR="00555951" w:rsidRPr="00555951">
        <w:rPr>
          <w:rFonts w:ascii="Lato" w:hAnsi="Lato" w:cs="Arial"/>
          <w:bCs/>
          <w:i/>
          <w:iCs/>
          <w:spacing w:val="4"/>
        </w:rPr>
        <w:t>specustawy drogowej</w:t>
      </w:r>
      <w:r w:rsidR="00555951">
        <w:rPr>
          <w:rFonts w:ascii="Lato" w:hAnsi="Lato" w:cs="Arial"/>
          <w:bCs/>
          <w:spacing w:val="4"/>
        </w:rPr>
        <w:t xml:space="preserve">, </w:t>
      </w:r>
      <w:r>
        <w:rPr>
          <w:rFonts w:ascii="Lato" w:hAnsi="Lato" w:cs="Arial"/>
          <w:bCs/>
          <w:spacing w:val="4"/>
        </w:rPr>
        <w:t>i ujawnienie jej</w:t>
      </w:r>
      <w:r w:rsidR="00555951">
        <w:rPr>
          <w:rFonts w:ascii="Lato" w:hAnsi="Lato" w:cs="Arial"/>
          <w:bCs/>
          <w:spacing w:val="4"/>
        </w:rPr>
        <w:t>:</w:t>
      </w:r>
    </w:p>
    <w:p w14:paraId="5B98F3D0" w14:textId="60C4AAC6" w:rsidR="00555951" w:rsidRDefault="00B351DF" w:rsidP="007D5962">
      <w:pPr>
        <w:pStyle w:val="Akapitzlist"/>
        <w:numPr>
          <w:ilvl w:val="0"/>
          <w:numId w:val="69"/>
        </w:numPr>
        <w:spacing w:after="120" w:line="240" w:lineRule="exact"/>
        <w:contextualSpacing w:val="0"/>
        <w:jc w:val="both"/>
        <w:rPr>
          <w:rFonts w:ascii="Lato" w:hAnsi="Lato" w:cs="Arial"/>
          <w:bCs/>
          <w:spacing w:val="4"/>
        </w:rPr>
      </w:pPr>
      <w:r w:rsidRPr="007D5962">
        <w:rPr>
          <w:rFonts w:ascii="Lato" w:hAnsi="Lato" w:cs="Arial"/>
          <w:bCs/>
          <w:spacing w:val="4"/>
        </w:rPr>
        <w:t xml:space="preserve">w tabeli nr 1 znajdującej się </w:t>
      </w:r>
      <w:r w:rsidR="00555951" w:rsidRPr="007D5962">
        <w:rPr>
          <w:rFonts w:ascii="Lato" w:hAnsi="Lato" w:cs="Arial"/>
          <w:bCs/>
          <w:spacing w:val="4"/>
        </w:rPr>
        <w:t xml:space="preserve">w pkt III </w:t>
      </w:r>
      <w:r w:rsidRPr="007D5962">
        <w:rPr>
          <w:rFonts w:ascii="Lato" w:hAnsi="Lato" w:cs="Arial"/>
          <w:bCs/>
          <w:spacing w:val="4"/>
        </w:rPr>
        <w:t xml:space="preserve">na stronach 2-5 </w:t>
      </w:r>
      <w:r w:rsidRPr="007D5962">
        <w:rPr>
          <w:rFonts w:ascii="Lato" w:hAnsi="Lato" w:cs="Arial"/>
          <w:bCs/>
          <w:i/>
          <w:iCs/>
          <w:spacing w:val="4"/>
        </w:rPr>
        <w:t>decyzji Wojewody Dolnośląskiego</w:t>
      </w:r>
      <w:r w:rsidR="00555951" w:rsidRPr="007D5962">
        <w:rPr>
          <w:rFonts w:ascii="Lato" w:hAnsi="Lato" w:cs="Arial"/>
          <w:bCs/>
          <w:spacing w:val="4"/>
        </w:rPr>
        <w:t xml:space="preserve"> (nowododana pozycja </w:t>
      </w:r>
      <w:r w:rsidR="005047F3">
        <w:rPr>
          <w:rFonts w:ascii="Lato" w:hAnsi="Lato" w:cs="Arial"/>
          <w:bCs/>
          <w:spacing w:val="4"/>
        </w:rPr>
        <w:t xml:space="preserve">nr </w:t>
      </w:r>
      <w:r w:rsidR="00555951" w:rsidRPr="007D5962">
        <w:rPr>
          <w:rFonts w:ascii="Lato" w:hAnsi="Lato" w:cs="Arial"/>
          <w:bCs/>
          <w:spacing w:val="4"/>
        </w:rPr>
        <w:t xml:space="preserve">68 tabeli na str. 5 zaskarżonej decyzji), </w:t>
      </w:r>
      <w:r w:rsidR="00FF2FFF" w:rsidRPr="007D5962">
        <w:rPr>
          <w:rFonts w:ascii="Lato" w:hAnsi="Lato" w:cs="Arial"/>
          <w:bCs/>
          <w:spacing w:val="4"/>
        </w:rPr>
        <w:t xml:space="preserve">wśród nieruchomości objętych </w:t>
      </w:r>
      <w:r w:rsidRPr="007D5962">
        <w:rPr>
          <w:rFonts w:ascii="Lato" w:hAnsi="Lato" w:cs="Arial"/>
          <w:bCs/>
          <w:spacing w:val="4"/>
        </w:rPr>
        <w:t>liniami rozgraniczającymi teren planowanego przedsięwzięcia</w:t>
      </w:r>
      <w:r w:rsidR="00555951" w:rsidRPr="007D5962">
        <w:rPr>
          <w:rFonts w:ascii="Lato" w:hAnsi="Lato" w:cs="Arial"/>
          <w:bCs/>
          <w:spacing w:val="4"/>
        </w:rPr>
        <w:t xml:space="preserve">, </w:t>
      </w:r>
    </w:p>
    <w:p w14:paraId="63CA1384" w14:textId="332EFD7D" w:rsidR="00555951" w:rsidRPr="007D5962" w:rsidRDefault="00555951" w:rsidP="007D5962">
      <w:pPr>
        <w:pStyle w:val="Akapitzlist"/>
        <w:numPr>
          <w:ilvl w:val="0"/>
          <w:numId w:val="69"/>
        </w:numPr>
        <w:spacing w:after="240" w:line="240" w:lineRule="exact"/>
        <w:jc w:val="both"/>
        <w:rPr>
          <w:rFonts w:ascii="Lato" w:hAnsi="Lato" w:cs="Arial"/>
          <w:bCs/>
          <w:spacing w:val="4"/>
        </w:rPr>
      </w:pPr>
      <w:r w:rsidRPr="007D5962">
        <w:rPr>
          <w:rFonts w:ascii="Lato" w:hAnsi="Lato" w:cs="Arial"/>
          <w:bCs/>
          <w:spacing w:val="4"/>
        </w:rPr>
        <w:t xml:space="preserve">w tabeli nr 6 znajdującej się w pkt IX na stronach 14-16 </w:t>
      </w:r>
      <w:r w:rsidRPr="007D5962">
        <w:rPr>
          <w:rFonts w:ascii="Lato" w:hAnsi="Lato" w:cs="Arial"/>
          <w:bCs/>
          <w:i/>
          <w:iCs/>
          <w:spacing w:val="4"/>
        </w:rPr>
        <w:t xml:space="preserve">decyzji Wojewody Dolnośląskiego </w:t>
      </w:r>
      <w:r w:rsidRPr="007D5962">
        <w:rPr>
          <w:rFonts w:ascii="Lato" w:hAnsi="Lato" w:cs="Arial"/>
          <w:bCs/>
          <w:spacing w:val="4"/>
        </w:rPr>
        <w:t xml:space="preserve">(nowododana pozycja </w:t>
      </w:r>
      <w:r w:rsidR="005047F3">
        <w:rPr>
          <w:rFonts w:ascii="Lato" w:hAnsi="Lato" w:cs="Arial"/>
          <w:bCs/>
          <w:spacing w:val="4"/>
        </w:rPr>
        <w:t xml:space="preserve">nr </w:t>
      </w:r>
      <w:r w:rsidRPr="007D5962">
        <w:rPr>
          <w:rFonts w:ascii="Lato" w:hAnsi="Lato" w:cs="Arial"/>
          <w:bCs/>
          <w:spacing w:val="4"/>
        </w:rPr>
        <w:t>68 tabeli na str. 16 zaskarżonej decyzji), wśród nieruchomości</w:t>
      </w:r>
      <w:r>
        <w:rPr>
          <w:rFonts w:ascii="Lato" w:hAnsi="Lato" w:cs="Arial"/>
          <w:bCs/>
          <w:spacing w:val="4"/>
        </w:rPr>
        <w:t>, które stają się z mocy prawa własnością Województwa Dolnośląskiego.</w:t>
      </w:r>
    </w:p>
    <w:p w14:paraId="6BE24FAC" w14:textId="45059A1A" w:rsidR="0023089D" w:rsidRPr="0091437C" w:rsidRDefault="004D2F30" w:rsidP="001D31D1">
      <w:pPr>
        <w:spacing w:after="240" w:line="240" w:lineRule="exact"/>
        <w:jc w:val="both"/>
        <w:rPr>
          <w:rFonts w:ascii="Lato" w:hAnsi="Lato" w:cs="Arial"/>
          <w:bCs/>
          <w:spacing w:val="4"/>
        </w:rPr>
      </w:pPr>
      <w:r w:rsidRPr="0091437C">
        <w:rPr>
          <w:rFonts w:ascii="Lato" w:hAnsi="Lato" w:cs="Arial"/>
          <w:bCs/>
          <w:spacing w:val="4"/>
        </w:rPr>
        <w:t>Zatwierdzone niniejszą decyzją załączniki graficzne, o których była mowa powyżej, uwzględniają również omówione zmiany dotyczące działek nr 70/5 i nr 523.</w:t>
      </w:r>
    </w:p>
    <w:p w14:paraId="4037578A" w14:textId="050684D5" w:rsidR="00ED2895" w:rsidRPr="0091437C" w:rsidRDefault="00555951" w:rsidP="001D31D1">
      <w:pPr>
        <w:spacing w:after="240" w:line="240" w:lineRule="exact"/>
        <w:jc w:val="both"/>
        <w:rPr>
          <w:rFonts w:ascii="Lato" w:eastAsia="Times New Roman" w:hAnsi="Lato" w:cs="Arial"/>
          <w:spacing w:val="4"/>
          <w:lang w:eastAsia="pl-PL"/>
        </w:rPr>
      </w:pPr>
      <w:r w:rsidRPr="0091437C">
        <w:rPr>
          <w:rFonts w:ascii="Lato" w:hAnsi="Lato" w:cs="Arial"/>
          <w:bCs/>
          <w:spacing w:val="4"/>
        </w:rPr>
        <w:t xml:space="preserve">Analizując dalej akta sprawy zakończonej wydaniem </w:t>
      </w:r>
      <w:r w:rsidRPr="007D5962">
        <w:rPr>
          <w:rFonts w:ascii="Lato" w:hAnsi="Lato" w:cs="Arial"/>
          <w:bCs/>
          <w:i/>
          <w:iCs/>
          <w:spacing w:val="4"/>
        </w:rPr>
        <w:t>decyzji Wojewody Dolnośląskiego</w:t>
      </w:r>
      <w:r w:rsidRPr="0091437C">
        <w:rPr>
          <w:rFonts w:ascii="Lato" w:hAnsi="Lato" w:cs="Arial"/>
          <w:bCs/>
          <w:spacing w:val="4"/>
        </w:rPr>
        <w:t>,</w:t>
      </w:r>
      <w:r w:rsidR="00DE3EFB" w:rsidRPr="0091437C">
        <w:rPr>
          <w:rFonts w:ascii="Lato" w:hAnsi="Lato" w:cs="Arial"/>
          <w:bCs/>
          <w:spacing w:val="4"/>
        </w:rPr>
        <w:t xml:space="preserve"> Minister stwierdził również nieprawidłowości odnośnie numeracji działek powstałych </w:t>
      </w:r>
      <w:r w:rsidR="00DE3EFB" w:rsidRPr="0091437C">
        <w:rPr>
          <w:rFonts w:ascii="Lato" w:hAnsi="Lato" w:cs="Arial"/>
          <w:bCs/>
          <w:spacing w:val="4"/>
        </w:rPr>
        <w:br/>
      </w:r>
      <w:r w:rsidR="00DE3EFB" w:rsidRPr="0091437C">
        <w:rPr>
          <w:rFonts w:ascii="Lato" w:hAnsi="Lato" w:cs="Arial"/>
          <w:bCs/>
          <w:spacing w:val="4"/>
        </w:rPr>
        <w:lastRenderedPageBreak/>
        <w:t xml:space="preserve">z podziału działek nr 74, z obrębu 0004 Kopacz, oraz nr 20, z obrębu 0011 Prusice, na mapie z projektem podziału nieruchomości zatwierdzonej przez Wojewodę Dolnośląskiego. W tym zakresie wskazać należy, iż </w:t>
      </w:r>
      <w:r w:rsidR="00B06605" w:rsidRPr="0091437C">
        <w:rPr>
          <w:rFonts w:ascii="Lato" w:eastAsia="Times New Roman" w:hAnsi="Lato" w:cs="Arial"/>
          <w:i/>
          <w:iCs/>
          <w:spacing w:val="4"/>
          <w:lang w:eastAsia="pl-PL"/>
        </w:rPr>
        <w:t>d</w:t>
      </w:r>
      <w:r w:rsidR="00ED2895" w:rsidRPr="0091437C">
        <w:rPr>
          <w:rFonts w:ascii="Lato" w:eastAsia="Times New Roman" w:hAnsi="Lato" w:cs="Arial"/>
          <w:i/>
          <w:iCs/>
          <w:spacing w:val="4"/>
          <w:lang w:eastAsia="pl-PL"/>
        </w:rPr>
        <w:t>ecyzją Wojewody Dolnośląskiego</w:t>
      </w:r>
      <w:r w:rsidR="00ED2895" w:rsidRPr="0091437C">
        <w:rPr>
          <w:rFonts w:ascii="Lato" w:eastAsia="Times New Roman" w:hAnsi="Lato" w:cs="Arial"/>
          <w:spacing w:val="4"/>
          <w:lang w:eastAsia="pl-PL"/>
        </w:rPr>
        <w:t xml:space="preserve"> zatwierdzony został podział działek nr 74, z obrębu</w:t>
      </w:r>
      <w:r w:rsidR="00B06605" w:rsidRPr="0091437C">
        <w:rPr>
          <w:rFonts w:ascii="Lato" w:eastAsia="Times New Roman" w:hAnsi="Lato" w:cs="Arial"/>
          <w:spacing w:val="4"/>
          <w:lang w:eastAsia="pl-PL"/>
        </w:rPr>
        <w:t xml:space="preserve"> 0004</w:t>
      </w:r>
      <w:r w:rsidR="00ED2895" w:rsidRPr="0091437C">
        <w:rPr>
          <w:rFonts w:ascii="Lato" w:eastAsia="Times New Roman" w:hAnsi="Lato" w:cs="Arial"/>
          <w:spacing w:val="4"/>
          <w:lang w:eastAsia="pl-PL"/>
        </w:rPr>
        <w:t xml:space="preserve"> Kopacz, oraz nr 20, z obrębu </w:t>
      </w:r>
      <w:r w:rsidR="00B06605" w:rsidRPr="0091437C">
        <w:rPr>
          <w:rFonts w:ascii="Lato" w:eastAsia="Times New Roman" w:hAnsi="Lato" w:cs="Arial"/>
          <w:spacing w:val="4"/>
          <w:lang w:eastAsia="pl-PL"/>
        </w:rPr>
        <w:t xml:space="preserve">0011 </w:t>
      </w:r>
      <w:r w:rsidR="00ED2895" w:rsidRPr="0091437C">
        <w:rPr>
          <w:rFonts w:ascii="Lato" w:eastAsia="Times New Roman" w:hAnsi="Lato" w:cs="Arial"/>
          <w:spacing w:val="4"/>
          <w:lang w:eastAsia="pl-PL"/>
        </w:rPr>
        <w:t xml:space="preserve">Prusice – wskazanych we wniosku </w:t>
      </w:r>
      <w:r w:rsidR="00ED2895" w:rsidRPr="0091437C">
        <w:rPr>
          <w:rFonts w:ascii="Lato" w:eastAsia="Times New Roman" w:hAnsi="Lato" w:cs="Arial"/>
          <w:i/>
          <w:iCs/>
          <w:spacing w:val="4"/>
          <w:lang w:eastAsia="pl-PL"/>
        </w:rPr>
        <w:t>inwestora</w:t>
      </w:r>
      <w:r w:rsidR="00ED2895" w:rsidRPr="0091437C">
        <w:rPr>
          <w:rFonts w:ascii="Lato" w:eastAsia="Times New Roman" w:hAnsi="Lato" w:cs="Arial"/>
          <w:spacing w:val="4"/>
          <w:lang w:eastAsia="pl-PL"/>
        </w:rPr>
        <w:t xml:space="preserve"> jako nieruchomości niezbędne do realizacji przedmiotowej inwestycji drogowej – odpowiednio na działki nr 74/1 i nr 74/2 oraz </w:t>
      </w:r>
      <w:r w:rsidR="005047F3">
        <w:rPr>
          <w:rFonts w:ascii="Lato" w:eastAsia="Times New Roman" w:hAnsi="Lato" w:cs="Arial"/>
          <w:spacing w:val="4"/>
          <w:lang w:eastAsia="pl-PL"/>
        </w:rPr>
        <w:t xml:space="preserve">na </w:t>
      </w:r>
      <w:r w:rsidR="00ED2895" w:rsidRPr="0091437C">
        <w:rPr>
          <w:rFonts w:ascii="Lato" w:eastAsia="Times New Roman" w:hAnsi="Lato" w:cs="Arial"/>
          <w:spacing w:val="4"/>
          <w:lang w:eastAsia="pl-PL"/>
        </w:rPr>
        <w:t xml:space="preserve">działki nr 20/1 i nr 20/2. </w:t>
      </w:r>
    </w:p>
    <w:p w14:paraId="262625E5" w14:textId="7477D72A" w:rsidR="00ED2895" w:rsidRPr="0091437C" w:rsidRDefault="00ED2895" w:rsidP="001D31D1">
      <w:pPr>
        <w:spacing w:after="240" w:line="240" w:lineRule="exact"/>
        <w:jc w:val="both"/>
        <w:rPr>
          <w:rFonts w:ascii="Lato" w:eastAsia="Times New Roman" w:hAnsi="Lato" w:cs="Arial"/>
          <w:spacing w:val="4"/>
          <w:lang w:eastAsia="pl-PL"/>
        </w:rPr>
      </w:pPr>
      <w:r w:rsidRPr="0091437C">
        <w:rPr>
          <w:rFonts w:ascii="Lato" w:eastAsia="Times New Roman" w:hAnsi="Lato" w:cs="Arial"/>
          <w:spacing w:val="4"/>
          <w:lang w:eastAsia="pl-PL"/>
        </w:rPr>
        <w:t xml:space="preserve">Zauważyć jednak </w:t>
      </w:r>
      <w:r w:rsidR="00B06605" w:rsidRPr="0091437C">
        <w:rPr>
          <w:rFonts w:ascii="Lato" w:eastAsia="Times New Roman" w:hAnsi="Lato" w:cs="Arial"/>
          <w:spacing w:val="4"/>
          <w:lang w:eastAsia="pl-PL"/>
        </w:rPr>
        <w:t>trzeba</w:t>
      </w:r>
      <w:r w:rsidRPr="0091437C">
        <w:rPr>
          <w:rFonts w:ascii="Lato" w:eastAsia="Times New Roman" w:hAnsi="Lato" w:cs="Arial"/>
          <w:spacing w:val="4"/>
          <w:lang w:eastAsia="pl-PL"/>
        </w:rPr>
        <w:t xml:space="preserve">, iż </w:t>
      </w:r>
      <w:r w:rsidR="00D341E9" w:rsidRPr="0091437C">
        <w:rPr>
          <w:rFonts w:ascii="Lato" w:eastAsia="Times New Roman" w:hAnsi="Lato" w:cs="Arial"/>
          <w:spacing w:val="4"/>
          <w:lang w:eastAsia="pl-PL"/>
        </w:rPr>
        <w:t xml:space="preserve">w wykazie zmian danych ewidencyjnych zawartym </w:t>
      </w:r>
      <w:r w:rsidRPr="0091437C">
        <w:rPr>
          <w:rFonts w:ascii="Lato" w:eastAsia="Times New Roman" w:hAnsi="Lato" w:cs="Arial"/>
          <w:spacing w:val="4"/>
          <w:lang w:eastAsia="pl-PL"/>
        </w:rPr>
        <w:t xml:space="preserve">na </w:t>
      </w:r>
      <w:r w:rsidR="003D1C88" w:rsidRPr="0091437C">
        <w:rPr>
          <w:rFonts w:ascii="Lato" w:eastAsia="Times New Roman" w:hAnsi="Lato" w:cs="Arial"/>
          <w:spacing w:val="4"/>
          <w:lang w:eastAsia="pl-PL"/>
        </w:rPr>
        <w:t xml:space="preserve">zbiorczej </w:t>
      </w:r>
      <w:r w:rsidRPr="0091437C">
        <w:rPr>
          <w:rFonts w:ascii="Lato" w:eastAsia="Times New Roman" w:hAnsi="Lato" w:cs="Arial"/>
          <w:spacing w:val="4"/>
          <w:lang w:eastAsia="pl-PL"/>
        </w:rPr>
        <w:t>mapie</w:t>
      </w:r>
      <w:r w:rsidR="00A2511E" w:rsidRPr="0091437C">
        <w:rPr>
          <w:rFonts w:ascii="Lato" w:eastAsia="Times New Roman" w:hAnsi="Lato" w:cs="Arial"/>
          <w:spacing w:val="4"/>
          <w:lang w:eastAsia="pl-PL"/>
        </w:rPr>
        <w:t xml:space="preserve"> z</w:t>
      </w:r>
      <w:r w:rsidRPr="0091437C">
        <w:rPr>
          <w:rFonts w:ascii="Lato" w:eastAsia="Times New Roman" w:hAnsi="Lato" w:cs="Arial"/>
          <w:spacing w:val="4"/>
          <w:lang w:eastAsia="pl-PL"/>
        </w:rPr>
        <w:t xml:space="preserve"> projekt</w:t>
      </w:r>
      <w:r w:rsidR="00D341E9" w:rsidRPr="0091437C">
        <w:rPr>
          <w:rFonts w:ascii="Lato" w:eastAsia="Times New Roman" w:hAnsi="Lato" w:cs="Arial"/>
          <w:spacing w:val="4"/>
          <w:lang w:eastAsia="pl-PL"/>
        </w:rPr>
        <w:t>em</w:t>
      </w:r>
      <w:r w:rsidRPr="0091437C">
        <w:rPr>
          <w:rFonts w:ascii="Lato" w:eastAsia="Times New Roman" w:hAnsi="Lato" w:cs="Arial"/>
          <w:spacing w:val="4"/>
          <w:lang w:eastAsia="pl-PL"/>
        </w:rPr>
        <w:t xml:space="preserve"> podziału nieruchomości </w:t>
      </w:r>
      <w:r w:rsidR="00B06605" w:rsidRPr="0091437C">
        <w:rPr>
          <w:rFonts w:ascii="Lato" w:eastAsia="Times New Roman" w:hAnsi="Lato" w:cs="Arial"/>
          <w:spacing w:val="4"/>
          <w:lang w:eastAsia="pl-PL"/>
        </w:rPr>
        <w:t xml:space="preserve">z obrębu 0004 </w:t>
      </w:r>
      <w:r w:rsidRPr="0091437C">
        <w:rPr>
          <w:rFonts w:ascii="Lato" w:eastAsia="Times New Roman" w:hAnsi="Lato" w:cs="Arial"/>
          <w:spacing w:val="4"/>
          <w:lang w:eastAsia="pl-PL"/>
        </w:rPr>
        <w:t xml:space="preserve">Kopacz </w:t>
      </w:r>
      <w:r w:rsidR="003D1C88" w:rsidRPr="0091437C">
        <w:rPr>
          <w:rFonts w:ascii="Lato" w:eastAsia="Times New Roman" w:hAnsi="Lato" w:cs="Arial"/>
          <w:spacing w:val="4"/>
          <w:lang w:eastAsia="pl-PL"/>
        </w:rPr>
        <w:t>(</w:t>
      </w:r>
      <w:r w:rsidR="00DE3EFB" w:rsidRPr="0091437C">
        <w:rPr>
          <w:rFonts w:ascii="Lato" w:eastAsia="Times New Roman" w:hAnsi="Lato" w:cs="Arial"/>
          <w:spacing w:val="4"/>
          <w:lang w:eastAsia="pl-PL"/>
        </w:rPr>
        <w:t>c</w:t>
      </w:r>
      <w:r w:rsidRPr="0091437C">
        <w:rPr>
          <w:rFonts w:ascii="Lato" w:eastAsia="Times New Roman" w:hAnsi="Lato" w:cs="Arial"/>
          <w:spacing w:val="4"/>
          <w:lang w:eastAsia="pl-PL"/>
        </w:rPr>
        <w:t xml:space="preserve">zęść </w:t>
      </w:r>
      <w:r w:rsidR="00A2511E" w:rsidRPr="0091437C">
        <w:rPr>
          <w:rFonts w:ascii="Lato" w:eastAsia="Times New Roman" w:hAnsi="Lato" w:cs="Arial"/>
          <w:spacing w:val="4"/>
          <w:lang w:eastAsia="pl-PL"/>
        </w:rPr>
        <w:br/>
      </w:r>
      <w:r w:rsidRPr="0091437C">
        <w:rPr>
          <w:rFonts w:ascii="Lato" w:eastAsia="Times New Roman" w:hAnsi="Lato" w:cs="Arial"/>
          <w:spacing w:val="4"/>
          <w:lang w:eastAsia="pl-PL"/>
        </w:rPr>
        <w:t>1 z 3</w:t>
      </w:r>
      <w:r w:rsidR="003D1C88" w:rsidRPr="0091437C">
        <w:rPr>
          <w:rFonts w:ascii="Lato" w:eastAsia="Times New Roman" w:hAnsi="Lato" w:cs="Arial"/>
          <w:spacing w:val="4"/>
          <w:lang w:eastAsia="pl-PL"/>
        </w:rPr>
        <w:t>)</w:t>
      </w:r>
      <w:r w:rsidRPr="0091437C">
        <w:rPr>
          <w:rFonts w:ascii="Lato" w:eastAsia="Times New Roman" w:hAnsi="Lato" w:cs="Arial"/>
          <w:spacing w:val="4"/>
          <w:lang w:eastAsia="pl-PL"/>
        </w:rPr>
        <w:t>, stanowiącej załącznik nr 2.3 do zaskarżonej decyzji, wskazano, że działka nr 74 dzieli się na działki nr „70/1</w:t>
      </w:r>
      <w:r w:rsidR="00D341E9" w:rsidRPr="0091437C">
        <w:rPr>
          <w:rFonts w:ascii="Lato" w:eastAsia="Times New Roman" w:hAnsi="Lato" w:cs="Arial"/>
          <w:spacing w:val="4"/>
          <w:lang w:eastAsia="pl-PL"/>
        </w:rPr>
        <w:t>”</w:t>
      </w:r>
      <w:r w:rsidRPr="0091437C">
        <w:rPr>
          <w:rFonts w:ascii="Lato" w:eastAsia="Times New Roman" w:hAnsi="Lato" w:cs="Arial"/>
          <w:spacing w:val="4"/>
          <w:lang w:eastAsia="pl-PL"/>
        </w:rPr>
        <w:t xml:space="preserve"> i </w:t>
      </w:r>
      <w:r w:rsidR="00D341E9" w:rsidRPr="0091437C">
        <w:rPr>
          <w:rFonts w:ascii="Lato" w:eastAsia="Times New Roman" w:hAnsi="Lato" w:cs="Arial"/>
          <w:spacing w:val="4"/>
          <w:lang w:eastAsia="pl-PL"/>
        </w:rPr>
        <w:t>nr „</w:t>
      </w:r>
      <w:r w:rsidRPr="0091437C">
        <w:rPr>
          <w:rFonts w:ascii="Lato" w:eastAsia="Times New Roman" w:hAnsi="Lato" w:cs="Arial"/>
          <w:spacing w:val="4"/>
          <w:lang w:eastAsia="pl-PL"/>
        </w:rPr>
        <w:t xml:space="preserve">70/2”, co pozostaje w sprzeczności z numerami nowopowstałych działek wrysowanymi na przedmiotowej mapie podziałowej. Z kolei </w:t>
      </w:r>
      <w:r w:rsidR="009427F3" w:rsidRPr="0091437C">
        <w:rPr>
          <w:rFonts w:ascii="Lato" w:eastAsia="Times New Roman" w:hAnsi="Lato" w:cs="Arial"/>
          <w:spacing w:val="4"/>
          <w:lang w:eastAsia="pl-PL"/>
        </w:rPr>
        <w:br/>
      </w:r>
      <w:r w:rsidR="00D341E9" w:rsidRPr="0091437C">
        <w:rPr>
          <w:rFonts w:ascii="Lato" w:eastAsia="Times New Roman" w:hAnsi="Lato" w:cs="Arial"/>
          <w:spacing w:val="4"/>
          <w:lang w:eastAsia="pl-PL"/>
        </w:rPr>
        <w:t xml:space="preserve">w wykazie zmian danych ewidencyjnych zawartym </w:t>
      </w:r>
      <w:r w:rsidRPr="0091437C">
        <w:rPr>
          <w:rFonts w:ascii="Lato" w:eastAsia="Times New Roman" w:hAnsi="Lato" w:cs="Arial"/>
          <w:spacing w:val="4"/>
          <w:lang w:eastAsia="pl-PL"/>
        </w:rPr>
        <w:t xml:space="preserve">na </w:t>
      </w:r>
      <w:r w:rsidR="003D1C88" w:rsidRPr="0091437C">
        <w:rPr>
          <w:rFonts w:ascii="Lato" w:eastAsia="Times New Roman" w:hAnsi="Lato" w:cs="Arial"/>
          <w:spacing w:val="4"/>
          <w:lang w:eastAsia="pl-PL"/>
        </w:rPr>
        <w:t xml:space="preserve">zbiorczej </w:t>
      </w:r>
      <w:r w:rsidRPr="0091437C">
        <w:rPr>
          <w:rFonts w:ascii="Lato" w:eastAsia="Times New Roman" w:hAnsi="Lato" w:cs="Arial"/>
          <w:spacing w:val="4"/>
          <w:lang w:eastAsia="pl-PL"/>
        </w:rPr>
        <w:t xml:space="preserve">mapie zawierającej projekty podziału nieruchomości </w:t>
      </w:r>
      <w:r w:rsidR="00B06605" w:rsidRPr="0091437C">
        <w:rPr>
          <w:rFonts w:ascii="Lato" w:eastAsia="Times New Roman" w:hAnsi="Lato" w:cs="Arial"/>
          <w:spacing w:val="4"/>
          <w:lang w:eastAsia="pl-PL"/>
        </w:rPr>
        <w:t>z obrębu 0011</w:t>
      </w:r>
      <w:r w:rsidRPr="0091437C">
        <w:rPr>
          <w:rFonts w:ascii="Lato" w:eastAsia="Times New Roman" w:hAnsi="Lato" w:cs="Arial"/>
          <w:spacing w:val="4"/>
          <w:lang w:eastAsia="pl-PL"/>
        </w:rPr>
        <w:t xml:space="preserve"> Prusic</w:t>
      </w:r>
      <w:r w:rsidR="00B06605" w:rsidRPr="0091437C">
        <w:rPr>
          <w:rFonts w:ascii="Lato" w:eastAsia="Times New Roman" w:hAnsi="Lato" w:cs="Arial"/>
          <w:spacing w:val="4"/>
          <w:lang w:eastAsia="pl-PL"/>
        </w:rPr>
        <w:t>e</w:t>
      </w:r>
      <w:r w:rsidRPr="0091437C">
        <w:rPr>
          <w:rFonts w:ascii="Lato" w:eastAsia="Times New Roman" w:hAnsi="Lato" w:cs="Arial"/>
          <w:spacing w:val="4"/>
          <w:lang w:eastAsia="pl-PL"/>
        </w:rPr>
        <w:t xml:space="preserve">, stanowiącej załącznik nr 2.7 </w:t>
      </w:r>
      <w:r w:rsidR="00B06605" w:rsidRPr="0091437C">
        <w:rPr>
          <w:rFonts w:ascii="Lato" w:eastAsia="Times New Roman" w:hAnsi="Lato" w:cs="Arial"/>
          <w:spacing w:val="4"/>
          <w:lang w:eastAsia="pl-PL"/>
        </w:rPr>
        <w:br/>
      </w:r>
      <w:r w:rsidRPr="0091437C">
        <w:rPr>
          <w:rFonts w:ascii="Lato" w:eastAsia="Times New Roman" w:hAnsi="Lato" w:cs="Arial"/>
          <w:spacing w:val="4"/>
          <w:lang w:eastAsia="pl-PL"/>
        </w:rPr>
        <w:t xml:space="preserve">do </w:t>
      </w:r>
      <w:r w:rsidRPr="0091437C">
        <w:rPr>
          <w:rFonts w:ascii="Lato" w:eastAsia="Times New Roman" w:hAnsi="Lato" w:cs="Arial"/>
          <w:i/>
          <w:iCs/>
          <w:spacing w:val="4"/>
          <w:lang w:eastAsia="pl-PL"/>
        </w:rPr>
        <w:t>decyzji Wojewody Dolnośląskiego</w:t>
      </w:r>
      <w:r w:rsidRPr="0091437C">
        <w:rPr>
          <w:rFonts w:ascii="Lato" w:eastAsia="Times New Roman" w:hAnsi="Lato" w:cs="Arial"/>
          <w:spacing w:val="4"/>
          <w:lang w:eastAsia="pl-PL"/>
        </w:rPr>
        <w:t>, podano, iż działka nr 20 dzieli się na działki nr „20/1</w:t>
      </w:r>
      <w:r w:rsidR="00D341E9" w:rsidRPr="0091437C">
        <w:rPr>
          <w:rFonts w:ascii="Lato" w:eastAsia="Times New Roman" w:hAnsi="Lato" w:cs="Arial"/>
          <w:spacing w:val="4"/>
          <w:lang w:eastAsia="pl-PL"/>
        </w:rPr>
        <w:t>”</w:t>
      </w:r>
      <w:r w:rsidRPr="0091437C">
        <w:rPr>
          <w:rFonts w:ascii="Lato" w:eastAsia="Times New Roman" w:hAnsi="Lato" w:cs="Arial"/>
          <w:spacing w:val="4"/>
          <w:lang w:eastAsia="pl-PL"/>
        </w:rPr>
        <w:t xml:space="preserve"> i </w:t>
      </w:r>
      <w:r w:rsidR="00D341E9" w:rsidRPr="0091437C">
        <w:rPr>
          <w:rFonts w:ascii="Lato" w:eastAsia="Times New Roman" w:hAnsi="Lato" w:cs="Arial"/>
          <w:spacing w:val="4"/>
          <w:lang w:eastAsia="pl-PL"/>
        </w:rPr>
        <w:t>nr „</w:t>
      </w:r>
      <w:r w:rsidRPr="0091437C">
        <w:rPr>
          <w:rFonts w:ascii="Lato" w:eastAsia="Times New Roman" w:hAnsi="Lato" w:cs="Arial"/>
          <w:spacing w:val="4"/>
          <w:lang w:eastAsia="pl-PL"/>
        </w:rPr>
        <w:t>20/1”, co nie koresponduje z numerami działek wrysowanymi na ww. mapie podziałowej.</w:t>
      </w:r>
    </w:p>
    <w:p w14:paraId="70598196" w14:textId="189D5961" w:rsidR="00D341E9" w:rsidRPr="0091437C" w:rsidRDefault="00D341E9" w:rsidP="001D31D1">
      <w:pPr>
        <w:spacing w:after="240" w:line="240" w:lineRule="exact"/>
        <w:jc w:val="both"/>
        <w:rPr>
          <w:rFonts w:ascii="Lato" w:eastAsia="Times New Roman" w:hAnsi="Lato" w:cs="Arial"/>
          <w:spacing w:val="4"/>
          <w:lang w:eastAsia="pl-PL"/>
        </w:rPr>
      </w:pPr>
      <w:r w:rsidRPr="0091437C">
        <w:rPr>
          <w:rFonts w:ascii="Lato" w:eastAsia="Times New Roman" w:hAnsi="Lato" w:cs="Arial"/>
          <w:spacing w:val="4"/>
          <w:lang w:eastAsia="pl-PL"/>
        </w:rPr>
        <w:t xml:space="preserve">Z uwagi na powyższe, pismem z dnia 29 marca 2021 r. organ odwoławczy wezwał </w:t>
      </w:r>
      <w:r w:rsidRPr="0091437C">
        <w:rPr>
          <w:rFonts w:ascii="Lato" w:eastAsia="Times New Roman" w:hAnsi="Lato" w:cs="Arial"/>
          <w:i/>
          <w:iCs/>
          <w:spacing w:val="4"/>
          <w:lang w:eastAsia="pl-PL"/>
        </w:rPr>
        <w:t>inwestora</w:t>
      </w:r>
      <w:r w:rsidRPr="0091437C">
        <w:rPr>
          <w:rFonts w:ascii="Lato" w:eastAsia="Times New Roman" w:hAnsi="Lato" w:cs="Arial"/>
          <w:spacing w:val="4"/>
          <w:lang w:eastAsia="pl-PL"/>
        </w:rPr>
        <w:t xml:space="preserve"> do prze</w:t>
      </w:r>
      <w:r w:rsidR="0098431F" w:rsidRPr="0091437C">
        <w:rPr>
          <w:rFonts w:ascii="Lato" w:eastAsia="Times New Roman" w:hAnsi="Lato" w:cs="Arial"/>
          <w:spacing w:val="4"/>
          <w:lang w:eastAsia="pl-PL"/>
        </w:rPr>
        <w:t>dłożenia</w:t>
      </w:r>
      <w:r w:rsidR="008F1E16" w:rsidRPr="0091437C">
        <w:rPr>
          <w:rFonts w:ascii="Lato" w:eastAsia="Times New Roman" w:hAnsi="Lato" w:cs="Arial"/>
          <w:spacing w:val="4"/>
          <w:lang w:eastAsia="pl-PL"/>
        </w:rPr>
        <w:t xml:space="preserve"> (w odpowiedniej ilości egzemplarzy) </w:t>
      </w:r>
      <w:r w:rsidRPr="0091437C">
        <w:rPr>
          <w:rFonts w:ascii="Lato" w:eastAsia="Times New Roman" w:hAnsi="Lato" w:cs="Arial"/>
          <w:spacing w:val="4"/>
          <w:lang w:eastAsia="pl-PL"/>
        </w:rPr>
        <w:t>skorygowan</w:t>
      </w:r>
      <w:r w:rsidR="008F1E16" w:rsidRPr="0091437C">
        <w:rPr>
          <w:rFonts w:ascii="Lato" w:eastAsia="Times New Roman" w:hAnsi="Lato" w:cs="Arial"/>
          <w:spacing w:val="4"/>
          <w:lang w:eastAsia="pl-PL"/>
        </w:rPr>
        <w:t>ej</w:t>
      </w:r>
      <w:r w:rsidRPr="0091437C">
        <w:rPr>
          <w:rFonts w:ascii="Lato" w:eastAsia="Times New Roman" w:hAnsi="Lato" w:cs="Arial"/>
          <w:spacing w:val="4"/>
          <w:lang w:eastAsia="pl-PL"/>
        </w:rPr>
        <w:t xml:space="preserve"> map</w:t>
      </w:r>
      <w:r w:rsidR="008F1E16" w:rsidRPr="0091437C">
        <w:rPr>
          <w:rFonts w:ascii="Lato" w:eastAsia="Times New Roman" w:hAnsi="Lato" w:cs="Arial"/>
          <w:spacing w:val="4"/>
          <w:lang w:eastAsia="pl-PL"/>
        </w:rPr>
        <w:t>y</w:t>
      </w:r>
      <w:r w:rsidRPr="0091437C">
        <w:rPr>
          <w:rFonts w:ascii="Lato" w:eastAsia="Times New Roman" w:hAnsi="Lato" w:cs="Arial"/>
          <w:spacing w:val="4"/>
          <w:lang w:eastAsia="pl-PL"/>
        </w:rPr>
        <w:t xml:space="preserve"> </w:t>
      </w:r>
      <w:r w:rsidR="008F1E16" w:rsidRPr="0091437C">
        <w:rPr>
          <w:rFonts w:ascii="Lato" w:eastAsia="Times New Roman" w:hAnsi="Lato" w:cs="Arial"/>
          <w:spacing w:val="4"/>
          <w:lang w:eastAsia="pl-PL"/>
        </w:rPr>
        <w:br/>
      </w:r>
      <w:r w:rsidRPr="0091437C">
        <w:rPr>
          <w:rFonts w:ascii="Lato" w:eastAsia="Times New Roman" w:hAnsi="Lato" w:cs="Arial"/>
          <w:spacing w:val="4"/>
          <w:lang w:eastAsia="pl-PL"/>
        </w:rPr>
        <w:t>z projek</w:t>
      </w:r>
      <w:r w:rsidR="003D1C88" w:rsidRPr="0091437C">
        <w:rPr>
          <w:rFonts w:ascii="Lato" w:eastAsia="Times New Roman" w:hAnsi="Lato" w:cs="Arial"/>
          <w:spacing w:val="4"/>
          <w:lang w:eastAsia="pl-PL"/>
        </w:rPr>
        <w:t>tem</w:t>
      </w:r>
      <w:r w:rsidRPr="0091437C">
        <w:rPr>
          <w:rFonts w:ascii="Lato" w:eastAsia="Times New Roman" w:hAnsi="Lato" w:cs="Arial"/>
          <w:spacing w:val="4"/>
          <w:lang w:eastAsia="pl-PL"/>
        </w:rPr>
        <w:t xml:space="preserve"> podział</w:t>
      </w:r>
      <w:r w:rsidR="003D1C88" w:rsidRPr="0091437C">
        <w:rPr>
          <w:rFonts w:ascii="Lato" w:eastAsia="Times New Roman" w:hAnsi="Lato" w:cs="Arial"/>
          <w:spacing w:val="4"/>
          <w:lang w:eastAsia="pl-PL"/>
        </w:rPr>
        <w:t>u</w:t>
      </w:r>
      <w:r w:rsidRPr="0091437C">
        <w:rPr>
          <w:rFonts w:ascii="Lato" w:eastAsia="Times New Roman" w:hAnsi="Lato" w:cs="Arial"/>
          <w:spacing w:val="4"/>
          <w:lang w:eastAsia="pl-PL"/>
        </w:rPr>
        <w:t xml:space="preserve"> działki nr 74, z obrębu </w:t>
      </w:r>
      <w:r w:rsidR="00B06605" w:rsidRPr="0091437C">
        <w:rPr>
          <w:rFonts w:ascii="Lato" w:eastAsia="Times New Roman" w:hAnsi="Lato" w:cs="Arial"/>
          <w:spacing w:val="4"/>
          <w:lang w:eastAsia="pl-PL"/>
        </w:rPr>
        <w:t xml:space="preserve">0004 </w:t>
      </w:r>
      <w:r w:rsidRPr="0091437C">
        <w:rPr>
          <w:rFonts w:ascii="Lato" w:eastAsia="Times New Roman" w:hAnsi="Lato" w:cs="Arial"/>
          <w:spacing w:val="4"/>
          <w:lang w:eastAsia="pl-PL"/>
        </w:rPr>
        <w:t xml:space="preserve">Kopacz, </w:t>
      </w:r>
      <w:r w:rsidR="008F1E16" w:rsidRPr="0091437C">
        <w:rPr>
          <w:rFonts w:ascii="Lato" w:eastAsia="Times New Roman" w:hAnsi="Lato" w:cs="Arial"/>
          <w:spacing w:val="4"/>
          <w:lang w:eastAsia="pl-PL"/>
        </w:rPr>
        <w:t xml:space="preserve">zawierającej wykaz zmian danych ewidencyjnych, w którym uwzględniony zostanie podział przedmiotowej działki na działki nr 74/1 i </w:t>
      </w:r>
      <w:r w:rsidR="001D31D1" w:rsidRPr="0091437C">
        <w:rPr>
          <w:rFonts w:ascii="Lato" w:eastAsia="Times New Roman" w:hAnsi="Lato" w:cs="Arial"/>
          <w:spacing w:val="4"/>
          <w:lang w:eastAsia="pl-PL"/>
        </w:rPr>
        <w:t xml:space="preserve">nr </w:t>
      </w:r>
      <w:r w:rsidR="008F1E16" w:rsidRPr="0091437C">
        <w:rPr>
          <w:rFonts w:ascii="Lato" w:eastAsia="Times New Roman" w:hAnsi="Lato" w:cs="Arial"/>
          <w:spacing w:val="4"/>
          <w:lang w:eastAsia="pl-PL"/>
        </w:rPr>
        <w:t>74/2, oraz do przedłożenia skorygowanej mapy z projektem podziału</w:t>
      </w:r>
      <w:r w:rsidR="008F1E16" w:rsidRPr="007D5962">
        <w:rPr>
          <w:rFonts w:ascii="Lato" w:eastAsia="Times New Roman" w:hAnsi="Lato" w:cs="Arial"/>
          <w:color w:val="000000"/>
          <w:spacing w:val="4"/>
          <w:lang w:eastAsia="pl-PL"/>
        </w:rPr>
        <w:t xml:space="preserve"> </w:t>
      </w:r>
      <w:r w:rsidR="008F1E16" w:rsidRPr="0091437C">
        <w:rPr>
          <w:rFonts w:ascii="Lato" w:eastAsia="Times New Roman" w:hAnsi="Lato" w:cs="Arial"/>
          <w:spacing w:val="4"/>
          <w:lang w:eastAsia="pl-PL"/>
        </w:rPr>
        <w:t>działki nr 20, obrębu Prusice</w:t>
      </w:r>
      <w:r w:rsidR="001D31D1" w:rsidRPr="0091437C">
        <w:rPr>
          <w:rFonts w:ascii="Lato" w:eastAsia="Times New Roman" w:hAnsi="Lato" w:cs="Arial"/>
          <w:spacing w:val="4"/>
          <w:lang w:eastAsia="pl-PL"/>
        </w:rPr>
        <w:t xml:space="preserve">, </w:t>
      </w:r>
      <w:r w:rsidR="008F1E16" w:rsidRPr="0091437C">
        <w:rPr>
          <w:rFonts w:ascii="Lato" w:eastAsia="Times New Roman" w:hAnsi="Lato" w:cs="Arial"/>
          <w:spacing w:val="4"/>
          <w:lang w:eastAsia="pl-PL"/>
        </w:rPr>
        <w:t>zawierającej wykaz zmian danych ewidencyjnych, w którym uwzględniony zostanie podział przedmiotowej działki na działki nr 20/1</w:t>
      </w:r>
      <w:r w:rsidR="001D31D1" w:rsidRPr="0091437C">
        <w:rPr>
          <w:rFonts w:ascii="Lato" w:eastAsia="Times New Roman" w:hAnsi="Lato" w:cs="Arial"/>
          <w:spacing w:val="4"/>
          <w:lang w:eastAsia="pl-PL"/>
        </w:rPr>
        <w:t xml:space="preserve"> i nr 20/2</w:t>
      </w:r>
      <w:r w:rsidR="0098431F" w:rsidRPr="0091437C">
        <w:rPr>
          <w:rFonts w:ascii="Lato" w:eastAsia="Times New Roman" w:hAnsi="Lato" w:cs="Arial"/>
          <w:spacing w:val="4"/>
          <w:lang w:eastAsia="pl-PL"/>
        </w:rPr>
        <w:t xml:space="preserve">. Przy piśmie z dnia </w:t>
      </w:r>
      <w:r w:rsidR="003D1C88" w:rsidRPr="0091437C">
        <w:rPr>
          <w:rFonts w:ascii="Lato" w:eastAsia="Times New Roman" w:hAnsi="Lato" w:cs="Arial"/>
          <w:spacing w:val="4"/>
          <w:lang w:eastAsia="pl-PL"/>
        </w:rPr>
        <w:t xml:space="preserve">23 czerwca 2021 r. </w:t>
      </w:r>
      <w:r w:rsidR="003D1C88" w:rsidRPr="0091437C">
        <w:rPr>
          <w:rFonts w:ascii="Lato" w:eastAsia="Times New Roman" w:hAnsi="Lato" w:cs="Arial"/>
          <w:i/>
          <w:iCs/>
          <w:spacing w:val="4"/>
          <w:lang w:eastAsia="pl-PL"/>
        </w:rPr>
        <w:t>inwestor</w:t>
      </w:r>
      <w:r w:rsidR="003D1C88" w:rsidRPr="0091437C">
        <w:rPr>
          <w:rFonts w:ascii="Lato" w:eastAsia="Times New Roman" w:hAnsi="Lato" w:cs="Arial"/>
          <w:spacing w:val="4"/>
          <w:lang w:eastAsia="pl-PL"/>
        </w:rPr>
        <w:t xml:space="preserve"> przedłożył zamienne zbiorcze mapy z projektem podziału nieruchomości </w:t>
      </w:r>
      <w:r w:rsidR="00B06605" w:rsidRPr="0091437C">
        <w:rPr>
          <w:rFonts w:ascii="Lato" w:eastAsia="Times New Roman" w:hAnsi="Lato" w:cs="Arial"/>
          <w:spacing w:val="4"/>
          <w:lang w:eastAsia="pl-PL"/>
        </w:rPr>
        <w:t>z obrębu 0004</w:t>
      </w:r>
      <w:r w:rsidR="003D1C88" w:rsidRPr="0091437C">
        <w:rPr>
          <w:rFonts w:ascii="Lato" w:eastAsia="Times New Roman" w:hAnsi="Lato" w:cs="Arial"/>
          <w:spacing w:val="4"/>
          <w:lang w:eastAsia="pl-PL"/>
        </w:rPr>
        <w:t xml:space="preserve"> Kopac</w:t>
      </w:r>
      <w:r w:rsidR="00B06605" w:rsidRPr="0091437C">
        <w:rPr>
          <w:rFonts w:ascii="Lato" w:eastAsia="Times New Roman" w:hAnsi="Lato" w:cs="Arial"/>
          <w:spacing w:val="4"/>
          <w:lang w:eastAsia="pl-PL"/>
        </w:rPr>
        <w:t>z</w:t>
      </w:r>
      <w:r w:rsidR="003D1C88" w:rsidRPr="0091437C">
        <w:rPr>
          <w:rFonts w:ascii="Lato" w:eastAsia="Times New Roman" w:hAnsi="Lato" w:cs="Arial"/>
          <w:spacing w:val="4"/>
          <w:lang w:eastAsia="pl-PL"/>
        </w:rPr>
        <w:t xml:space="preserve"> (</w:t>
      </w:r>
      <w:r w:rsidR="001D31D1" w:rsidRPr="0091437C">
        <w:rPr>
          <w:rFonts w:ascii="Lato" w:eastAsia="Times New Roman" w:hAnsi="Lato" w:cs="Arial"/>
          <w:spacing w:val="4"/>
          <w:lang w:eastAsia="pl-PL"/>
        </w:rPr>
        <w:t>c</w:t>
      </w:r>
      <w:r w:rsidR="003D1C88" w:rsidRPr="0091437C">
        <w:rPr>
          <w:rFonts w:ascii="Lato" w:eastAsia="Times New Roman" w:hAnsi="Lato" w:cs="Arial"/>
          <w:spacing w:val="4"/>
          <w:lang w:eastAsia="pl-PL"/>
        </w:rPr>
        <w:t xml:space="preserve">zęść 1 z 3), oraz nieruchomości </w:t>
      </w:r>
      <w:r w:rsidR="00B06605" w:rsidRPr="0091437C">
        <w:rPr>
          <w:rFonts w:ascii="Lato" w:eastAsia="Times New Roman" w:hAnsi="Lato" w:cs="Arial"/>
          <w:spacing w:val="4"/>
          <w:lang w:eastAsia="pl-PL"/>
        </w:rPr>
        <w:t>z obrębu 0011</w:t>
      </w:r>
      <w:r w:rsidR="003D1C88" w:rsidRPr="0091437C">
        <w:rPr>
          <w:rFonts w:ascii="Lato" w:eastAsia="Times New Roman" w:hAnsi="Lato" w:cs="Arial"/>
          <w:spacing w:val="4"/>
          <w:lang w:eastAsia="pl-PL"/>
        </w:rPr>
        <w:t xml:space="preserve"> Prusic</w:t>
      </w:r>
      <w:r w:rsidR="00B06605" w:rsidRPr="0091437C">
        <w:rPr>
          <w:rFonts w:ascii="Lato" w:eastAsia="Times New Roman" w:hAnsi="Lato" w:cs="Arial"/>
          <w:spacing w:val="4"/>
          <w:lang w:eastAsia="pl-PL"/>
        </w:rPr>
        <w:t>e</w:t>
      </w:r>
      <w:r w:rsidR="003D1C88" w:rsidRPr="0091437C">
        <w:rPr>
          <w:rFonts w:ascii="Lato" w:eastAsia="Times New Roman" w:hAnsi="Lato" w:cs="Arial"/>
          <w:spacing w:val="4"/>
          <w:lang w:eastAsia="pl-PL"/>
        </w:rPr>
        <w:t xml:space="preserve">. </w:t>
      </w:r>
    </w:p>
    <w:p w14:paraId="70CCDF35" w14:textId="2BAC0E7A" w:rsidR="001F7F6D" w:rsidRPr="007D5962" w:rsidRDefault="009427F3" w:rsidP="001D31D1">
      <w:pPr>
        <w:spacing w:after="240" w:line="240" w:lineRule="exact"/>
        <w:jc w:val="both"/>
        <w:rPr>
          <w:rFonts w:ascii="Lato" w:eastAsia="Aptos" w:hAnsi="Lato" w:cs="Times New Roman"/>
          <w:spacing w:val="4"/>
          <w:shd w:val="clear" w:color="auto" w:fill="FFFFFF"/>
        </w:rPr>
      </w:pPr>
      <w:r w:rsidRPr="0091437C">
        <w:rPr>
          <w:rFonts w:ascii="Lato" w:eastAsia="Times New Roman" w:hAnsi="Lato" w:cs="Arial"/>
          <w:spacing w:val="4"/>
          <w:lang w:eastAsia="pl-PL"/>
        </w:rPr>
        <w:t xml:space="preserve">W związku z faktem, iż Minister </w:t>
      </w:r>
      <w:r w:rsidRPr="007D5962">
        <w:rPr>
          <w:rFonts w:ascii="Lato" w:hAnsi="Lato"/>
          <w:spacing w:val="4"/>
        </w:rPr>
        <w:t>dostrzegł, ż</w:t>
      </w:r>
      <w:r w:rsidR="00235F71" w:rsidRPr="007D5962">
        <w:rPr>
          <w:rFonts w:ascii="Lato" w:hAnsi="Lato"/>
          <w:spacing w:val="4"/>
        </w:rPr>
        <w:t>e</w:t>
      </w:r>
      <w:r w:rsidRPr="007D5962">
        <w:rPr>
          <w:rFonts w:ascii="Lato" w:hAnsi="Lato"/>
          <w:spacing w:val="4"/>
        </w:rPr>
        <w:t xml:space="preserve"> na ww. mapach dokonane zostały jeszcze inne zmiany, nieobjęte ww. wezwaniem organu odwoławczego z dnia 29 marca 2021 r.</w:t>
      </w:r>
      <w:r w:rsidR="001F7F6D" w:rsidRPr="007D5962">
        <w:rPr>
          <w:rFonts w:ascii="Lato" w:hAnsi="Lato"/>
          <w:spacing w:val="4"/>
        </w:rPr>
        <w:t>, p</w:t>
      </w:r>
      <w:r w:rsidRPr="007D5962">
        <w:rPr>
          <w:rFonts w:ascii="Lato" w:hAnsi="Lato"/>
          <w:spacing w:val="4"/>
        </w:rPr>
        <w:t xml:space="preserve">ismem z dnia 12 sierpnia 2021 r., znak: DLI-III.7621.58.2020.KM.10, wezwał </w:t>
      </w:r>
      <w:r w:rsidRPr="007D5962">
        <w:rPr>
          <w:rFonts w:ascii="Lato" w:hAnsi="Lato"/>
          <w:i/>
          <w:iCs/>
          <w:spacing w:val="4"/>
        </w:rPr>
        <w:t>inwestora</w:t>
      </w:r>
      <w:r w:rsidRPr="007D5962">
        <w:rPr>
          <w:rFonts w:ascii="Lato" w:hAnsi="Lato"/>
          <w:spacing w:val="4"/>
        </w:rPr>
        <w:t xml:space="preserve"> do konkretnego wskazania dokonanych zmian na ww. mapach oraz wyjaśnienia zasadności ich wprowadzenia</w:t>
      </w:r>
      <w:r w:rsidR="001F7F6D" w:rsidRPr="007D5962">
        <w:rPr>
          <w:rFonts w:ascii="Lato" w:hAnsi="Lato"/>
          <w:spacing w:val="4"/>
        </w:rPr>
        <w:t xml:space="preserve">. Do pisma z dnia 22 listopada 2021 r., znak: </w:t>
      </w:r>
      <w:r w:rsidR="001D31D1" w:rsidRPr="0091437C">
        <w:rPr>
          <w:rFonts w:ascii="Lato" w:hAnsi="Lato"/>
          <w:spacing w:val="4"/>
        </w:rPr>
        <w:br/>
      </w:r>
      <w:r w:rsidR="001F7F6D" w:rsidRPr="007D5962">
        <w:rPr>
          <w:rFonts w:ascii="Lato" w:hAnsi="Lato"/>
          <w:spacing w:val="4"/>
        </w:rPr>
        <w:t xml:space="preserve">AP-431/2520/2021 (stanowiącego odpowiedź na ww. wezwanie organu odwoławczego), </w:t>
      </w:r>
      <w:r w:rsidR="001F7F6D" w:rsidRPr="007D5962">
        <w:rPr>
          <w:rFonts w:ascii="Lato" w:hAnsi="Lato"/>
          <w:i/>
          <w:iCs/>
          <w:spacing w:val="4"/>
        </w:rPr>
        <w:t>inwestor</w:t>
      </w:r>
      <w:r w:rsidR="001F7F6D" w:rsidRPr="007D5962">
        <w:rPr>
          <w:rFonts w:ascii="Lato" w:hAnsi="Lato"/>
          <w:spacing w:val="4"/>
        </w:rPr>
        <w:t xml:space="preserve"> załączył pismo</w:t>
      </w:r>
      <w:r w:rsidR="001D31D1" w:rsidRPr="007D5962">
        <w:rPr>
          <w:rFonts w:ascii="Lato" w:hAnsi="Lato"/>
          <w:spacing w:val="4"/>
        </w:rPr>
        <w:t xml:space="preserve"> wykonawcy dokumentacji podziałowej </w:t>
      </w:r>
      <w:r w:rsidR="001F7F6D" w:rsidRPr="0091437C">
        <w:rPr>
          <w:rFonts w:ascii="Lato" w:eastAsia="Times New Roman" w:hAnsi="Lato" w:cs="Arial"/>
          <w:bCs/>
          <w:iCs/>
          <w:spacing w:val="4"/>
          <w:lang w:eastAsia="pl-PL"/>
        </w:rPr>
        <w:t xml:space="preserve">GEO-POMIAN-EXPRESS Jacek Pomian z dnia 24 sierpnia 2021 r., w którym wyjaśniono, </w:t>
      </w:r>
      <w:r w:rsidR="00895664">
        <w:rPr>
          <w:rFonts w:ascii="Lato" w:eastAsia="Times New Roman" w:hAnsi="Lato" w:cs="Arial"/>
          <w:bCs/>
          <w:iCs/>
          <w:spacing w:val="4"/>
          <w:lang w:eastAsia="pl-PL"/>
        </w:rPr>
        <w:br/>
      </w:r>
      <w:r w:rsidR="001F7F6D" w:rsidRPr="0091437C">
        <w:rPr>
          <w:rFonts w:ascii="Lato" w:eastAsia="Times New Roman" w:hAnsi="Lato" w:cs="Arial"/>
          <w:bCs/>
          <w:iCs/>
          <w:spacing w:val="4"/>
          <w:lang w:eastAsia="pl-PL"/>
        </w:rPr>
        <w:t xml:space="preserve">że </w:t>
      </w:r>
      <w:r w:rsidR="00235F71" w:rsidRPr="0091437C">
        <w:rPr>
          <w:rFonts w:ascii="Lato" w:eastAsia="Times New Roman" w:hAnsi="Lato" w:cs="Arial"/>
          <w:bCs/>
          <w:iCs/>
          <w:spacing w:val="4"/>
          <w:lang w:eastAsia="pl-PL"/>
        </w:rPr>
        <w:t>o</w:t>
      </w:r>
      <w:r w:rsidR="00235F71" w:rsidRPr="007D5962">
        <w:rPr>
          <w:rFonts w:ascii="Lato" w:eastAsia="Aptos" w:hAnsi="Lato" w:cs="Times New Roman"/>
          <w:spacing w:val="4"/>
          <w:shd w:val="clear" w:color="auto" w:fill="FFFFFF"/>
        </w:rPr>
        <w:t xml:space="preserve">prócz korekty omyłek pisarskich w zakresie ww. działek nr 74, </w:t>
      </w:r>
      <w:r w:rsidR="00235F71" w:rsidRPr="0091437C">
        <w:rPr>
          <w:rFonts w:ascii="Lato" w:eastAsia="Times New Roman" w:hAnsi="Lato" w:cs="Arial"/>
          <w:spacing w:val="4"/>
          <w:lang w:eastAsia="pl-PL"/>
        </w:rPr>
        <w:t xml:space="preserve">z obrębu </w:t>
      </w:r>
      <w:r w:rsidR="00B06605" w:rsidRPr="0091437C">
        <w:rPr>
          <w:rFonts w:ascii="Lato" w:eastAsia="Times New Roman" w:hAnsi="Lato" w:cs="Arial"/>
          <w:spacing w:val="4"/>
          <w:lang w:eastAsia="pl-PL"/>
        </w:rPr>
        <w:t xml:space="preserve">0004 </w:t>
      </w:r>
      <w:r w:rsidR="00235F71" w:rsidRPr="0091437C">
        <w:rPr>
          <w:rFonts w:ascii="Lato" w:eastAsia="Times New Roman" w:hAnsi="Lato" w:cs="Arial"/>
          <w:spacing w:val="4"/>
          <w:lang w:eastAsia="pl-PL"/>
        </w:rPr>
        <w:t>Kopacz,</w:t>
      </w:r>
      <w:r w:rsidR="00235F71" w:rsidRPr="007D5962">
        <w:rPr>
          <w:rFonts w:ascii="Lato" w:eastAsia="Aptos" w:hAnsi="Lato" w:cs="Times New Roman"/>
          <w:spacing w:val="4"/>
          <w:shd w:val="clear" w:color="auto" w:fill="FFFFFF"/>
        </w:rPr>
        <w:t xml:space="preserve"> i nr 20,</w:t>
      </w:r>
      <w:r w:rsidR="00235F71" w:rsidRPr="0091437C">
        <w:rPr>
          <w:rFonts w:ascii="Lato" w:eastAsia="Times New Roman" w:hAnsi="Lato" w:cs="Arial"/>
          <w:spacing w:val="4"/>
          <w:lang w:eastAsia="pl-PL"/>
        </w:rPr>
        <w:t xml:space="preserve"> z obrębu </w:t>
      </w:r>
      <w:r w:rsidR="00B06605" w:rsidRPr="0091437C">
        <w:rPr>
          <w:rFonts w:ascii="Lato" w:eastAsia="Times New Roman" w:hAnsi="Lato" w:cs="Arial"/>
          <w:spacing w:val="4"/>
          <w:lang w:eastAsia="pl-PL"/>
        </w:rPr>
        <w:t xml:space="preserve">0011 </w:t>
      </w:r>
      <w:r w:rsidR="00235F71" w:rsidRPr="0091437C">
        <w:rPr>
          <w:rFonts w:ascii="Lato" w:eastAsia="Times New Roman" w:hAnsi="Lato" w:cs="Arial"/>
          <w:spacing w:val="4"/>
          <w:lang w:eastAsia="pl-PL"/>
        </w:rPr>
        <w:t>Prusice,</w:t>
      </w:r>
      <w:r w:rsidR="00235F71" w:rsidRPr="007D5962">
        <w:rPr>
          <w:rFonts w:ascii="Lato" w:eastAsia="Aptos" w:hAnsi="Lato" w:cs="Times New Roman"/>
          <w:spacing w:val="4"/>
          <w:shd w:val="clear" w:color="auto" w:fill="FFFFFF"/>
        </w:rPr>
        <w:t xml:space="preserve"> dokonano </w:t>
      </w:r>
      <w:bookmarkStart w:id="18" w:name="_Hlk175039592"/>
      <w:r w:rsidR="00235F71" w:rsidRPr="007D5962">
        <w:rPr>
          <w:rFonts w:ascii="Lato" w:eastAsia="Aptos" w:hAnsi="Lato" w:cs="Times New Roman"/>
          <w:spacing w:val="4"/>
          <w:shd w:val="clear" w:color="auto" w:fill="FFFFFF"/>
        </w:rPr>
        <w:t xml:space="preserve">zmian w zakresie powierzchni łącznej </w:t>
      </w:r>
      <w:r w:rsidR="001D31D1" w:rsidRPr="0091437C">
        <w:rPr>
          <w:rFonts w:ascii="Lato" w:eastAsia="Aptos" w:hAnsi="Lato" w:cs="Times New Roman"/>
          <w:spacing w:val="4"/>
          <w:shd w:val="clear" w:color="auto" w:fill="FFFFFF"/>
        </w:rPr>
        <w:t xml:space="preserve">wydzielonych </w:t>
      </w:r>
      <w:r w:rsidR="00235F71" w:rsidRPr="007D5962">
        <w:rPr>
          <w:rFonts w:ascii="Lato" w:eastAsia="Aptos" w:hAnsi="Lato" w:cs="Times New Roman"/>
          <w:spacing w:val="4"/>
          <w:shd w:val="clear" w:color="auto" w:fill="FFFFFF"/>
        </w:rPr>
        <w:t>działek nr: 149/1, 149/2, 149/3, 74/1</w:t>
      </w:r>
      <w:r w:rsidR="009B505C" w:rsidRPr="007D5962">
        <w:rPr>
          <w:rFonts w:ascii="Lato" w:eastAsia="Aptos" w:hAnsi="Lato" w:cs="Times New Roman"/>
          <w:spacing w:val="4"/>
          <w:shd w:val="clear" w:color="auto" w:fill="FFFFFF"/>
        </w:rPr>
        <w:t>,</w:t>
      </w:r>
      <w:r w:rsidR="00235F71" w:rsidRPr="007D5962">
        <w:rPr>
          <w:rFonts w:ascii="Lato" w:eastAsia="Aptos" w:hAnsi="Lato" w:cs="Times New Roman"/>
          <w:spacing w:val="4"/>
          <w:shd w:val="clear" w:color="auto" w:fill="FFFFFF"/>
        </w:rPr>
        <w:t xml:space="preserve"> 74/2, 146/1, 146/2</w:t>
      </w:r>
      <w:r w:rsidR="009B505C" w:rsidRPr="007D5962">
        <w:rPr>
          <w:rFonts w:ascii="Lato" w:eastAsia="Aptos" w:hAnsi="Lato" w:cs="Times New Roman"/>
          <w:spacing w:val="4"/>
          <w:shd w:val="clear" w:color="auto" w:fill="FFFFFF"/>
        </w:rPr>
        <w:t>,</w:t>
      </w:r>
      <w:r w:rsidR="00235F71" w:rsidRPr="007D5962">
        <w:rPr>
          <w:rFonts w:ascii="Lato" w:eastAsia="Aptos" w:hAnsi="Lato" w:cs="Times New Roman"/>
          <w:spacing w:val="4"/>
          <w:shd w:val="clear" w:color="auto" w:fill="FFFFFF"/>
        </w:rPr>
        <w:t xml:space="preserve"> 146/3</w:t>
      </w:r>
      <w:r w:rsidR="009B505C" w:rsidRPr="007D5962">
        <w:rPr>
          <w:rFonts w:ascii="Lato" w:eastAsia="Aptos" w:hAnsi="Lato" w:cs="Times New Roman"/>
          <w:spacing w:val="4"/>
          <w:shd w:val="clear" w:color="auto" w:fill="FFFFFF"/>
        </w:rPr>
        <w:t>,</w:t>
      </w:r>
      <w:r w:rsidR="00235F71" w:rsidRPr="007D5962">
        <w:rPr>
          <w:rFonts w:ascii="Lato" w:eastAsia="Aptos" w:hAnsi="Lato" w:cs="Times New Roman"/>
          <w:spacing w:val="4"/>
          <w:shd w:val="clear" w:color="auto" w:fill="FFFFFF"/>
        </w:rPr>
        <w:t xml:space="preserve"> 62/1 i 62/2, 145/1 i 145/2</w:t>
      </w:r>
      <w:r w:rsidR="00B06605" w:rsidRPr="007D5962">
        <w:rPr>
          <w:rFonts w:ascii="Lato" w:eastAsia="Aptos" w:hAnsi="Lato" w:cs="Times New Roman"/>
          <w:spacing w:val="4"/>
          <w:shd w:val="clear" w:color="auto" w:fill="FFFFFF"/>
        </w:rPr>
        <w:t xml:space="preserve">, z </w:t>
      </w:r>
      <w:r w:rsidR="00235F71" w:rsidRPr="007D5962">
        <w:rPr>
          <w:rFonts w:ascii="Lato" w:eastAsia="Aptos" w:hAnsi="Lato" w:cs="Times New Roman"/>
          <w:spacing w:val="4"/>
          <w:shd w:val="clear" w:color="auto" w:fill="FFFFFF"/>
        </w:rPr>
        <w:t>obręb</w:t>
      </w:r>
      <w:r w:rsidR="00B06605" w:rsidRPr="007D5962">
        <w:rPr>
          <w:rFonts w:ascii="Lato" w:eastAsia="Aptos" w:hAnsi="Lato" w:cs="Times New Roman"/>
          <w:spacing w:val="4"/>
          <w:shd w:val="clear" w:color="auto" w:fill="FFFFFF"/>
        </w:rPr>
        <w:t>u</w:t>
      </w:r>
      <w:r w:rsidR="00235F71" w:rsidRPr="007D5962">
        <w:rPr>
          <w:rFonts w:ascii="Lato" w:eastAsia="Aptos" w:hAnsi="Lato" w:cs="Times New Roman"/>
          <w:spacing w:val="4"/>
          <w:shd w:val="clear" w:color="auto" w:fill="FFFFFF"/>
        </w:rPr>
        <w:t xml:space="preserve"> </w:t>
      </w:r>
      <w:r w:rsidR="00D723C8" w:rsidRPr="007D5962">
        <w:rPr>
          <w:rFonts w:ascii="Lato" w:eastAsia="Aptos" w:hAnsi="Lato" w:cs="Times New Roman"/>
          <w:spacing w:val="4"/>
          <w:shd w:val="clear" w:color="auto" w:fill="FFFFFF"/>
        </w:rPr>
        <w:t xml:space="preserve">0004 </w:t>
      </w:r>
      <w:r w:rsidR="00235F71" w:rsidRPr="007D5962">
        <w:rPr>
          <w:rFonts w:ascii="Lato" w:eastAsia="Aptos" w:hAnsi="Lato" w:cs="Times New Roman"/>
          <w:spacing w:val="4"/>
          <w:shd w:val="clear" w:color="auto" w:fill="FFFFFF"/>
        </w:rPr>
        <w:t>Kopacz</w:t>
      </w:r>
      <w:bookmarkEnd w:id="18"/>
      <w:r w:rsidR="00D654CA" w:rsidRPr="007D5962">
        <w:rPr>
          <w:rFonts w:ascii="Lato" w:eastAsia="Aptos" w:hAnsi="Lato" w:cs="Times New Roman"/>
          <w:spacing w:val="4"/>
          <w:shd w:val="clear" w:color="auto" w:fill="FFFFFF"/>
        </w:rPr>
        <w:t>. Przywołując treść § 27 ust. 3</w:t>
      </w:r>
      <w:r w:rsidR="00235F71" w:rsidRPr="007D5962">
        <w:rPr>
          <w:rFonts w:ascii="Lato" w:eastAsia="Aptos" w:hAnsi="Lato" w:cs="Times New Roman"/>
          <w:b/>
          <w:bCs/>
          <w:spacing w:val="4"/>
          <w:shd w:val="clear" w:color="auto" w:fill="FFFFFF"/>
        </w:rPr>
        <w:t xml:space="preserve"> </w:t>
      </w:r>
      <w:r w:rsidR="009B505C" w:rsidRPr="007D5962">
        <w:rPr>
          <w:rFonts w:ascii="Lato" w:eastAsia="Aptos" w:hAnsi="Lato" w:cs="Times New Roman"/>
          <w:spacing w:val="4"/>
          <w:shd w:val="clear" w:color="auto" w:fill="FFFFFF"/>
        </w:rPr>
        <w:t>r</w:t>
      </w:r>
      <w:r w:rsidR="00235F71" w:rsidRPr="007D5962">
        <w:rPr>
          <w:rFonts w:ascii="Lato" w:eastAsia="Aptos" w:hAnsi="Lato" w:cs="Times New Roman"/>
          <w:spacing w:val="4"/>
          <w:shd w:val="clear" w:color="auto" w:fill="FFFFFF"/>
        </w:rPr>
        <w:t>ozporządzeni</w:t>
      </w:r>
      <w:r w:rsidR="00D654CA" w:rsidRPr="007D5962">
        <w:rPr>
          <w:rFonts w:ascii="Lato" w:eastAsia="Aptos" w:hAnsi="Lato" w:cs="Times New Roman"/>
          <w:spacing w:val="4"/>
          <w:shd w:val="clear" w:color="auto" w:fill="FFFFFF"/>
        </w:rPr>
        <w:t>a</w:t>
      </w:r>
      <w:r w:rsidR="00235F71" w:rsidRPr="007D5962">
        <w:rPr>
          <w:rFonts w:ascii="Lato" w:eastAsia="Aptos" w:hAnsi="Lato" w:cs="Times New Roman"/>
          <w:spacing w:val="4"/>
          <w:shd w:val="clear" w:color="auto" w:fill="FFFFFF"/>
        </w:rPr>
        <w:t xml:space="preserve"> Ministra Rozwoju z dnia 18 sierpnia 2020 r. w sprawie standardów technicznych wykonywania geodezyjnych pomiarów sytuacyjnych i wysokościowych oraz opracowania i przekazywania wyników tych pomiarów do państwowego zasobu geodezyjnego i kartograficznego</w:t>
      </w:r>
      <w:r w:rsidR="00895668" w:rsidRPr="007D5962">
        <w:rPr>
          <w:rFonts w:ascii="Lato" w:eastAsia="Aptos" w:hAnsi="Lato" w:cs="Times New Roman"/>
          <w:spacing w:val="4"/>
          <w:shd w:val="clear" w:color="auto" w:fill="FFFFFF"/>
        </w:rPr>
        <w:t xml:space="preserve"> (</w:t>
      </w:r>
      <w:proofErr w:type="spellStart"/>
      <w:r w:rsidR="00895668" w:rsidRPr="007D5962">
        <w:rPr>
          <w:rFonts w:ascii="Lato" w:eastAsia="Aptos" w:hAnsi="Lato" w:cs="Times New Roman"/>
          <w:spacing w:val="4"/>
          <w:shd w:val="clear" w:color="auto" w:fill="FFFFFF"/>
        </w:rPr>
        <w:t>t.j</w:t>
      </w:r>
      <w:proofErr w:type="spellEnd"/>
      <w:r w:rsidR="00895668" w:rsidRPr="007D5962">
        <w:rPr>
          <w:rFonts w:ascii="Lato" w:eastAsia="Aptos" w:hAnsi="Lato" w:cs="Times New Roman"/>
          <w:spacing w:val="4"/>
          <w:shd w:val="clear" w:color="auto" w:fill="FFFFFF"/>
        </w:rPr>
        <w:t>. Dz. U. z 2022 r. poz. 1670)</w:t>
      </w:r>
      <w:r w:rsidR="00D654CA" w:rsidRPr="007D5962">
        <w:rPr>
          <w:rFonts w:ascii="Lato" w:eastAsia="Aptos" w:hAnsi="Lato" w:cs="Times New Roman"/>
          <w:spacing w:val="4"/>
          <w:shd w:val="clear" w:color="auto" w:fill="FFFFFF"/>
        </w:rPr>
        <w:t>, w ww. piśmie wskazano, że powierzchnie działek, które zostaną przeznaczone pod realizację przedmiotowej inwestycji drogowej obliczone są z dokładnością do 0,0001 ha, zaś pole powierzchni działek stanowiących pozostałą część nieruchomości dzielonej pozostają zapisane z tą samą dokładnością, co nieruchomość przed podziałem.</w:t>
      </w:r>
      <w:r w:rsidR="00642FA2" w:rsidRPr="007D5962">
        <w:rPr>
          <w:rFonts w:ascii="Lato" w:eastAsia="Aptos" w:hAnsi="Lato" w:cs="Times New Roman"/>
          <w:spacing w:val="4"/>
          <w:shd w:val="clear" w:color="auto" w:fill="FFFFFF"/>
        </w:rPr>
        <w:t xml:space="preserve"> </w:t>
      </w:r>
      <w:r w:rsidR="009E42E2" w:rsidRPr="007D5962">
        <w:rPr>
          <w:rFonts w:ascii="Lato" w:eastAsia="Aptos" w:hAnsi="Lato" w:cs="Times New Roman"/>
          <w:spacing w:val="4"/>
          <w:shd w:val="clear" w:color="auto" w:fill="FFFFFF"/>
        </w:rPr>
        <w:t>Dodatkowo podkreślono,</w:t>
      </w:r>
      <w:r w:rsidR="00642FA2" w:rsidRPr="007D5962">
        <w:rPr>
          <w:rFonts w:ascii="Lato" w:eastAsia="Aptos" w:hAnsi="Lato" w:cs="Times New Roman"/>
          <w:spacing w:val="4"/>
          <w:shd w:val="clear" w:color="auto" w:fill="FFFFFF"/>
        </w:rPr>
        <w:t xml:space="preserve"> że korekty te nie spowodowały zmian merytorycznych w treści mapy</w:t>
      </w:r>
      <w:r w:rsidR="006F3171" w:rsidRPr="0091437C">
        <w:rPr>
          <w:rFonts w:ascii="Lato" w:eastAsia="Aptos" w:hAnsi="Lato" w:cs="Times New Roman"/>
          <w:spacing w:val="4"/>
          <w:shd w:val="clear" w:color="auto" w:fill="FFFFFF"/>
        </w:rPr>
        <w:t xml:space="preserve"> z projektem podziału nieruchomości</w:t>
      </w:r>
      <w:r w:rsidR="009E42E2" w:rsidRPr="007D5962">
        <w:rPr>
          <w:rFonts w:ascii="Lato" w:eastAsia="Aptos" w:hAnsi="Lato" w:cs="Times New Roman"/>
          <w:spacing w:val="4"/>
          <w:shd w:val="clear" w:color="auto" w:fill="FFFFFF"/>
        </w:rPr>
        <w:t>,</w:t>
      </w:r>
      <w:r w:rsidR="00642FA2" w:rsidRPr="007D5962">
        <w:rPr>
          <w:rFonts w:ascii="Lato" w:eastAsia="Aptos" w:hAnsi="Lato" w:cs="Times New Roman"/>
          <w:spacing w:val="4"/>
          <w:shd w:val="clear" w:color="auto" w:fill="FFFFFF"/>
        </w:rPr>
        <w:t xml:space="preserve"> ani zmian w powierzchniach działek</w:t>
      </w:r>
      <w:r w:rsidR="009E42E2" w:rsidRPr="007D5962">
        <w:rPr>
          <w:rFonts w:ascii="Lato" w:eastAsia="Aptos" w:hAnsi="Lato" w:cs="Times New Roman"/>
          <w:spacing w:val="4"/>
          <w:shd w:val="clear" w:color="auto" w:fill="FFFFFF"/>
        </w:rPr>
        <w:t>,</w:t>
      </w:r>
      <w:r w:rsidR="00642FA2" w:rsidRPr="007D5962">
        <w:rPr>
          <w:rFonts w:ascii="Lato" w:eastAsia="Aptos" w:hAnsi="Lato" w:cs="Times New Roman"/>
          <w:spacing w:val="4"/>
          <w:shd w:val="clear" w:color="auto" w:fill="FFFFFF"/>
        </w:rPr>
        <w:t xml:space="preserve"> które są kluczowe dla realizacji </w:t>
      </w:r>
      <w:r w:rsidR="009E42E2" w:rsidRPr="007D5962">
        <w:rPr>
          <w:rFonts w:ascii="Lato" w:eastAsia="Aptos" w:hAnsi="Lato" w:cs="Times New Roman"/>
          <w:spacing w:val="4"/>
          <w:shd w:val="clear" w:color="auto" w:fill="FFFFFF"/>
        </w:rPr>
        <w:t>i</w:t>
      </w:r>
      <w:r w:rsidR="00642FA2" w:rsidRPr="007D5962">
        <w:rPr>
          <w:rFonts w:ascii="Lato" w:eastAsia="Aptos" w:hAnsi="Lato" w:cs="Times New Roman"/>
          <w:spacing w:val="4"/>
          <w:shd w:val="clear" w:color="auto" w:fill="FFFFFF"/>
        </w:rPr>
        <w:t>nwestycji</w:t>
      </w:r>
      <w:r w:rsidR="009E42E2" w:rsidRPr="007D5962">
        <w:rPr>
          <w:rFonts w:ascii="Lato" w:eastAsia="Aptos" w:hAnsi="Lato" w:cs="Times New Roman"/>
          <w:spacing w:val="4"/>
          <w:shd w:val="clear" w:color="auto" w:fill="FFFFFF"/>
        </w:rPr>
        <w:t>.</w:t>
      </w:r>
    </w:p>
    <w:p w14:paraId="6F64B328" w14:textId="1EDCF606" w:rsidR="000A5EC1" w:rsidRDefault="003D1C88" w:rsidP="000A5EC1">
      <w:pPr>
        <w:spacing w:after="240" w:line="240" w:lineRule="exact"/>
        <w:jc w:val="both"/>
        <w:rPr>
          <w:rFonts w:ascii="Lato" w:eastAsia="Times New Roman" w:hAnsi="Lato" w:cs="Arial"/>
          <w:spacing w:val="4"/>
          <w:lang w:eastAsia="pl-PL"/>
        </w:rPr>
      </w:pPr>
      <w:r w:rsidRPr="0091437C">
        <w:rPr>
          <w:rFonts w:ascii="Lato" w:eastAsia="Times New Roman" w:hAnsi="Lato" w:cs="Arial"/>
          <w:spacing w:val="4"/>
          <w:lang w:eastAsia="pl-PL"/>
        </w:rPr>
        <w:lastRenderedPageBreak/>
        <w:t xml:space="preserve">W związku z powyższym, Minister </w:t>
      </w:r>
      <w:r w:rsidR="009559E7" w:rsidRPr="0091437C">
        <w:rPr>
          <w:rFonts w:ascii="Lato" w:eastAsia="Times New Roman" w:hAnsi="Lato" w:cs="Arial"/>
          <w:spacing w:val="4"/>
          <w:lang w:eastAsia="pl-PL"/>
        </w:rPr>
        <w:t xml:space="preserve">– </w:t>
      </w:r>
      <w:r w:rsidRPr="0091437C">
        <w:rPr>
          <w:rFonts w:ascii="Lato" w:eastAsia="Times New Roman" w:hAnsi="Lato" w:cs="Arial"/>
          <w:spacing w:val="4"/>
          <w:lang w:eastAsia="pl-PL"/>
        </w:rPr>
        <w:t xml:space="preserve">w pkt I niniejszej decyzji </w:t>
      </w:r>
      <w:r w:rsidR="009559E7" w:rsidRPr="0091437C">
        <w:rPr>
          <w:rFonts w:ascii="Lato" w:eastAsia="Times New Roman" w:hAnsi="Lato" w:cs="Arial"/>
          <w:bCs/>
          <w:iCs/>
          <w:spacing w:val="4"/>
          <w:lang w:eastAsia="zh-CN"/>
        </w:rPr>
        <w:t xml:space="preserve">– </w:t>
      </w:r>
      <w:r w:rsidR="00D723C8" w:rsidRPr="0091437C">
        <w:rPr>
          <w:rFonts w:ascii="Lato" w:eastAsia="Times New Roman" w:hAnsi="Lato" w:cs="Arial"/>
          <w:bCs/>
          <w:iCs/>
          <w:spacing w:val="4"/>
          <w:lang w:eastAsia="zh-CN"/>
        </w:rPr>
        <w:t xml:space="preserve">dokonał korekty </w:t>
      </w:r>
      <w:r w:rsidR="00D723C8" w:rsidRPr="0091437C">
        <w:rPr>
          <w:rFonts w:ascii="Lato" w:eastAsia="Times New Roman" w:hAnsi="Lato" w:cs="Arial"/>
          <w:bCs/>
          <w:iCs/>
          <w:spacing w:val="4"/>
          <w:lang w:eastAsia="zh-CN"/>
        </w:rPr>
        <w:br/>
        <w:t>ww. dokumentacji podziałowej</w:t>
      </w:r>
      <w:r w:rsidR="006F3171" w:rsidRPr="0091437C">
        <w:rPr>
          <w:rFonts w:ascii="Lato" w:hAnsi="Lato" w:cs="Arial"/>
          <w:spacing w:val="4"/>
        </w:rPr>
        <w:t xml:space="preserve"> i zatwierdził w to miejsce zamienne dokumenty podziałowe przedłożone przez </w:t>
      </w:r>
      <w:r w:rsidR="006F3171" w:rsidRPr="007D5962">
        <w:rPr>
          <w:rFonts w:ascii="Lato" w:hAnsi="Lato" w:cs="Arial"/>
          <w:i/>
          <w:iCs/>
          <w:spacing w:val="4"/>
        </w:rPr>
        <w:t>inwestora</w:t>
      </w:r>
      <w:r w:rsidR="006F3171" w:rsidRPr="0091437C">
        <w:rPr>
          <w:rFonts w:ascii="Lato" w:hAnsi="Lato" w:cs="Arial"/>
          <w:spacing w:val="4"/>
        </w:rPr>
        <w:t xml:space="preserve">, </w:t>
      </w:r>
      <w:r w:rsidR="009559E7" w:rsidRPr="0091437C">
        <w:rPr>
          <w:rFonts w:ascii="Lato" w:hAnsi="Lato" w:cs="Arial"/>
          <w:spacing w:val="4"/>
        </w:rPr>
        <w:t>uwzględniające prawidłowe numery nieruchomości powstałych z podziału działek nr</w:t>
      </w:r>
      <w:r w:rsidR="009559E7" w:rsidRPr="0091437C">
        <w:rPr>
          <w:rFonts w:ascii="Lato" w:eastAsia="Times New Roman" w:hAnsi="Lato" w:cs="Arial"/>
          <w:spacing w:val="4"/>
          <w:lang w:eastAsia="pl-PL"/>
        </w:rPr>
        <w:t xml:space="preserve"> 74, z obrębu Kopacz, i nr 20, z obrębu Prusice</w:t>
      </w:r>
      <w:r w:rsidR="00D723C8" w:rsidRPr="0091437C">
        <w:rPr>
          <w:rFonts w:ascii="Lato" w:eastAsia="Times New Roman" w:hAnsi="Lato" w:cs="Arial"/>
          <w:spacing w:val="4"/>
          <w:lang w:eastAsia="pl-PL"/>
        </w:rPr>
        <w:t>,</w:t>
      </w:r>
      <w:r w:rsidR="000A5EC1" w:rsidRPr="000A5EC1">
        <w:rPr>
          <w:rFonts w:ascii="Lato" w:eastAsia="Times New Roman" w:hAnsi="Lato" w:cs="Arial"/>
          <w:spacing w:val="4"/>
          <w:lang w:eastAsia="pl-PL"/>
        </w:rPr>
        <w:t xml:space="preserve"> jak również ww. wyjaśnienia wykonawcy prac geodezyjnych</w:t>
      </w:r>
      <w:r w:rsidR="000A5EC1">
        <w:rPr>
          <w:rFonts w:ascii="Lato" w:eastAsia="Times New Roman" w:hAnsi="Lato" w:cs="Arial"/>
          <w:spacing w:val="4"/>
          <w:lang w:eastAsia="pl-PL"/>
        </w:rPr>
        <w:t>.</w:t>
      </w:r>
    </w:p>
    <w:p w14:paraId="150AA7B4" w14:textId="4A228BAD" w:rsidR="009E42E2" w:rsidRPr="0091437C" w:rsidRDefault="006F3171" w:rsidP="009E42E2">
      <w:pPr>
        <w:autoSpaceDE w:val="0"/>
        <w:autoSpaceDN w:val="0"/>
        <w:adjustRightInd w:val="0"/>
        <w:spacing w:after="240" w:line="240" w:lineRule="exact"/>
        <w:jc w:val="both"/>
        <w:rPr>
          <w:rFonts w:ascii="Lato" w:eastAsia="Times New Roman" w:hAnsi="Lato" w:cs="Arial"/>
          <w:iCs/>
          <w:color w:val="000000"/>
          <w:spacing w:val="4"/>
          <w:lang w:eastAsia="pl-PL"/>
        </w:rPr>
      </w:pPr>
      <w:r w:rsidRPr="0091437C">
        <w:rPr>
          <w:rFonts w:ascii="Lato" w:eastAsia="Times New Roman" w:hAnsi="Lato" w:cs="Arial"/>
          <w:spacing w:val="4"/>
          <w:lang w:eastAsia="pl-PL"/>
        </w:rPr>
        <w:t xml:space="preserve">Ponadto, analizując zatwierdzony przez Wojewodę Dolnośląskiego projekt budowlany, Minister stwierdził następujące nieprawidłowości. </w:t>
      </w:r>
      <w:r w:rsidR="00571CBE" w:rsidRPr="0091437C">
        <w:rPr>
          <w:rFonts w:ascii="Lato" w:eastAsia="Times New Roman" w:hAnsi="Lato" w:cs="Arial"/>
          <w:color w:val="000000"/>
          <w:spacing w:val="4"/>
          <w:lang w:eastAsia="pl-PL"/>
        </w:rPr>
        <w:t>Jak już wcześniej wskazano, w</w:t>
      </w:r>
      <w:r w:rsidR="009E42E2" w:rsidRPr="0091437C">
        <w:rPr>
          <w:rFonts w:ascii="Lato" w:eastAsia="Times New Roman" w:hAnsi="Lato" w:cs="Arial"/>
          <w:color w:val="000000"/>
          <w:spacing w:val="4"/>
          <w:lang w:eastAsia="pl-PL"/>
        </w:rPr>
        <w:t xml:space="preserve"> dniu 19 września 2020 r. weszła w życie </w:t>
      </w:r>
      <w:r w:rsidR="009E42E2" w:rsidRPr="0091437C">
        <w:rPr>
          <w:rFonts w:ascii="Lato" w:eastAsia="Times New Roman" w:hAnsi="Lato" w:cs="Arial"/>
          <w:i/>
          <w:iCs/>
          <w:color w:val="000000"/>
          <w:spacing w:val="4"/>
          <w:lang w:eastAsia="pl-PL"/>
        </w:rPr>
        <w:t xml:space="preserve">ustawa </w:t>
      </w:r>
      <w:r w:rsidR="00571CBE" w:rsidRPr="0091437C">
        <w:rPr>
          <w:rFonts w:ascii="Lato" w:eastAsia="Times New Roman" w:hAnsi="Lato" w:cs="Arial"/>
          <w:i/>
          <w:iCs/>
          <w:color w:val="000000"/>
          <w:spacing w:val="4"/>
          <w:lang w:eastAsia="pl-PL"/>
        </w:rPr>
        <w:t>nowelizująca</w:t>
      </w:r>
      <w:r w:rsidR="00571CBE" w:rsidRPr="0091437C">
        <w:rPr>
          <w:rFonts w:ascii="Lato" w:eastAsia="Times New Roman" w:hAnsi="Lato" w:cs="Arial"/>
          <w:color w:val="000000"/>
          <w:spacing w:val="4"/>
          <w:lang w:eastAsia="pl-PL"/>
        </w:rPr>
        <w:t xml:space="preserve">, zgodnie z przepisami której </w:t>
      </w:r>
      <w:r w:rsidR="009E42E2" w:rsidRPr="0091437C">
        <w:rPr>
          <w:rFonts w:ascii="Lato" w:eastAsia="Times New Roman" w:hAnsi="Lato" w:cs="Arial"/>
          <w:color w:val="000000"/>
          <w:spacing w:val="4"/>
          <w:lang w:eastAsia="pl-PL"/>
        </w:rPr>
        <w:t xml:space="preserve">przedmiotowa sprawa podlega rozpatrzeniu w oparciu o przepisy </w:t>
      </w:r>
      <w:r w:rsidR="009E42E2" w:rsidRPr="0091437C">
        <w:rPr>
          <w:rFonts w:ascii="Lato" w:eastAsia="Times New Roman" w:hAnsi="Lato" w:cs="Arial"/>
          <w:i/>
          <w:color w:val="000000"/>
          <w:spacing w:val="4"/>
          <w:lang w:eastAsia="pl-PL"/>
        </w:rPr>
        <w:t>ustawy Prawo budowlane</w:t>
      </w:r>
      <w:r w:rsidR="009E42E2" w:rsidRPr="0091437C">
        <w:rPr>
          <w:rFonts w:ascii="Lato" w:eastAsia="Times New Roman" w:hAnsi="Lato" w:cs="Arial"/>
          <w:color w:val="000000"/>
          <w:spacing w:val="4"/>
          <w:lang w:eastAsia="pl-PL"/>
        </w:rPr>
        <w:t xml:space="preserve">, w brzmieniu obowiązującym </w:t>
      </w:r>
      <w:r w:rsidRPr="0091437C">
        <w:rPr>
          <w:rFonts w:ascii="Lato" w:eastAsia="Times New Roman" w:hAnsi="Lato" w:cs="Arial"/>
          <w:color w:val="000000"/>
          <w:spacing w:val="4"/>
          <w:lang w:eastAsia="pl-PL"/>
        </w:rPr>
        <w:t xml:space="preserve">sprzed </w:t>
      </w:r>
      <w:r w:rsidR="009E42E2" w:rsidRPr="0091437C">
        <w:rPr>
          <w:rFonts w:ascii="Lato" w:eastAsia="Times New Roman" w:hAnsi="Lato" w:cs="Arial"/>
          <w:color w:val="000000"/>
          <w:spacing w:val="4"/>
          <w:lang w:eastAsia="pl-PL"/>
        </w:rPr>
        <w:t>nowelizacj</w:t>
      </w:r>
      <w:r w:rsidRPr="0091437C">
        <w:rPr>
          <w:rFonts w:ascii="Lato" w:eastAsia="Times New Roman" w:hAnsi="Lato" w:cs="Arial"/>
          <w:color w:val="000000"/>
          <w:spacing w:val="4"/>
          <w:lang w:eastAsia="pl-PL"/>
        </w:rPr>
        <w:t>i</w:t>
      </w:r>
      <w:r w:rsidR="009E42E2" w:rsidRPr="0091437C">
        <w:rPr>
          <w:rFonts w:ascii="Lato" w:eastAsia="Times New Roman" w:hAnsi="Lato" w:cs="Arial"/>
          <w:color w:val="000000"/>
          <w:spacing w:val="4"/>
          <w:lang w:eastAsia="pl-PL"/>
        </w:rPr>
        <w:t>.</w:t>
      </w:r>
      <w:r w:rsidR="002C0562" w:rsidRPr="0091437C">
        <w:rPr>
          <w:rFonts w:ascii="Lato" w:eastAsia="Times New Roman" w:hAnsi="Lato" w:cs="Arial"/>
          <w:color w:val="000000"/>
          <w:spacing w:val="4"/>
          <w:lang w:eastAsia="pl-PL"/>
        </w:rPr>
        <w:t xml:space="preserve"> </w:t>
      </w:r>
      <w:r w:rsidR="00D17C88" w:rsidRPr="0091437C">
        <w:rPr>
          <w:rFonts w:ascii="Lato" w:eastAsia="Times New Roman" w:hAnsi="Lato" w:cs="Arial"/>
          <w:color w:val="000000"/>
          <w:spacing w:val="4"/>
          <w:lang w:eastAsia="pl-PL"/>
        </w:rPr>
        <w:t xml:space="preserve">W myśl zatem </w:t>
      </w:r>
      <w:r w:rsidR="009E42E2" w:rsidRPr="0091437C">
        <w:rPr>
          <w:rFonts w:ascii="Lato" w:eastAsia="Times New Roman" w:hAnsi="Lato" w:cs="Arial"/>
          <w:color w:val="000000"/>
          <w:spacing w:val="4"/>
          <w:lang w:eastAsia="pl-PL"/>
        </w:rPr>
        <w:t xml:space="preserve">art. 20 ust. 4 </w:t>
      </w:r>
      <w:r w:rsidR="009E42E2" w:rsidRPr="0091437C">
        <w:rPr>
          <w:rFonts w:ascii="Lato" w:eastAsia="Times New Roman" w:hAnsi="Lato" w:cs="Arial"/>
          <w:i/>
          <w:iCs/>
          <w:color w:val="000000"/>
          <w:spacing w:val="4"/>
          <w:lang w:eastAsia="pl-PL"/>
        </w:rPr>
        <w:t>ustawy Prawo budowlane</w:t>
      </w:r>
      <w:r w:rsidR="009E42E2" w:rsidRPr="0091437C">
        <w:rPr>
          <w:rFonts w:ascii="Lato" w:eastAsia="Times New Roman" w:hAnsi="Lato" w:cs="Arial"/>
          <w:iCs/>
          <w:color w:val="000000"/>
          <w:spacing w:val="4"/>
          <w:lang w:eastAsia="pl-PL"/>
        </w:rPr>
        <w:t>,</w:t>
      </w:r>
      <w:r w:rsidR="009E42E2" w:rsidRPr="007D5962">
        <w:rPr>
          <w:rFonts w:ascii="Lato" w:eastAsia="Times New Roman" w:hAnsi="Lato" w:cs="Times New Roman"/>
          <w:spacing w:val="4"/>
          <w:lang w:eastAsia="pl-PL"/>
        </w:rPr>
        <w:t xml:space="preserve"> </w:t>
      </w:r>
      <w:r w:rsidR="009E42E2" w:rsidRPr="0091437C">
        <w:rPr>
          <w:rFonts w:ascii="Lato" w:eastAsia="Times New Roman" w:hAnsi="Lato" w:cs="Arial"/>
          <w:iCs/>
          <w:color w:val="000000"/>
          <w:spacing w:val="4"/>
          <w:lang w:eastAsia="pl-PL"/>
        </w:rPr>
        <w:t>projektant, a także sprawdzający, do projektu budowlanego dołącza oświadczenie o sporządzeniu projektu budowlanego zgodnie z obowiązującymi przepisami oraz zasadami wiedzy technicznej.</w:t>
      </w:r>
    </w:p>
    <w:p w14:paraId="54D054B8" w14:textId="0BEF1602" w:rsidR="009E42E2" w:rsidRPr="0091437C" w:rsidRDefault="008B2841" w:rsidP="009E42E2">
      <w:pPr>
        <w:autoSpaceDE w:val="0"/>
        <w:autoSpaceDN w:val="0"/>
        <w:adjustRightInd w:val="0"/>
        <w:spacing w:after="240" w:line="240" w:lineRule="exact"/>
        <w:jc w:val="both"/>
        <w:rPr>
          <w:rFonts w:ascii="Lato" w:eastAsia="Times New Roman" w:hAnsi="Lato" w:cs="Arial"/>
          <w:bCs/>
          <w:iCs/>
          <w:spacing w:val="4"/>
          <w:lang w:eastAsia="pl-PL"/>
        </w:rPr>
      </w:pPr>
      <w:r w:rsidRPr="0091437C">
        <w:rPr>
          <w:rFonts w:ascii="Lato" w:eastAsia="Times New Roman" w:hAnsi="Lato" w:cs="Arial"/>
          <w:iCs/>
          <w:color w:val="000000"/>
          <w:spacing w:val="4"/>
          <w:lang w:eastAsia="pl-PL"/>
        </w:rPr>
        <w:t>Minister d</w:t>
      </w:r>
      <w:r w:rsidR="009E42E2" w:rsidRPr="0091437C">
        <w:rPr>
          <w:rFonts w:ascii="Lato" w:eastAsia="Times New Roman" w:hAnsi="Lato" w:cs="Arial"/>
          <w:iCs/>
          <w:color w:val="000000"/>
          <w:spacing w:val="4"/>
          <w:lang w:eastAsia="pl-PL"/>
        </w:rPr>
        <w:t>ostrze</w:t>
      </w:r>
      <w:r w:rsidRPr="0091437C">
        <w:rPr>
          <w:rFonts w:ascii="Lato" w:eastAsia="Times New Roman" w:hAnsi="Lato" w:cs="Arial"/>
          <w:iCs/>
          <w:color w:val="000000"/>
          <w:spacing w:val="4"/>
          <w:lang w:eastAsia="pl-PL"/>
        </w:rPr>
        <w:t>gł</w:t>
      </w:r>
      <w:r w:rsidR="009E42E2" w:rsidRPr="0091437C">
        <w:rPr>
          <w:rFonts w:ascii="Lato" w:eastAsia="Times New Roman" w:hAnsi="Lato" w:cs="Arial"/>
          <w:iCs/>
          <w:color w:val="000000"/>
          <w:spacing w:val="4"/>
          <w:lang w:eastAsia="pl-PL"/>
        </w:rPr>
        <w:t xml:space="preserve">, iż w tomach </w:t>
      </w:r>
      <w:r w:rsidR="009E42E2" w:rsidRPr="0091437C">
        <w:rPr>
          <w:rFonts w:ascii="Lato" w:eastAsia="Times New Roman" w:hAnsi="Lato" w:cs="Arial"/>
          <w:bCs/>
          <w:iCs/>
          <w:spacing w:val="4"/>
          <w:lang w:eastAsia="pl-PL"/>
        </w:rPr>
        <w:t xml:space="preserve">01.07, 01.08 i 01.09 projektu budowlanego opracowanego dla </w:t>
      </w:r>
      <w:r w:rsidR="00D17C88" w:rsidRPr="0091437C">
        <w:rPr>
          <w:rFonts w:ascii="Lato" w:eastAsia="Times New Roman" w:hAnsi="Lato" w:cs="Arial"/>
          <w:bCs/>
          <w:iCs/>
          <w:spacing w:val="4"/>
          <w:lang w:eastAsia="pl-PL"/>
        </w:rPr>
        <w:t>przedmiotowego</w:t>
      </w:r>
      <w:r w:rsidR="009E42E2" w:rsidRPr="0091437C">
        <w:rPr>
          <w:rFonts w:ascii="Lato" w:eastAsia="Times New Roman" w:hAnsi="Lato" w:cs="Arial"/>
          <w:bCs/>
          <w:iCs/>
          <w:spacing w:val="4"/>
          <w:lang w:eastAsia="pl-PL"/>
        </w:rPr>
        <w:t xml:space="preserve"> zadania inwestycyjnego, zatwierdzonych przez </w:t>
      </w:r>
      <w:r w:rsidR="00D17C88" w:rsidRPr="0091437C">
        <w:rPr>
          <w:rFonts w:ascii="Lato" w:eastAsia="Times New Roman" w:hAnsi="Lato" w:cs="Arial"/>
          <w:bCs/>
          <w:iCs/>
          <w:spacing w:val="4"/>
          <w:lang w:eastAsia="pl-PL"/>
        </w:rPr>
        <w:t>organ I instancji</w:t>
      </w:r>
      <w:r w:rsidR="009E42E2" w:rsidRPr="0091437C">
        <w:rPr>
          <w:rFonts w:ascii="Lato" w:eastAsia="Times New Roman" w:hAnsi="Lato" w:cs="Arial"/>
          <w:bCs/>
          <w:iCs/>
          <w:spacing w:val="4"/>
          <w:lang w:eastAsia="pl-PL"/>
        </w:rPr>
        <w:t xml:space="preserve"> odpowiednio jako załączniki nr 3.4, </w:t>
      </w:r>
      <w:r w:rsidR="00A2511E" w:rsidRPr="0091437C">
        <w:rPr>
          <w:rFonts w:ascii="Lato" w:eastAsia="Times New Roman" w:hAnsi="Lato" w:cs="Arial"/>
          <w:bCs/>
          <w:iCs/>
          <w:spacing w:val="4"/>
          <w:lang w:eastAsia="pl-PL"/>
        </w:rPr>
        <w:t xml:space="preserve">nr </w:t>
      </w:r>
      <w:r w:rsidR="009E42E2" w:rsidRPr="0091437C">
        <w:rPr>
          <w:rFonts w:ascii="Lato" w:eastAsia="Times New Roman" w:hAnsi="Lato" w:cs="Arial"/>
          <w:bCs/>
          <w:iCs/>
          <w:spacing w:val="4"/>
          <w:lang w:eastAsia="pl-PL"/>
        </w:rPr>
        <w:t xml:space="preserve">3.5 i </w:t>
      </w:r>
      <w:r w:rsidR="00A2511E" w:rsidRPr="0091437C">
        <w:rPr>
          <w:rFonts w:ascii="Lato" w:eastAsia="Times New Roman" w:hAnsi="Lato" w:cs="Arial"/>
          <w:bCs/>
          <w:iCs/>
          <w:spacing w:val="4"/>
          <w:lang w:eastAsia="pl-PL"/>
        </w:rPr>
        <w:t xml:space="preserve">nr </w:t>
      </w:r>
      <w:r w:rsidR="009E42E2" w:rsidRPr="0091437C">
        <w:rPr>
          <w:rFonts w:ascii="Lato" w:eastAsia="Times New Roman" w:hAnsi="Lato" w:cs="Arial"/>
          <w:bCs/>
          <w:iCs/>
          <w:spacing w:val="4"/>
          <w:lang w:eastAsia="pl-PL"/>
        </w:rPr>
        <w:t>3.6 do</w:t>
      </w:r>
      <w:r w:rsidR="00D17C88" w:rsidRPr="0091437C">
        <w:rPr>
          <w:rFonts w:ascii="Lato" w:eastAsia="Times New Roman" w:hAnsi="Lato" w:cs="Arial"/>
          <w:bCs/>
          <w:iCs/>
          <w:spacing w:val="4"/>
          <w:lang w:eastAsia="pl-PL"/>
        </w:rPr>
        <w:t xml:space="preserve"> </w:t>
      </w:r>
      <w:r w:rsidR="009E42E2" w:rsidRPr="0091437C">
        <w:rPr>
          <w:rFonts w:ascii="Lato" w:eastAsia="Times New Roman" w:hAnsi="Lato" w:cs="Arial"/>
          <w:bCs/>
          <w:i/>
          <w:spacing w:val="4"/>
          <w:lang w:eastAsia="pl-PL"/>
        </w:rPr>
        <w:t xml:space="preserve">decyzji </w:t>
      </w:r>
      <w:r w:rsidR="00D17C88" w:rsidRPr="0091437C">
        <w:rPr>
          <w:rFonts w:ascii="Lato" w:eastAsia="Times New Roman" w:hAnsi="Lato" w:cs="Arial"/>
          <w:bCs/>
          <w:i/>
          <w:spacing w:val="4"/>
          <w:lang w:eastAsia="pl-PL"/>
        </w:rPr>
        <w:t>Wojewody Dolnośląskiego</w:t>
      </w:r>
      <w:r w:rsidR="009E42E2" w:rsidRPr="0091437C">
        <w:rPr>
          <w:rFonts w:ascii="Lato" w:eastAsia="Times New Roman" w:hAnsi="Lato" w:cs="Arial"/>
          <w:bCs/>
          <w:iCs/>
          <w:spacing w:val="4"/>
          <w:lang w:eastAsia="pl-PL"/>
        </w:rPr>
        <w:t xml:space="preserve">, znajduje się </w:t>
      </w:r>
      <w:r w:rsidR="009E42E2" w:rsidRPr="0091437C">
        <w:rPr>
          <w:rFonts w:ascii="Lato" w:eastAsia="Times New Roman" w:hAnsi="Lato" w:cs="Arial"/>
          <w:spacing w:val="4"/>
          <w:lang w:eastAsia="pl-PL"/>
        </w:rPr>
        <w:t xml:space="preserve">oświadczenie </w:t>
      </w:r>
      <w:r w:rsidR="009E42E2" w:rsidRPr="0091437C">
        <w:rPr>
          <w:rFonts w:ascii="Lato" w:eastAsia="Times New Roman" w:hAnsi="Lato" w:cs="Arial"/>
          <w:bCs/>
          <w:iCs/>
          <w:spacing w:val="4"/>
          <w:lang w:eastAsia="pl-PL"/>
        </w:rPr>
        <w:t xml:space="preserve">o sporządzeniu projektu architektoniczno-budowlanego branży mostowej pn.: „Mosty i wiadukty. Most nad Kaczawą”, „Przepusty z funkcją przejścia dla zwierząt – przepusty dla zwierząt: PS1, PS2, PS3, PZ2, PZ3” oraz „Przepusty pod drogami bez funkcji ekologicznej – przepusty PR1 i PG1”, zgodnie </w:t>
      </w:r>
      <w:r w:rsidRPr="0091437C">
        <w:rPr>
          <w:rFonts w:ascii="Lato" w:eastAsia="Times New Roman" w:hAnsi="Lato" w:cs="Arial"/>
          <w:bCs/>
          <w:iCs/>
          <w:spacing w:val="4"/>
          <w:lang w:eastAsia="pl-PL"/>
        </w:rPr>
        <w:br/>
      </w:r>
      <w:r w:rsidR="009E42E2" w:rsidRPr="0091437C">
        <w:rPr>
          <w:rFonts w:ascii="Lato" w:eastAsia="Times New Roman" w:hAnsi="Lato" w:cs="Arial"/>
          <w:bCs/>
          <w:iCs/>
          <w:spacing w:val="4"/>
          <w:lang w:eastAsia="pl-PL"/>
        </w:rPr>
        <w:t xml:space="preserve">z obowiązującymi przepisami oraz zasadami wiedzy technicznej, podpisane przez </w:t>
      </w:r>
      <w:r w:rsidRPr="0091437C">
        <w:rPr>
          <w:rFonts w:ascii="Lato" w:eastAsia="Times New Roman" w:hAnsi="Lato" w:cs="Arial"/>
          <w:bCs/>
          <w:iCs/>
          <w:spacing w:val="4"/>
          <w:lang w:eastAsia="pl-PL"/>
        </w:rPr>
        <w:br/>
      </w:r>
      <w:r w:rsidR="009E42E2" w:rsidRPr="0091437C">
        <w:rPr>
          <w:rFonts w:ascii="Lato" w:eastAsia="Times New Roman" w:hAnsi="Lato" w:cs="Arial"/>
          <w:bCs/>
          <w:iCs/>
          <w:spacing w:val="4"/>
          <w:lang w:eastAsia="pl-PL"/>
        </w:rPr>
        <w:t>mgr inż. P</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W</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(głównego projektanta branży mostowej), mgr inż. L</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C</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(projektanta) oraz dr inż. T</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M</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(sprawdzającego). Do ww. tomów 01.07, 01.08 i 01.09 projektu budowlanego nie zostało </w:t>
      </w:r>
      <w:r w:rsidR="00D17C88" w:rsidRPr="0091437C">
        <w:rPr>
          <w:rFonts w:ascii="Lato" w:eastAsia="Times New Roman" w:hAnsi="Lato" w:cs="Arial"/>
          <w:bCs/>
          <w:iCs/>
          <w:spacing w:val="4"/>
          <w:lang w:eastAsia="pl-PL"/>
        </w:rPr>
        <w:t>jednak</w:t>
      </w:r>
      <w:r w:rsidR="009E42E2" w:rsidRPr="0091437C">
        <w:rPr>
          <w:rFonts w:ascii="Lato" w:eastAsia="Times New Roman" w:hAnsi="Lato" w:cs="Arial"/>
          <w:bCs/>
          <w:iCs/>
          <w:spacing w:val="4"/>
          <w:lang w:eastAsia="pl-PL"/>
        </w:rPr>
        <w:t xml:space="preserve"> dołączone oświadczenie mgr inż. M</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K</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o sporządzeniu projektu architektoniczno-budowlanego branży mostowej zgodnie z obowiązującymi przepisami oraz zasadami wiedzy technicznej, pomimo iż mgr inż. M</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K</w:t>
      </w:r>
      <w:r w:rsidR="00875465">
        <w:rPr>
          <w:rFonts w:ascii="Lato" w:eastAsia="Times New Roman" w:hAnsi="Lato" w:cs="Arial"/>
          <w:bCs/>
          <w:iCs/>
          <w:spacing w:val="4"/>
          <w:lang w:eastAsia="pl-PL"/>
        </w:rPr>
        <w:t>.</w:t>
      </w:r>
      <w:r w:rsidR="009E42E2" w:rsidRPr="0091437C">
        <w:rPr>
          <w:rFonts w:ascii="Lato" w:eastAsia="Times New Roman" w:hAnsi="Lato" w:cs="Arial"/>
          <w:bCs/>
          <w:iCs/>
          <w:spacing w:val="4"/>
          <w:lang w:eastAsia="pl-PL"/>
        </w:rPr>
        <w:t xml:space="preserve"> został wskazany na stronach tytułowych przedmiotowych tomów projektu budowlanego jako projektant branży mostowej. </w:t>
      </w:r>
    </w:p>
    <w:p w14:paraId="32F20D8F" w14:textId="473ED9A8" w:rsidR="009E42E2" w:rsidRDefault="009E42E2" w:rsidP="00366505">
      <w:pPr>
        <w:autoSpaceDE w:val="0"/>
        <w:autoSpaceDN w:val="0"/>
        <w:adjustRightInd w:val="0"/>
        <w:spacing w:after="240" w:line="240" w:lineRule="exact"/>
        <w:jc w:val="both"/>
        <w:rPr>
          <w:rFonts w:ascii="Lato" w:eastAsia="Times New Roman" w:hAnsi="Lato" w:cs="Arial"/>
          <w:bCs/>
          <w:iCs/>
          <w:spacing w:val="4"/>
          <w:lang w:eastAsia="zh-CN"/>
        </w:rPr>
      </w:pPr>
      <w:r w:rsidRPr="0091437C">
        <w:rPr>
          <w:rFonts w:ascii="Lato" w:eastAsia="Times New Roman" w:hAnsi="Lato" w:cs="Arial"/>
          <w:bCs/>
          <w:iCs/>
          <w:spacing w:val="4"/>
          <w:lang w:eastAsia="pl-PL"/>
        </w:rPr>
        <w:t>W rezultacie</w:t>
      </w:r>
      <w:r w:rsidR="00D17C88" w:rsidRPr="0091437C">
        <w:rPr>
          <w:rFonts w:ascii="Lato" w:eastAsia="Times New Roman" w:hAnsi="Lato" w:cs="Arial"/>
          <w:bCs/>
          <w:iCs/>
          <w:spacing w:val="4"/>
          <w:lang w:eastAsia="pl-PL"/>
        </w:rPr>
        <w:t>, pismem z dnia 7 kwietnia 2022 r., znak: DLI-III.7621.58.2020.KM.13</w:t>
      </w:r>
      <w:r w:rsidRPr="0091437C">
        <w:rPr>
          <w:rFonts w:ascii="Lato" w:eastAsia="Times New Roman" w:hAnsi="Lato" w:cs="Arial"/>
          <w:bCs/>
          <w:iCs/>
          <w:spacing w:val="4"/>
          <w:lang w:eastAsia="pl-PL"/>
        </w:rPr>
        <w:t>,</w:t>
      </w:r>
      <w:r w:rsidR="00D17C88" w:rsidRPr="0091437C">
        <w:rPr>
          <w:rFonts w:ascii="Lato" w:eastAsia="Times New Roman" w:hAnsi="Lato" w:cs="Arial"/>
          <w:bCs/>
          <w:iCs/>
          <w:spacing w:val="4"/>
          <w:lang w:eastAsia="pl-PL"/>
        </w:rPr>
        <w:t xml:space="preserve"> organ odwoławczy wezwał </w:t>
      </w:r>
      <w:r w:rsidR="00D17C88" w:rsidRPr="0091437C">
        <w:rPr>
          <w:rFonts w:ascii="Lato" w:eastAsia="Times New Roman" w:hAnsi="Lato" w:cs="Arial"/>
          <w:bCs/>
          <w:i/>
          <w:spacing w:val="4"/>
          <w:lang w:eastAsia="pl-PL"/>
        </w:rPr>
        <w:t>inwestora</w:t>
      </w:r>
      <w:r w:rsidR="00D17C88" w:rsidRPr="0091437C">
        <w:rPr>
          <w:rFonts w:ascii="Lato" w:eastAsia="Times New Roman" w:hAnsi="Lato" w:cs="Arial"/>
          <w:bCs/>
          <w:iCs/>
          <w:spacing w:val="4"/>
          <w:lang w:eastAsia="pl-PL"/>
        </w:rPr>
        <w:t xml:space="preserve"> do przedłożenia ww. oświadczenia</w:t>
      </w:r>
      <w:r w:rsidRPr="0091437C">
        <w:rPr>
          <w:rFonts w:ascii="Lato" w:eastAsia="Times New Roman" w:hAnsi="Lato" w:cs="Arial"/>
          <w:bCs/>
          <w:iCs/>
          <w:spacing w:val="4"/>
          <w:lang w:eastAsia="pl-PL"/>
        </w:rPr>
        <w:t>.</w:t>
      </w:r>
      <w:r w:rsidR="00D17C88" w:rsidRPr="0091437C">
        <w:rPr>
          <w:rFonts w:ascii="Lato" w:eastAsia="Times New Roman" w:hAnsi="Lato" w:cs="Arial"/>
          <w:bCs/>
          <w:iCs/>
          <w:spacing w:val="4"/>
          <w:lang w:eastAsia="pl-PL"/>
        </w:rPr>
        <w:t xml:space="preserve"> Przy piśmie z dnia </w:t>
      </w:r>
      <w:r w:rsidR="00366505">
        <w:rPr>
          <w:rFonts w:ascii="Lato" w:eastAsia="Times New Roman" w:hAnsi="Lato" w:cs="Arial"/>
          <w:bCs/>
          <w:iCs/>
          <w:spacing w:val="4"/>
          <w:lang w:eastAsia="pl-PL"/>
        </w:rPr>
        <w:br/>
      </w:r>
      <w:r w:rsidR="00D17C88" w:rsidRPr="0091437C">
        <w:rPr>
          <w:rFonts w:ascii="Lato" w:eastAsia="Times New Roman" w:hAnsi="Lato" w:cs="Arial"/>
          <w:bCs/>
          <w:iCs/>
          <w:spacing w:val="4"/>
          <w:lang w:eastAsia="pl-PL"/>
        </w:rPr>
        <w:t xml:space="preserve">12 sierpnia 2022 r., znak: AP-431/1459/2022, </w:t>
      </w:r>
      <w:r w:rsidR="00D17C88" w:rsidRPr="0091437C">
        <w:rPr>
          <w:rFonts w:ascii="Lato" w:eastAsia="Times New Roman" w:hAnsi="Lato" w:cs="Arial"/>
          <w:bCs/>
          <w:i/>
          <w:spacing w:val="4"/>
          <w:lang w:eastAsia="pl-PL"/>
        </w:rPr>
        <w:t>inwestor</w:t>
      </w:r>
      <w:r w:rsidR="00D17C88" w:rsidRPr="0091437C">
        <w:rPr>
          <w:rFonts w:ascii="Lato" w:eastAsia="Times New Roman" w:hAnsi="Lato" w:cs="Arial"/>
          <w:bCs/>
          <w:iCs/>
          <w:spacing w:val="4"/>
          <w:lang w:eastAsia="pl-PL"/>
        </w:rPr>
        <w:t xml:space="preserve"> przedłożył po 4 egzemplarze oświadczeń </w:t>
      </w:r>
      <w:bookmarkStart w:id="19" w:name="_Hlk172714408"/>
      <w:r w:rsidR="00D17C88" w:rsidRPr="0091437C">
        <w:rPr>
          <w:rFonts w:ascii="Lato" w:eastAsia="Times New Roman" w:hAnsi="Lato" w:cs="Arial"/>
          <w:bCs/>
          <w:iCs/>
          <w:spacing w:val="4"/>
          <w:lang w:eastAsia="pl-PL"/>
        </w:rPr>
        <w:t>mgr inż. M</w:t>
      </w:r>
      <w:r w:rsidR="00875465">
        <w:rPr>
          <w:rFonts w:ascii="Lato" w:eastAsia="Times New Roman" w:hAnsi="Lato" w:cs="Arial"/>
          <w:bCs/>
          <w:iCs/>
          <w:spacing w:val="4"/>
          <w:lang w:eastAsia="pl-PL"/>
        </w:rPr>
        <w:t>.</w:t>
      </w:r>
      <w:r w:rsidR="00D17C88" w:rsidRPr="0091437C">
        <w:rPr>
          <w:rFonts w:ascii="Lato" w:eastAsia="Times New Roman" w:hAnsi="Lato" w:cs="Arial"/>
          <w:bCs/>
          <w:iCs/>
          <w:spacing w:val="4"/>
          <w:lang w:eastAsia="pl-PL"/>
        </w:rPr>
        <w:t xml:space="preserve"> K</w:t>
      </w:r>
      <w:r w:rsidR="00875465">
        <w:rPr>
          <w:rFonts w:ascii="Lato" w:eastAsia="Times New Roman" w:hAnsi="Lato" w:cs="Arial"/>
          <w:bCs/>
          <w:iCs/>
          <w:spacing w:val="4"/>
          <w:lang w:eastAsia="pl-PL"/>
        </w:rPr>
        <w:t>.</w:t>
      </w:r>
      <w:r w:rsidR="00D17C88" w:rsidRPr="0091437C">
        <w:rPr>
          <w:rFonts w:ascii="Lato" w:eastAsia="Times New Roman" w:hAnsi="Lato" w:cs="Arial"/>
          <w:bCs/>
          <w:iCs/>
          <w:spacing w:val="4"/>
          <w:lang w:eastAsia="pl-PL"/>
        </w:rPr>
        <w:t xml:space="preserve"> o sporządzeniu projektu architektoniczno-budowlanego branży mostowej zgodnie z obowiązującymi przepisami oraz zasadami wiedzy technicznej</w:t>
      </w:r>
      <w:bookmarkEnd w:id="19"/>
      <w:r w:rsidR="00D17C88" w:rsidRPr="0091437C">
        <w:rPr>
          <w:rFonts w:ascii="Lato" w:eastAsia="Times New Roman" w:hAnsi="Lato" w:cs="Arial"/>
          <w:bCs/>
          <w:iCs/>
          <w:spacing w:val="4"/>
          <w:lang w:eastAsia="pl-PL"/>
        </w:rPr>
        <w:t>.</w:t>
      </w:r>
      <w:r w:rsidR="00197435" w:rsidRPr="0091437C">
        <w:rPr>
          <w:rFonts w:ascii="Lato" w:eastAsia="Times New Roman" w:hAnsi="Lato" w:cs="Arial"/>
          <w:bCs/>
          <w:iCs/>
          <w:spacing w:val="4"/>
          <w:lang w:eastAsia="pl-PL"/>
        </w:rPr>
        <w:t xml:space="preserve"> W konsekwencji powyższego </w:t>
      </w:r>
      <w:r w:rsidR="00366505">
        <w:rPr>
          <w:rFonts w:ascii="Lato" w:eastAsia="Times New Roman" w:hAnsi="Lato" w:cs="Arial"/>
          <w:bCs/>
          <w:iCs/>
          <w:spacing w:val="4"/>
          <w:lang w:eastAsia="pl-PL"/>
        </w:rPr>
        <w:t>–</w:t>
      </w:r>
      <w:r w:rsidR="00197435" w:rsidRPr="0091437C">
        <w:rPr>
          <w:rFonts w:ascii="Lato" w:eastAsia="Times New Roman" w:hAnsi="Lato" w:cs="Arial"/>
          <w:bCs/>
          <w:iCs/>
          <w:spacing w:val="4"/>
          <w:lang w:eastAsia="pl-PL"/>
        </w:rPr>
        <w:t xml:space="preserve"> </w:t>
      </w:r>
      <w:r w:rsidR="00197435" w:rsidRPr="0091437C">
        <w:rPr>
          <w:rFonts w:ascii="Lato" w:eastAsia="Times New Roman" w:hAnsi="Lato" w:cs="Arial"/>
          <w:spacing w:val="4"/>
          <w:lang w:eastAsia="pl-PL"/>
        </w:rPr>
        <w:t>w</w:t>
      </w:r>
      <w:r w:rsidR="00D17C88" w:rsidRPr="0091437C">
        <w:rPr>
          <w:rFonts w:ascii="Lato" w:eastAsia="Times New Roman" w:hAnsi="Lato" w:cs="Arial"/>
          <w:spacing w:val="4"/>
          <w:lang w:eastAsia="pl-PL"/>
        </w:rPr>
        <w:t xml:space="preserve"> pkt I niniejszej decyzji</w:t>
      </w:r>
      <w:r w:rsidR="00197435" w:rsidRPr="0091437C">
        <w:rPr>
          <w:rFonts w:ascii="Lato" w:eastAsia="Times New Roman" w:hAnsi="Lato" w:cs="Arial"/>
          <w:spacing w:val="4"/>
          <w:lang w:eastAsia="pl-PL"/>
        </w:rPr>
        <w:t xml:space="preserve"> </w:t>
      </w:r>
      <w:r w:rsidR="00366505">
        <w:rPr>
          <w:rFonts w:ascii="Lato" w:eastAsia="Times New Roman" w:hAnsi="Lato" w:cs="Arial"/>
          <w:spacing w:val="4"/>
          <w:lang w:eastAsia="pl-PL"/>
        </w:rPr>
        <w:t>–</w:t>
      </w:r>
      <w:r w:rsidR="00197435" w:rsidRPr="0091437C">
        <w:rPr>
          <w:rFonts w:ascii="Lato" w:eastAsia="Times New Roman" w:hAnsi="Lato" w:cs="Arial"/>
          <w:spacing w:val="4"/>
          <w:lang w:eastAsia="pl-PL"/>
        </w:rPr>
        <w:t xml:space="preserve"> </w:t>
      </w:r>
      <w:r w:rsidR="00D17C88" w:rsidRPr="0091437C">
        <w:rPr>
          <w:rFonts w:ascii="Lato" w:eastAsia="Times New Roman" w:hAnsi="Lato" w:cs="Arial"/>
          <w:spacing w:val="4"/>
          <w:lang w:eastAsia="pl-PL"/>
        </w:rPr>
        <w:t xml:space="preserve">Minister </w:t>
      </w:r>
      <w:r w:rsidR="00D17C88" w:rsidRPr="0091437C">
        <w:rPr>
          <w:rFonts w:ascii="Lato" w:eastAsia="Times New Roman" w:hAnsi="Lato" w:cs="Arial"/>
          <w:bCs/>
          <w:iCs/>
          <w:spacing w:val="4"/>
          <w:lang w:eastAsia="zh-CN"/>
        </w:rPr>
        <w:t xml:space="preserve">zatwierdził ww. oświadczenia jako załącznik do </w:t>
      </w:r>
      <w:r w:rsidR="00197435" w:rsidRPr="0091437C">
        <w:rPr>
          <w:rFonts w:ascii="Lato" w:eastAsia="Times New Roman" w:hAnsi="Lato" w:cs="Arial"/>
          <w:bCs/>
          <w:iCs/>
          <w:spacing w:val="4"/>
          <w:lang w:eastAsia="zh-CN"/>
        </w:rPr>
        <w:t xml:space="preserve">niniejszej </w:t>
      </w:r>
      <w:r w:rsidR="00D17C88" w:rsidRPr="0091437C">
        <w:rPr>
          <w:rFonts w:ascii="Lato" w:eastAsia="Times New Roman" w:hAnsi="Lato" w:cs="Arial"/>
          <w:bCs/>
          <w:iCs/>
          <w:spacing w:val="4"/>
          <w:lang w:eastAsia="zh-CN"/>
        </w:rPr>
        <w:t>decyzji.</w:t>
      </w:r>
    </w:p>
    <w:p w14:paraId="00217E3D" w14:textId="07AAC100" w:rsidR="00224AE0" w:rsidRPr="004A11C6" w:rsidRDefault="00DC0B54" w:rsidP="00366505">
      <w:pPr>
        <w:autoSpaceDE w:val="0"/>
        <w:autoSpaceDN w:val="0"/>
        <w:adjustRightInd w:val="0"/>
        <w:spacing w:after="240" w:line="240" w:lineRule="exact"/>
        <w:jc w:val="both"/>
        <w:rPr>
          <w:rFonts w:ascii="Lato" w:eastAsia="Times New Roman" w:hAnsi="Lato" w:cs="Arial"/>
          <w:bCs/>
          <w:iCs/>
          <w:spacing w:val="4"/>
          <w:lang w:eastAsia="zh-CN"/>
        </w:rPr>
      </w:pPr>
      <w:r w:rsidRPr="007C6617">
        <w:rPr>
          <w:rFonts w:ascii="Lato" w:eastAsia="Times New Roman" w:hAnsi="Lato" w:cs="Arial"/>
          <w:bCs/>
          <w:iCs/>
          <w:spacing w:val="4"/>
          <w:lang w:eastAsia="zh-CN"/>
        </w:rPr>
        <w:t xml:space="preserve">Jednocześnie </w:t>
      </w:r>
      <w:r w:rsidR="00E95B68" w:rsidRPr="007C6617">
        <w:rPr>
          <w:rFonts w:ascii="Lato" w:eastAsia="Times New Roman" w:hAnsi="Lato" w:cs="Arial"/>
          <w:bCs/>
          <w:iCs/>
          <w:spacing w:val="4"/>
          <w:lang w:eastAsia="zh-CN"/>
        </w:rPr>
        <w:t xml:space="preserve">zaznaczyć </w:t>
      </w:r>
      <w:r w:rsidRPr="007C6617">
        <w:rPr>
          <w:rFonts w:ascii="Lato" w:eastAsia="Times New Roman" w:hAnsi="Lato" w:cs="Arial"/>
          <w:bCs/>
          <w:iCs/>
          <w:spacing w:val="4"/>
          <w:lang w:eastAsia="zh-CN"/>
        </w:rPr>
        <w:t xml:space="preserve">należy, iż </w:t>
      </w:r>
      <w:bookmarkStart w:id="20" w:name="_Hlk176345841"/>
      <w:r w:rsidRPr="007C6617">
        <w:rPr>
          <w:rFonts w:ascii="Lato" w:eastAsia="Times New Roman" w:hAnsi="Lato" w:cs="Arial"/>
          <w:bCs/>
          <w:iCs/>
          <w:spacing w:val="4"/>
          <w:lang w:eastAsia="zh-CN"/>
        </w:rPr>
        <w:t xml:space="preserve">analizując treść pkt XIV </w:t>
      </w:r>
      <w:r w:rsidRPr="007C6617">
        <w:rPr>
          <w:rFonts w:ascii="Lato" w:eastAsia="Times New Roman" w:hAnsi="Lato" w:cs="Arial"/>
          <w:bCs/>
          <w:i/>
          <w:spacing w:val="4"/>
          <w:lang w:eastAsia="zh-CN"/>
        </w:rPr>
        <w:t>decyzji Wojewody Dolnośląskiego</w:t>
      </w:r>
      <w:bookmarkEnd w:id="20"/>
      <w:r w:rsidRPr="007C6617">
        <w:rPr>
          <w:rFonts w:ascii="Lato" w:eastAsia="Times New Roman" w:hAnsi="Lato" w:cs="Arial"/>
          <w:bCs/>
          <w:iCs/>
          <w:spacing w:val="4"/>
          <w:lang w:eastAsia="zh-CN"/>
        </w:rPr>
        <w:t xml:space="preserve">, organ odwoławczy spostrzegł, że organ I instancji </w:t>
      </w:r>
      <w:r w:rsidR="00224AE0" w:rsidRPr="007C6617">
        <w:rPr>
          <w:rFonts w:ascii="Lato" w:eastAsia="Times New Roman" w:hAnsi="Lato" w:cs="Arial"/>
          <w:bCs/>
          <w:iCs/>
          <w:spacing w:val="4"/>
          <w:lang w:eastAsia="zh-CN"/>
        </w:rPr>
        <w:t xml:space="preserve">dokonał </w:t>
      </w:r>
      <w:r w:rsidRPr="007C6617">
        <w:rPr>
          <w:rFonts w:ascii="Lato" w:eastAsia="Times New Roman" w:hAnsi="Lato" w:cs="Arial"/>
          <w:bCs/>
          <w:iCs/>
          <w:spacing w:val="4"/>
          <w:lang w:eastAsia="zh-CN"/>
        </w:rPr>
        <w:t>błędne</w:t>
      </w:r>
      <w:r w:rsidR="00224AE0" w:rsidRPr="007C6617">
        <w:rPr>
          <w:rFonts w:ascii="Lato" w:eastAsia="Times New Roman" w:hAnsi="Lato" w:cs="Arial"/>
          <w:bCs/>
          <w:iCs/>
          <w:spacing w:val="4"/>
          <w:lang w:eastAsia="zh-CN"/>
        </w:rPr>
        <w:t>go</w:t>
      </w:r>
      <w:r w:rsidRPr="007C6617">
        <w:rPr>
          <w:rFonts w:ascii="Lato" w:eastAsia="Times New Roman" w:hAnsi="Lato" w:cs="Arial"/>
          <w:bCs/>
          <w:iCs/>
          <w:spacing w:val="4"/>
          <w:lang w:eastAsia="zh-CN"/>
        </w:rPr>
        <w:t xml:space="preserve"> </w:t>
      </w:r>
      <w:r w:rsidR="00224AE0" w:rsidRPr="007C6617">
        <w:rPr>
          <w:rFonts w:ascii="Lato" w:eastAsia="Times New Roman" w:hAnsi="Lato" w:cs="Arial"/>
          <w:bCs/>
          <w:iCs/>
          <w:spacing w:val="4"/>
          <w:lang w:eastAsia="zh-CN"/>
        </w:rPr>
        <w:t>określenia</w:t>
      </w:r>
      <w:r w:rsidRPr="007C6617">
        <w:rPr>
          <w:rFonts w:ascii="Lato" w:eastAsia="Times New Roman" w:hAnsi="Lato" w:cs="Arial"/>
          <w:bCs/>
          <w:iCs/>
          <w:spacing w:val="4"/>
          <w:lang w:eastAsia="zh-CN"/>
        </w:rPr>
        <w:t xml:space="preserve"> numer</w:t>
      </w:r>
      <w:r w:rsidR="00224AE0" w:rsidRPr="007C6617">
        <w:rPr>
          <w:rFonts w:ascii="Lato" w:eastAsia="Times New Roman" w:hAnsi="Lato" w:cs="Arial"/>
          <w:bCs/>
          <w:iCs/>
          <w:spacing w:val="4"/>
          <w:lang w:eastAsia="zh-CN"/>
        </w:rPr>
        <w:t>ów</w:t>
      </w:r>
      <w:r w:rsidRPr="007C6617">
        <w:rPr>
          <w:rFonts w:ascii="Lato" w:eastAsia="Times New Roman" w:hAnsi="Lato" w:cs="Arial"/>
          <w:bCs/>
          <w:iCs/>
          <w:spacing w:val="4"/>
          <w:lang w:eastAsia="zh-CN"/>
        </w:rPr>
        <w:t xml:space="preserve"> ww. tomów projektu budowlanego, oznaczonych jako załączniki </w:t>
      </w:r>
      <w:r w:rsidR="00224AE0" w:rsidRPr="007C6617">
        <w:rPr>
          <w:rFonts w:ascii="Lato" w:eastAsia="Times New Roman" w:hAnsi="Lato" w:cs="Arial"/>
          <w:bCs/>
          <w:iCs/>
          <w:spacing w:val="4"/>
          <w:lang w:eastAsia="zh-CN"/>
        </w:rPr>
        <w:br/>
      </w:r>
      <w:r w:rsidRPr="007C6617">
        <w:rPr>
          <w:rFonts w:ascii="Lato" w:eastAsia="Times New Roman" w:hAnsi="Lato" w:cs="Arial"/>
          <w:bCs/>
          <w:iCs/>
          <w:spacing w:val="4"/>
          <w:lang w:eastAsia="zh-CN"/>
        </w:rPr>
        <w:t xml:space="preserve">nr 3.4, nr 3.5 i nr 3.6 do zaskarżonego rozstrzygnięcia. Mianowicie, zamiast prawidłowego </w:t>
      </w:r>
      <w:r w:rsidR="00E95B68" w:rsidRPr="007C6617">
        <w:rPr>
          <w:rFonts w:ascii="Lato" w:eastAsia="Times New Roman" w:hAnsi="Lato" w:cs="Arial"/>
          <w:bCs/>
          <w:iCs/>
          <w:spacing w:val="4"/>
          <w:lang w:eastAsia="zh-CN"/>
        </w:rPr>
        <w:t>wskazania</w:t>
      </w:r>
      <w:r w:rsidRPr="007C6617">
        <w:rPr>
          <w:rFonts w:ascii="Lato" w:eastAsia="Times New Roman" w:hAnsi="Lato" w:cs="Arial"/>
          <w:bCs/>
          <w:iCs/>
          <w:spacing w:val="4"/>
          <w:lang w:eastAsia="zh-CN"/>
        </w:rPr>
        <w:t xml:space="preserve"> tomów 01.07, 01.08 i 01.09 (</w:t>
      </w:r>
      <w:r w:rsidR="00E95B68" w:rsidRPr="007C6617">
        <w:rPr>
          <w:rFonts w:ascii="Lato" w:eastAsia="Times New Roman" w:hAnsi="Lato" w:cs="Arial"/>
          <w:bCs/>
          <w:iCs/>
          <w:spacing w:val="4"/>
          <w:lang w:eastAsia="zh-CN"/>
        </w:rPr>
        <w:t>k</w:t>
      </w:r>
      <w:r w:rsidRPr="007C6617">
        <w:rPr>
          <w:rFonts w:ascii="Lato" w:eastAsia="Times New Roman" w:hAnsi="Lato" w:cs="Arial"/>
          <w:bCs/>
          <w:iCs/>
          <w:spacing w:val="4"/>
          <w:lang w:eastAsia="zh-CN"/>
        </w:rPr>
        <w:t xml:space="preserve">tóre to oznaczenia widnieją na stronach tytułowych </w:t>
      </w:r>
      <w:r w:rsidR="00E95B68" w:rsidRPr="007C6617">
        <w:rPr>
          <w:rFonts w:ascii="Lato" w:eastAsia="Times New Roman" w:hAnsi="Lato" w:cs="Arial"/>
          <w:bCs/>
          <w:iCs/>
          <w:spacing w:val="4"/>
          <w:lang w:eastAsia="zh-CN"/>
        </w:rPr>
        <w:t>ww. opracowań), Wojewoda Dolnośląski określił je – odpowiednio – jako tomy 02.07, 02.08 i 02.09. Wobec powyższego, w pkt I niniejszej decyzji, Minister skorygował oznaczeni</w:t>
      </w:r>
      <w:r w:rsidR="00224AE0" w:rsidRPr="007C6617">
        <w:rPr>
          <w:rFonts w:ascii="Lato" w:eastAsia="Times New Roman" w:hAnsi="Lato" w:cs="Arial"/>
          <w:bCs/>
          <w:iCs/>
          <w:spacing w:val="4"/>
          <w:lang w:eastAsia="zh-CN"/>
        </w:rPr>
        <w:t>a</w:t>
      </w:r>
      <w:r w:rsidR="00E95B68" w:rsidRPr="007C6617">
        <w:rPr>
          <w:rFonts w:ascii="Lato" w:eastAsia="Times New Roman" w:hAnsi="Lato" w:cs="Arial"/>
          <w:bCs/>
          <w:iCs/>
          <w:spacing w:val="4"/>
          <w:lang w:eastAsia="zh-CN"/>
        </w:rPr>
        <w:t xml:space="preserve"> wskazanych powyżej tomów projektu budowlanego.</w:t>
      </w:r>
      <w:r w:rsidR="004A11C6">
        <w:rPr>
          <w:rFonts w:ascii="Lato" w:eastAsia="Times New Roman" w:hAnsi="Lato" w:cs="Arial"/>
          <w:bCs/>
          <w:iCs/>
          <w:spacing w:val="4"/>
          <w:lang w:eastAsia="zh-CN"/>
        </w:rPr>
        <w:t xml:space="preserve"> </w:t>
      </w:r>
      <w:r w:rsidR="00224AE0" w:rsidRPr="004A11C6">
        <w:rPr>
          <w:rFonts w:ascii="Lato" w:eastAsia="Times New Roman" w:hAnsi="Lato" w:cs="Arial"/>
          <w:bCs/>
          <w:iCs/>
          <w:spacing w:val="4"/>
          <w:lang w:eastAsia="zh-CN"/>
        </w:rPr>
        <w:t xml:space="preserve">W pkt XIV </w:t>
      </w:r>
      <w:r w:rsidR="00224AE0" w:rsidRPr="004A11C6">
        <w:rPr>
          <w:rFonts w:ascii="Lato" w:eastAsia="Times New Roman" w:hAnsi="Lato" w:cs="Arial"/>
          <w:bCs/>
          <w:i/>
          <w:spacing w:val="4"/>
          <w:lang w:eastAsia="zh-CN"/>
        </w:rPr>
        <w:t>decyzji Wojewody Dolnośląskiego</w:t>
      </w:r>
      <w:r w:rsidR="00224AE0" w:rsidRPr="004A11C6">
        <w:rPr>
          <w:rFonts w:ascii="Lato" w:eastAsia="Times New Roman" w:hAnsi="Lato" w:cs="Arial"/>
          <w:bCs/>
          <w:iCs/>
          <w:spacing w:val="4"/>
          <w:lang w:eastAsia="zh-CN"/>
        </w:rPr>
        <w:t xml:space="preserve"> organ I instancji wskazał ponadto, że zatwierdzony projekt budowlany stanowi załącznik nr 3.1-3.9 do ww. rozstrzygnięcia. </w:t>
      </w:r>
      <w:r w:rsidR="00224AE0" w:rsidRPr="007C6617">
        <w:rPr>
          <w:rFonts w:ascii="Lato" w:eastAsia="Times New Roman" w:hAnsi="Lato" w:cs="Arial"/>
          <w:bCs/>
          <w:iCs/>
          <w:spacing w:val="4"/>
          <w:lang w:eastAsia="zh-CN"/>
        </w:rPr>
        <w:t xml:space="preserve">Powyższe potwierdziła dokonana przez Ministra analiza zgromadzonego w sprawie materiału dowodowego. Jednakże na stronie 24 </w:t>
      </w:r>
      <w:r w:rsidR="00224AE0" w:rsidRPr="007C6617">
        <w:rPr>
          <w:rFonts w:ascii="Lato" w:eastAsia="Times New Roman" w:hAnsi="Lato" w:cs="Arial"/>
          <w:bCs/>
          <w:i/>
          <w:spacing w:val="4"/>
          <w:lang w:eastAsia="zh-CN"/>
        </w:rPr>
        <w:t>decyzji Wojewody Dolnośląskiego</w:t>
      </w:r>
      <w:r w:rsidR="00224AE0" w:rsidRPr="007C6617">
        <w:rPr>
          <w:rFonts w:ascii="Lato" w:eastAsia="Times New Roman" w:hAnsi="Lato" w:cs="Arial"/>
          <w:bCs/>
          <w:iCs/>
          <w:spacing w:val="4"/>
          <w:lang w:eastAsia="zh-CN"/>
        </w:rPr>
        <w:t xml:space="preserve"> nastąpiło </w:t>
      </w:r>
      <w:r w:rsidR="004F4F44" w:rsidRPr="007C6617">
        <w:rPr>
          <w:rFonts w:ascii="Lato" w:eastAsia="Times New Roman" w:hAnsi="Lato" w:cs="Arial"/>
          <w:bCs/>
          <w:iCs/>
          <w:spacing w:val="4"/>
          <w:lang w:eastAsia="zh-CN"/>
        </w:rPr>
        <w:t xml:space="preserve">omyłkowe wskazanie, że projekt budowlany stanowi załącznik nr 3.1-3.7 do zaskarżonej decyzji. W związku z tym – w pkt I niniejszej decyzji – organ odwoławczy dokonał </w:t>
      </w:r>
      <w:r w:rsidR="004F4F44" w:rsidRPr="007C6617">
        <w:rPr>
          <w:rFonts w:ascii="Lato" w:eastAsia="Times New Roman" w:hAnsi="Lato" w:cs="Arial"/>
          <w:bCs/>
          <w:iCs/>
          <w:spacing w:val="4"/>
          <w:lang w:eastAsia="zh-CN"/>
        </w:rPr>
        <w:lastRenderedPageBreak/>
        <w:t xml:space="preserve">korekty </w:t>
      </w:r>
      <w:r w:rsidR="00C632BC" w:rsidRPr="007C6617">
        <w:rPr>
          <w:rFonts w:ascii="Lato" w:eastAsia="Times New Roman" w:hAnsi="Lato" w:cs="Arial"/>
          <w:bCs/>
          <w:iCs/>
          <w:spacing w:val="4"/>
          <w:lang w:eastAsia="zh-CN"/>
        </w:rPr>
        <w:t xml:space="preserve">ww. </w:t>
      </w:r>
      <w:r w:rsidR="004F4F44" w:rsidRPr="007C6617">
        <w:rPr>
          <w:rFonts w:ascii="Lato" w:eastAsia="Times New Roman" w:hAnsi="Lato" w:cs="Arial"/>
          <w:bCs/>
          <w:iCs/>
          <w:spacing w:val="4"/>
          <w:lang w:eastAsia="zh-CN"/>
        </w:rPr>
        <w:t xml:space="preserve">zapisu, określając prawidłowe numery załączników do </w:t>
      </w:r>
      <w:r w:rsidR="004F4F44" w:rsidRPr="007C6617">
        <w:rPr>
          <w:rFonts w:ascii="Lato" w:eastAsia="Times New Roman" w:hAnsi="Lato" w:cs="Arial"/>
          <w:bCs/>
          <w:i/>
          <w:spacing w:val="4"/>
          <w:lang w:eastAsia="zh-CN"/>
        </w:rPr>
        <w:t>decyzji Wojewody Dolnośląskiego</w:t>
      </w:r>
      <w:r w:rsidR="004F4F44" w:rsidRPr="007C6617">
        <w:rPr>
          <w:rFonts w:ascii="Lato" w:eastAsia="Times New Roman" w:hAnsi="Lato" w:cs="Arial"/>
          <w:bCs/>
          <w:iCs/>
          <w:spacing w:val="4"/>
          <w:lang w:eastAsia="zh-CN"/>
        </w:rPr>
        <w:t>.</w:t>
      </w:r>
    </w:p>
    <w:p w14:paraId="37CD9C98" w14:textId="25FE91E6" w:rsidR="004D78EE" w:rsidRPr="0091437C" w:rsidRDefault="004D78EE" w:rsidP="00366505">
      <w:pPr>
        <w:spacing w:after="240" w:line="240" w:lineRule="exact"/>
        <w:jc w:val="both"/>
        <w:rPr>
          <w:rFonts w:ascii="Lato" w:eastAsia="Times New Roman" w:hAnsi="Lato" w:cs="Arial"/>
          <w:bCs/>
          <w:spacing w:val="4"/>
          <w:lang w:eastAsia="pl-PL"/>
        </w:rPr>
      </w:pPr>
      <w:r w:rsidRPr="00366505">
        <w:rPr>
          <w:rFonts w:ascii="Lato" w:eastAsia="Times New Roman" w:hAnsi="Lato" w:cs="Arial"/>
          <w:bCs/>
          <w:iCs/>
          <w:color w:val="000000"/>
          <w:spacing w:val="4"/>
          <w:lang w:eastAsia="zh-CN"/>
        </w:rPr>
        <w:t xml:space="preserve">W przedmiotowej sprawie wyjaśnienia dodatkowo wymaga, iż </w:t>
      </w:r>
      <w:r w:rsidRPr="0091437C">
        <w:rPr>
          <w:rFonts w:ascii="Lato" w:eastAsia="Times New Roman" w:hAnsi="Lato" w:cs="Arial"/>
          <w:spacing w:val="4"/>
          <w:lang w:eastAsia="pl-PL"/>
        </w:rPr>
        <w:t xml:space="preserve">zgodnie z art. 34 ust. 3 </w:t>
      </w:r>
      <w:r w:rsidRPr="0091437C">
        <w:rPr>
          <w:rFonts w:ascii="Lato" w:eastAsia="Times New Roman" w:hAnsi="Lato" w:cs="Arial"/>
          <w:spacing w:val="4"/>
          <w:lang w:eastAsia="pl-PL"/>
        </w:rPr>
        <w:br/>
        <w:t xml:space="preserve">pkt 5 </w:t>
      </w:r>
      <w:r w:rsidRPr="0091437C">
        <w:rPr>
          <w:rFonts w:ascii="Lato" w:eastAsia="Times New Roman" w:hAnsi="Lato" w:cs="Arial"/>
          <w:i/>
          <w:spacing w:val="4"/>
          <w:lang w:eastAsia="pl-PL"/>
        </w:rPr>
        <w:t>ustawy</w:t>
      </w:r>
      <w:r w:rsidRPr="0091437C">
        <w:rPr>
          <w:rFonts w:ascii="Lato" w:eastAsia="Times New Roman" w:hAnsi="Lato" w:cs="Arial"/>
          <w:spacing w:val="4"/>
          <w:lang w:eastAsia="pl-PL"/>
        </w:rPr>
        <w:t xml:space="preserve"> </w:t>
      </w:r>
      <w:r w:rsidRPr="0091437C">
        <w:rPr>
          <w:rFonts w:ascii="Lato" w:eastAsia="Times New Roman" w:hAnsi="Lato" w:cs="Arial"/>
          <w:i/>
          <w:spacing w:val="4"/>
          <w:lang w:eastAsia="pl-PL"/>
        </w:rPr>
        <w:t>Prawo budowlane</w:t>
      </w:r>
      <w:r w:rsidRPr="0091437C">
        <w:rPr>
          <w:rFonts w:ascii="Lato" w:eastAsia="Times New Roman" w:hAnsi="Lato" w:cs="Arial"/>
          <w:spacing w:val="4"/>
          <w:lang w:eastAsia="pl-PL"/>
        </w:rPr>
        <w:t xml:space="preserve">, projekt budowlany powinien zawierać informację </w:t>
      </w:r>
      <w:r w:rsidRPr="0091437C">
        <w:rPr>
          <w:rFonts w:ascii="Lato" w:eastAsia="Times New Roman" w:hAnsi="Lato" w:cs="Arial"/>
          <w:spacing w:val="4"/>
          <w:lang w:eastAsia="pl-PL"/>
        </w:rPr>
        <w:br/>
        <w:t>o obszarze oddziaływania obiektu.</w:t>
      </w:r>
      <w:r w:rsidR="002C0562" w:rsidRPr="0091437C">
        <w:rPr>
          <w:rFonts w:ascii="Lato" w:eastAsia="Times New Roman" w:hAnsi="Lato" w:cs="Arial"/>
          <w:spacing w:val="4"/>
          <w:lang w:eastAsia="pl-PL"/>
        </w:rPr>
        <w:t xml:space="preserve"> </w:t>
      </w:r>
      <w:r w:rsidRPr="0091437C">
        <w:rPr>
          <w:rFonts w:ascii="Lato" w:eastAsia="Times New Roman" w:hAnsi="Lato" w:cs="Arial"/>
          <w:bCs/>
          <w:iCs/>
          <w:spacing w:val="4"/>
          <w:lang w:eastAsia="pl-PL" w:bidi="pl-PL"/>
        </w:rPr>
        <w:t xml:space="preserve">Stosownie natomiast do § 13a </w:t>
      </w:r>
      <w:r w:rsidRPr="0091437C">
        <w:rPr>
          <w:rFonts w:ascii="Lato" w:eastAsia="Times New Roman" w:hAnsi="Lato" w:cs="Arial"/>
          <w:bCs/>
          <w:i/>
          <w:iCs/>
          <w:spacing w:val="4"/>
          <w:lang w:eastAsia="pl-PL" w:bidi="pl-PL"/>
        </w:rPr>
        <w:t xml:space="preserve">rozporządzenia </w:t>
      </w:r>
      <w:r w:rsidR="00197435" w:rsidRPr="0091437C">
        <w:rPr>
          <w:rFonts w:ascii="Lato" w:eastAsia="Times New Roman" w:hAnsi="Lato" w:cs="Arial"/>
          <w:bCs/>
          <w:i/>
          <w:iCs/>
          <w:spacing w:val="4"/>
          <w:lang w:eastAsia="pl-PL" w:bidi="pl-PL"/>
        </w:rPr>
        <w:br/>
      </w:r>
      <w:r w:rsidRPr="0091437C">
        <w:rPr>
          <w:rFonts w:ascii="Lato" w:eastAsia="Times New Roman" w:hAnsi="Lato" w:cs="Arial"/>
          <w:bCs/>
          <w:i/>
          <w:iCs/>
          <w:spacing w:val="4"/>
          <w:lang w:eastAsia="pl-PL" w:bidi="pl-PL"/>
        </w:rPr>
        <w:t>w sprawie szczegółowego zakresu i formy projektu budowlanego</w:t>
      </w:r>
      <w:r w:rsidR="00197435" w:rsidRPr="0091437C">
        <w:rPr>
          <w:rFonts w:ascii="Lato" w:eastAsia="Times New Roman" w:hAnsi="Lato" w:cs="Arial"/>
          <w:bCs/>
          <w:iCs/>
          <w:spacing w:val="4"/>
          <w:lang w:eastAsia="pl-PL" w:bidi="pl-PL"/>
        </w:rPr>
        <w:t xml:space="preserve">, </w:t>
      </w:r>
      <w:r w:rsidRPr="0091437C">
        <w:rPr>
          <w:rFonts w:ascii="Lato" w:eastAsia="Times New Roman" w:hAnsi="Lato" w:cs="Arial"/>
          <w:bCs/>
          <w:iCs/>
          <w:spacing w:val="4"/>
          <w:lang w:eastAsia="pl-PL" w:bidi="pl-PL"/>
        </w:rPr>
        <w:t>informacja o obszarze oddziaływania obiektu zawiera wskazanie przepisów prawa, w oparciu o które dokonano określenia obszaru oddziaływania obiektu</w:t>
      </w:r>
      <w:r w:rsidR="00366505">
        <w:rPr>
          <w:rFonts w:ascii="Lato" w:eastAsia="Times New Roman" w:hAnsi="Lato" w:cs="Arial"/>
          <w:bCs/>
          <w:iCs/>
          <w:spacing w:val="4"/>
          <w:lang w:eastAsia="pl-PL" w:bidi="pl-PL"/>
        </w:rPr>
        <w:t xml:space="preserve"> </w:t>
      </w:r>
      <w:r w:rsidRPr="0091437C">
        <w:rPr>
          <w:rFonts w:ascii="Lato" w:eastAsia="Times New Roman" w:hAnsi="Lato" w:cs="Arial"/>
          <w:bCs/>
          <w:iCs/>
          <w:spacing w:val="4"/>
          <w:lang w:eastAsia="pl-PL" w:bidi="pl-PL"/>
        </w:rPr>
        <w:t>(pkt 1), jak również</w:t>
      </w:r>
      <w:r w:rsidRPr="0091437C">
        <w:rPr>
          <w:rFonts w:ascii="Lato" w:eastAsia="Times New Roman" w:hAnsi="Lato" w:cs="Arial"/>
          <w:spacing w:val="4"/>
          <w:lang w:eastAsia="pl-PL"/>
        </w:rPr>
        <w:t xml:space="preserve"> zasięg obszaru oddziaływania obiektu przedstawiony w formie opisowej lub graficznej albo informację, że obszar oddziaływania obiektu mieści się w całości na działce lub działkach, na których został zaprojektowany (pkt 2)</w:t>
      </w:r>
      <w:r w:rsidRPr="0091437C">
        <w:rPr>
          <w:rFonts w:ascii="Lato" w:eastAsia="Times New Roman" w:hAnsi="Lato" w:cs="Arial"/>
          <w:bCs/>
          <w:iCs/>
          <w:spacing w:val="4"/>
          <w:lang w:eastAsia="pl-PL" w:bidi="pl-PL"/>
        </w:rPr>
        <w:t>.</w:t>
      </w:r>
      <w:r w:rsidR="008167EA">
        <w:rPr>
          <w:rFonts w:ascii="Lato" w:eastAsia="Times New Roman" w:hAnsi="Lato" w:cs="Arial"/>
          <w:color w:val="000000"/>
          <w:spacing w:val="4"/>
          <w:lang w:eastAsia="zh-CN"/>
        </w:rPr>
        <w:t xml:space="preserve"> </w:t>
      </w:r>
      <w:r w:rsidRPr="00366505">
        <w:rPr>
          <w:rFonts w:ascii="Lato" w:eastAsia="Times New Roman" w:hAnsi="Lato" w:cs="Arial"/>
          <w:color w:val="000000"/>
          <w:spacing w:val="4"/>
          <w:lang w:eastAsia="zh-CN"/>
        </w:rPr>
        <w:t xml:space="preserve">Po dokonaniu analizy zgromadzonego w sprawie materiału dowodowego, </w:t>
      </w:r>
      <w:r w:rsidRPr="00366505">
        <w:rPr>
          <w:rFonts w:ascii="Lato" w:eastAsia="Times New Roman" w:hAnsi="Lato" w:cs="Arial"/>
          <w:iCs/>
          <w:color w:val="000000"/>
          <w:spacing w:val="4"/>
          <w:lang w:eastAsia="zh-CN"/>
        </w:rPr>
        <w:t>Minister</w:t>
      </w:r>
      <w:r w:rsidRPr="00366505">
        <w:rPr>
          <w:rFonts w:ascii="Lato" w:eastAsia="Times New Roman" w:hAnsi="Lato" w:cs="Arial"/>
          <w:color w:val="000000"/>
          <w:spacing w:val="4"/>
          <w:lang w:eastAsia="zh-CN"/>
        </w:rPr>
        <w:t xml:space="preserve"> stwierdził, że w </w:t>
      </w:r>
      <w:r w:rsidRPr="0091437C">
        <w:rPr>
          <w:rFonts w:ascii="Lato" w:eastAsia="Times New Roman" w:hAnsi="Lato" w:cs="Arial"/>
          <w:bCs/>
          <w:spacing w:val="4"/>
          <w:lang w:eastAsia="pl-PL"/>
        </w:rPr>
        <w:t xml:space="preserve">pkt </w:t>
      </w:r>
      <w:r w:rsidR="007E3A4C" w:rsidRPr="0091437C">
        <w:rPr>
          <w:rFonts w:ascii="Lato" w:eastAsia="Times New Roman" w:hAnsi="Lato" w:cs="Arial"/>
          <w:bCs/>
          <w:spacing w:val="4"/>
          <w:lang w:eastAsia="pl-PL"/>
        </w:rPr>
        <w:t>7</w:t>
      </w:r>
      <w:r w:rsidRPr="0091437C">
        <w:rPr>
          <w:rFonts w:ascii="Lato" w:eastAsia="Times New Roman" w:hAnsi="Lato" w:cs="Arial"/>
          <w:bCs/>
          <w:spacing w:val="4"/>
          <w:lang w:eastAsia="pl-PL"/>
        </w:rPr>
        <w:t xml:space="preserve"> części opisowej </w:t>
      </w:r>
      <w:bookmarkStart w:id="21" w:name="_Hlk127774844"/>
      <w:r w:rsidR="00EA0DA7" w:rsidRPr="0091437C">
        <w:rPr>
          <w:rFonts w:ascii="Lato" w:eastAsia="Times New Roman" w:hAnsi="Lato" w:cs="Arial"/>
          <w:bCs/>
          <w:spacing w:val="4"/>
          <w:lang w:eastAsia="pl-PL"/>
        </w:rPr>
        <w:t>t</w:t>
      </w:r>
      <w:r w:rsidRPr="0091437C">
        <w:rPr>
          <w:rFonts w:ascii="Lato" w:eastAsia="Times New Roman" w:hAnsi="Lato" w:cs="Arial"/>
          <w:bCs/>
          <w:spacing w:val="4"/>
          <w:lang w:eastAsia="pl-PL"/>
        </w:rPr>
        <w:t xml:space="preserve">omu </w:t>
      </w:r>
      <w:r w:rsidR="007E3A4C" w:rsidRPr="0091437C">
        <w:rPr>
          <w:rFonts w:ascii="Lato" w:eastAsia="Times New Roman" w:hAnsi="Lato" w:cs="Arial"/>
          <w:bCs/>
          <w:spacing w:val="4"/>
          <w:lang w:eastAsia="pl-PL"/>
        </w:rPr>
        <w:t>02.00</w:t>
      </w:r>
      <w:r w:rsidRPr="0091437C">
        <w:rPr>
          <w:rFonts w:ascii="Lato" w:eastAsia="Times New Roman" w:hAnsi="Lato" w:cs="Arial"/>
          <w:bCs/>
          <w:spacing w:val="4"/>
          <w:lang w:eastAsia="pl-PL"/>
        </w:rPr>
        <w:t xml:space="preserve"> </w:t>
      </w:r>
      <w:bookmarkEnd w:id="21"/>
      <w:r w:rsidR="007E3A4C" w:rsidRPr="0091437C">
        <w:rPr>
          <w:rFonts w:ascii="Lato" w:eastAsia="Times New Roman" w:hAnsi="Lato" w:cs="Arial"/>
          <w:bCs/>
          <w:spacing w:val="4"/>
          <w:lang w:eastAsia="pl-PL"/>
        </w:rPr>
        <w:t>p</w:t>
      </w:r>
      <w:r w:rsidRPr="0091437C">
        <w:rPr>
          <w:rFonts w:ascii="Lato" w:eastAsia="Times New Roman" w:hAnsi="Lato" w:cs="Arial"/>
          <w:bCs/>
          <w:spacing w:val="4"/>
          <w:lang w:eastAsia="pl-PL"/>
        </w:rPr>
        <w:t xml:space="preserve">rojektu </w:t>
      </w:r>
      <w:r w:rsidR="007E3A4C" w:rsidRPr="0091437C">
        <w:rPr>
          <w:rFonts w:ascii="Lato" w:eastAsia="Times New Roman" w:hAnsi="Lato" w:cs="Arial"/>
          <w:bCs/>
          <w:spacing w:val="4"/>
          <w:lang w:eastAsia="pl-PL"/>
        </w:rPr>
        <w:t>z</w:t>
      </w:r>
      <w:r w:rsidRPr="0091437C">
        <w:rPr>
          <w:rFonts w:ascii="Lato" w:eastAsia="Times New Roman" w:hAnsi="Lato" w:cs="Arial"/>
          <w:bCs/>
          <w:spacing w:val="4"/>
          <w:lang w:eastAsia="pl-PL"/>
        </w:rPr>
        <w:t xml:space="preserve">agospodarowania </w:t>
      </w:r>
      <w:r w:rsidR="007E3A4C" w:rsidRPr="0091437C">
        <w:rPr>
          <w:rFonts w:ascii="Lato" w:eastAsia="Times New Roman" w:hAnsi="Lato" w:cs="Arial"/>
          <w:bCs/>
          <w:spacing w:val="4"/>
          <w:lang w:eastAsia="pl-PL"/>
        </w:rPr>
        <w:t>t</w:t>
      </w:r>
      <w:r w:rsidRPr="0091437C">
        <w:rPr>
          <w:rFonts w:ascii="Lato" w:eastAsia="Times New Roman" w:hAnsi="Lato" w:cs="Arial"/>
          <w:bCs/>
          <w:spacing w:val="4"/>
          <w:lang w:eastAsia="pl-PL"/>
        </w:rPr>
        <w:t xml:space="preserve">erenu, stanowiącego część </w:t>
      </w:r>
      <w:r w:rsidR="007E3A4C" w:rsidRPr="0091437C">
        <w:rPr>
          <w:rFonts w:ascii="Lato" w:eastAsia="Times New Roman" w:hAnsi="Lato" w:cs="Arial"/>
          <w:bCs/>
          <w:spacing w:val="4"/>
          <w:lang w:eastAsia="pl-PL"/>
        </w:rPr>
        <w:t>p</w:t>
      </w:r>
      <w:r w:rsidRPr="0091437C">
        <w:rPr>
          <w:rFonts w:ascii="Lato" w:eastAsia="Times New Roman" w:hAnsi="Lato" w:cs="Arial"/>
          <w:bCs/>
          <w:spacing w:val="4"/>
          <w:lang w:eastAsia="pl-PL"/>
        </w:rPr>
        <w:t>rojektu budowlanego</w:t>
      </w:r>
      <w:r w:rsidRPr="00366505">
        <w:rPr>
          <w:rFonts w:ascii="Lato" w:eastAsia="Times New Roman" w:hAnsi="Lato" w:cs="Arial"/>
          <w:color w:val="000000"/>
          <w:spacing w:val="4"/>
          <w:lang w:eastAsia="zh-CN"/>
        </w:rPr>
        <w:t>, oznaczonego jako załącznik nr 3</w:t>
      </w:r>
      <w:r w:rsidR="007E3A4C" w:rsidRPr="00366505">
        <w:rPr>
          <w:rFonts w:ascii="Lato" w:eastAsia="Times New Roman" w:hAnsi="Lato" w:cs="Arial"/>
          <w:color w:val="000000"/>
          <w:spacing w:val="4"/>
          <w:lang w:eastAsia="zh-CN"/>
        </w:rPr>
        <w:t>.1</w:t>
      </w:r>
      <w:r w:rsidRPr="00366505">
        <w:rPr>
          <w:rFonts w:ascii="Lato" w:eastAsia="Times New Roman" w:hAnsi="Lato" w:cs="Arial"/>
          <w:color w:val="000000"/>
          <w:spacing w:val="4"/>
          <w:lang w:eastAsia="zh-CN"/>
        </w:rPr>
        <w:t xml:space="preserve"> do </w:t>
      </w:r>
      <w:r w:rsidRPr="00366505">
        <w:rPr>
          <w:rFonts w:ascii="Lato" w:eastAsia="Times New Roman" w:hAnsi="Lato" w:cs="Arial"/>
          <w:i/>
          <w:color w:val="000000"/>
          <w:spacing w:val="4"/>
          <w:lang w:eastAsia="zh-CN"/>
        </w:rPr>
        <w:t xml:space="preserve">decyzji Wojewody </w:t>
      </w:r>
      <w:r w:rsidR="007E3A4C" w:rsidRPr="00366505">
        <w:rPr>
          <w:rFonts w:ascii="Lato" w:eastAsia="Times New Roman" w:hAnsi="Lato" w:cs="Arial"/>
          <w:i/>
          <w:color w:val="000000"/>
          <w:spacing w:val="4"/>
          <w:lang w:eastAsia="zh-CN"/>
        </w:rPr>
        <w:t>Dolnoślą</w:t>
      </w:r>
      <w:r w:rsidRPr="00366505">
        <w:rPr>
          <w:rFonts w:ascii="Lato" w:eastAsia="Times New Roman" w:hAnsi="Lato" w:cs="Arial"/>
          <w:i/>
          <w:color w:val="000000"/>
          <w:spacing w:val="4"/>
          <w:lang w:eastAsia="zh-CN"/>
        </w:rPr>
        <w:t>skiego</w:t>
      </w:r>
      <w:r w:rsidRPr="00366505">
        <w:rPr>
          <w:rFonts w:ascii="Lato" w:eastAsia="Times New Roman" w:hAnsi="Lato" w:cs="Arial"/>
          <w:color w:val="000000"/>
          <w:spacing w:val="4"/>
          <w:lang w:eastAsia="zh-CN"/>
        </w:rPr>
        <w:t xml:space="preserve">, </w:t>
      </w:r>
      <w:r w:rsidRPr="0091437C">
        <w:rPr>
          <w:rFonts w:ascii="Lato" w:eastAsia="Times New Roman" w:hAnsi="Lato" w:cs="Arial"/>
          <w:bCs/>
          <w:spacing w:val="4"/>
          <w:lang w:eastAsia="pl-PL"/>
        </w:rPr>
        <w:t xml:space="preserve">określono obszar oddziaływania obiektu, </w:t>
      </w:r>
      <w:r w:rsidRPr="0091437C">
        <w:rPr>
          <w:rFonts w:ascii="Lato" w:eastAsia="Times New Roman" w:hAnsi="Lato" w:cs="Arial"/>
          <w:bCs/>
          <w:iCs/>
          <w:spacing w:val="4"/>
          <w:lang w:eastAsia="pl-PL"/>
        </w:rPr>
        <w:t xml:space="preserve">nie wskazując jednak przepisów prawa, w oparciu o które dokonano jego ustalenia. </w:t>
      </w:r>
    </w:p>
    <w:p w14:paraId="387B1706" w14:textId="59C883FB" w:rsidR="004D78EE" w:rsidRPr="00366505" w:rsidRDefault="004D78EE" w:rsidP="000F501D">
      <w:pPr>
        <w:suppressAutoHyphens/>
        <w:spacing w:after="240" w:line="240" w:lineRule="exact"/>
        <w:jc w:val="both"/>
        <w:textAlignment w:val="baseline"/>
        <w:rPr>
          <w:rFonts w:ascii="Lato" w:eastAsia="Times New Roman" w:hAnsi="Lato" w:cs="Times New Roman"/>
          <w:spacing w:val="4"/>
          <w:lang w:eastAsia="zh-CN"/>
        </w:rPr>
      </w:pPr>
      <w:r w:rsidRPr="00366505">
        <w:rPr>
          <w:rFonts w:ascii="Lato" w:eastAsia="Times New Roman" w:hAnsi="Lato" w:cs="Arial"/>
          <w:bCs/>
          <w:iCs/>
          <w:color w:val="000000"/>
          <w:spacing w:val="4"/>
          <w:lang w:eastAsia="zh-CN"/>
        </w:rPr>
        <w:t xml:space="preserve">Mając powyższe na względzie oraz fakt, że zgodnie z art. 20 ust. 1 pkt 1c </w:t>
      </w:r>
      <w:r w:rsidRPr="00366505">
        <w:rPr>
          <w:rFonts w:ascii="Lato" w:eastAsia="Times New Roman" w:hAnsi="Lato" w:cs="Arial"/>
          <w:bCs/>
          <w:i/>
          <w:iCs/>
          <w:color w:val="000000"/>
          <w:spacing w:val="4"/>
          <w:lang w:eastAsia="zh-CN"/>
        </w:rPr>
        <w:t>ustawy Prawo budowlane</w:t>
      </w:r>
      <w:r w:rsidRPr="00366505">
        <w:rPr>
          <w:rFonts w:ascii="Lato" w:eastAsia="Times New Roman" w:hAnsi="Lato" w:cs="Arial"/>
          <w:bCs/>
          <w:iCs/>
          <w:color w:val="000000"/>
          <w:spacing w:val="4"/>
          <w:lang w:eastAsia="zh-CN"/>
        </w:rPr>
        <w:t>, określenie obszaru oddziaływania obiektu należy do podstawowych obowiązków projektanta, w toku postępowania odwoławczego organ II instancji</w:t>
      </w:r>
      <w:r w:rsidR="007E3A4C" w:rsidRPr="00366505">
        <w:rPr>
          <w:rFonts w:ascii="Lato" w:eastAsia="Times New Roman" w:hAnsi="Lato" w:cs="Arial"/>
          <w:bCs/>
          <w:iCs/>
          <w:color w:val="000000"/>
          <w:spacing w:val="4"/>
          <w:lang w:eastAsia="zh-CN"/>
        </w:rPr>
        <w:t xml:space="preserve"> pismem</w:t>
      </w:r>
      <w:r w:rsidRPr="00366505">
        <w:rPr>
          <w:rFonts w:ascii="Lato" w:eastAsia="Times New Roman" w:hAnsi="Lato" w:cs="Arial"/>
          <w:bCs/>
          <w:iCs/>
          <w:color w:val="000000"/>
          <w:spacing w:val="4"/>
          <w:lang w:eastAsia="zh-CN"/>
        </w:rPr>
        <w:t xml:space="preserve"> </w:t>
      </w:r>
      <w:r w:rsidR="007E3A4C" w:rsidRPr="0091437C">
        <w:rPr>
          <w:rFonts w:ascii="Lato" w:eastAsia="Times New Roman" w:hAnsi="Lato" w:cs="Arial"/>
          <w:bCs/>
          <w:iCs/>
          <w:spacing w:val="4"/>
          <w:lang w:eastAsia="pl-PL"/>
        </w:rPr>
        <w:t xml:space="preserve">z dnia 29 marca 2021 r., znak: DLI-III.7621.58.2020.KM.8, </w:t>
      </w:r>
      <w:r w:rsidRPr="00366505">
        <w:rPr>
          <w:rFonts w:ascii="Lato" w:eastAsia="Times New Roman" w:hAnsi="Lato" w:cs="Arial"/>
          <w:bCs/>
          <w:iCs/>
          <w:color w:val="000000"/>
          <w:spacing w:val="4"/>
          <w:lang w:eastAsia="zh-CN"/>
        </w:rPr>
        <w:t xml:space="preserve">wezwał </w:t>
      </w:r>
      <w:r w:rsidRPr="00366505">
        <w:rPr>
          <w:rFonts w:ascii="Lato" w:eastAsia="Times New Roman" w:hAnsi="Lato" w:cs="Arial"/>
          <w:bCs/>
          <w:i/>
          <w:iCs/>
          <w:color w:val="000000"/>
          <w:spacing w:val="4"/>
          <w:lang w:eastAsia="zh-CN"/>
        </w:rPr>
        <w:t>inwestora</w:t>
      </w:r>
      <w:r w:rsidRPr="00366505">
        <w:rPr>
          <w:rFonts w:ascii="Lato" w:eastAsia="Times New Roman" w:hAnsi="Lato" w:cs="Arial"/>
          <w:bCs/>
          <w:iCs/>
          <w:color w:val="000000"/>
          <w:spacing w:val="4"/>
          <w:lang w:eastAsia="zh-CN"/>
        </w:rPr>
        <w:t xml:space="preserve"> do przedłożenia</w:t>
      </w:r>
      <w:r w:rsidRPr="0091437C">
        <w:rPr>
          <w:rFonts w:ascii="Lato" w:eastAsia="Times New Roman" w:hAnsi="Lato" w:cs="Arial"/>
          <w:spacing w:val="4"/>
          <w:lang w:eastAsia="pl-PL"/>
        </w:rPr>
        <w:t xml:space="preserve"> </w:t>
      </w:r>
      <w:r w:rsidR="001C4076" w:rsidRPr="0091437C">
        <w:rPr>
          <w:rFonts w:ascii="Lato" w:eastAsia="Times New Roman" w:hAnsi="Lato" w:cs="Arial"/>
          <w:spacing w:val="4"/>
          <w:lang w:eastAsia="pl-PL"/>
        </w:rPr>
        <w:t xml:space="preserve">4 egzemplarzy </w:t>
      </w:r>
      <w:r w:rsidRPr="0091437C">
        <w:rPr>
          <w:rFonts w:ascii="Lato" w:eastAsia="Times New Roman" w:hAnsi="Lato" w:cs="Arial"/>
          <w:iCs/>
          <w:spacing w:val="4"/>
          <w:lang w:eastAsia="zh-CN"/>
        </w:rPr>
        <w:t xml:space="preserve">oświadczenia projektanta w zakresie wskazania, </w:t>
      </w:r>
      <w:r w:rsidRPr="0091437C">
        <w:rPr>
          <w:rFonts w:ascii="Lato" w:eastAsia="Times New Roman" w:hAnsi="Lato" w:cs="Arial"/>
          <w:spacing w:val="4"/>
          <w:lang w:eastAsia="zh-CN"/>
        </w:rPr>
        <w:t>na podstawie jakich przepisów prawa został ustalony obszar oddziaływania obiektu</w:t>
      </w:r>
      <w:r w:rsidRPr="0091437C">
        <w:rPr>
          <w:rFonts w:ascii="Lato" w:eastAsia="Times New Roman" w:hAnsi="Lato" w:cs="Arial"/>
          <w:spacing w:val="4"/>
          <w:lang w:eastAsia="pl-PL"/>
        </w:rPr>
        <w:t xml:space="preserve">. </w:t>
      </w:r>
      <w:r w:rsidRPr="0091437C">
        <w:rPr>
          <w:rFonts w:ascii="Lato" w:eastAsia="Times New Roman" w:hAnsi="Lato" w:cs="Arial"/>
          <w:bCs/>
          <w:iCs/>
          <w:spacing w:val="4"/>
          <w:lang w:eastAsia="pl-PL"/>
        </w:rPr>
        <w:t xml:space="preserve">Przy piśmie z dnia </w:t>
      </w:r>
      <w:r w:rsidR="007E3A4C" w:rsidRPr="0091437C">
        <w:rPr>
          <w:rFonts w:ascii="Lato" w:eastAsia="Times New Roman" w:hAnsi="Lato" w:cs="Arial"/>
          <w:bCs/>
          <w:iCs/>
          <w:spacing w:val="4"/>
          <w:lang w:eastAsia="pl-PL"/>
        </w:rPr>
        <w:t>23 czerwca</w:t>
      </w:r>
      <w:r w:rsidRPr="0091437C">
        <w:rPr>
          <w:rFonts w:ascii="Lato" w:eastAsia="Times New Roman" w:hAnsi="Lato" w:cs="Arial"/>
          <w:bCs/>
          <w:iCs/>
          <w:spacing w:val="4"/>
          <w:lang w:eastAsia="pl-PL"/>
        </w:rPr>
        <w:t xml:space="preserve"> 2021 r., znak: </w:t>
      </w:r>
      <w:r w:rsidR="007E3A4C" w:rsidRPr="0091437C">
        <w:rPr>
          <w:rFonts w:ascii="Lato" w:eastAsia="Times New Roman" w:hAnsi="Lato" w:cs="Arial"/>
          <w:bCs/>
          <w:iCs/>
          <w:spacing w:val="4"/>
          <w:lang w:eastAsia="pl-PL"/>
        </w:rPr>
        <w:t>ID.782.25.2015/37, ID.782.55.2020.BG</w:t>
      </w:r>
      <w:r w:rsidRPr="0091437C">
        <w:rPr>
          <w:rFonts w:ascii="Lato" w:eastAsia="Times New Roman" w:hAnsi="Lato" w:cs="Arial"/>
          <w:bCs/>
          <w:iCs/>
          <w:spacing w:val="4"/>
          <w:lang w:eastAsia="pl-PL"/>
        </w:rPr>
        <w:t xml:space="preserve"> (stanowiącym odpowiedź na </w:t>
      </w:r>
      <w:r w:rsidR="007E3A4C" w:rsidRPr="0091437C">
        <w:rPr>
          <w:rFonts w:ascii="Lato" w:eastAsia="Times New Roman" w:hAnsi="Lato" w:cs="Arial"/>
          <w:bCs/>
          <w:iCs/>
          <w:spacing w:val="4"/>
          <w:lang w:eastAsia="pl-PL"/>
        </w:rPr>
        <w:t xml:space="preserve">ww. </w:t>
      </w:r>
      <w:r w:rsidRPr="0091437C">
        <w:rPr>
          <w:rFonts w:ascii="Lato" w:eastAsia="Times New Roman" w:hAnsi="Lato" w:cs="Arial"/>
          <w:bCs/>
          <w:iCs/>
          <w:spacing w:val="4"/>
          <w:lang w:eastAsia="pl-PL"/>
        </w:rPr>
        <w:t>wezwanie organu odwoławczego z dnia 2</w:t>
      </w:r>
      <w:r w:rsidR="007E3A4C" w:rsidRPr="0091437C">
        <w:rPr>
          <w:rFonts w:ascii="Lato" w:eastAsia="Times New Roman" w:hAnsi="Lato" w:cs="Arial"/>
          <w:bCs/>
          <w:iCs/>
          <w:spacing w:val="4"/>
          <w:lang w:eastAsia="pl-PL"/>
        </w:rPr>
        <w:t>9</w:t>
      </w:r>
      <w:r w:rsidRPr="0091437C">
        <w:rPr>
          <w:rFonts w:ascii="Lato" w:eastAsia="Times New Roman" w:hAnsi="Lato" w:cs="Arial"/>
          <w:bCs/>
          <w:iCs/>
          <w:spacing w:val="4"/>
          <w:lang w:eastAsia="pl-PL"/>
        </w:rPr>
        <w:t xml:space="preserve"> marca </w:t>
      </w:r>
      <w:r w:rsidR="002950C7">
        <w:rPr>
          <w:rFonts w:ascii="Lato" w:eastAsia="Times New Roman" w:hAnsi="Lato" w:cs="Arial"/>
          <w:bCs/>
          <w:iCs/>
          <w:spacing w:val="4"/>
          <w:lang w:eastAsia="pl-PL"/>
        </w:rPr>
        <w:br/>
      </w:r>
      <w:r w:rsidRPr="0091437C">
        <w:rPr>
          <w:rFonts w:ascii="Lato" w:eastAsia="Times New Roman" w:hAnsi="Lato" w:cs="Arial"/>
          <w:bCs/>
          <w:iCs/>
          <w:spacing w:val="4"/>
          <w:lang w:eastAsia="pl-PL"/>
        </w:rPr>
        <w:t xml:space="preserve">2021 r.), </w:t>
      </w:r>
      <w:r w:rsidRPr="0091437C">
        <w:rPr>
          <w:rFonts w:ascii="Lato" w:eastAsia="Times New Roman" w:hAnsi="Lato" w:cs="Arial"/>
          <w:bCs/>
          <w:i/>
          <w:spacing w:val="4"/>
          <w:lang w:eastAsia="pl-PL"/>
        </w:rPr>
        <w:t>inwestor</w:t>
      </w:r>
      <w:r w:rsidRPr="0091437C">
        <w:rPr>
          <w:rFonts w:ascii="Lato" w:eastAsia="Times New Roman" w:hAnsi="Lato" w:cs="Arial"/>
          <w:bCs/>
          <w:iCs/>
          <w:spacing w:val="4"/>
          <w:lang w:eastAsia="pl-PL"/>
        </w:rPr>
        <w:t xml:space="preserve"> przedłożył </w:t>
      </w:r>
      <w:r w:rsidR="007E3A4C" w:rsidRPr="0091437C">
        <w:rPr>
          <w:rFonts w:ascii="Lato" w:eastAsia="Times New Roman" w:hAnsi="Lato" w:cs="Arial"/>
          <w:bCs/>
          <w:iCs/>
          <w:spacing w:val="4"/>
          <w:lang w:eastAsia="pl-PL"/>
        </w:rPr>
        <w:t>żądany dokument</w:t>
      </w:r>
      <w:r w:rsidRPr="0091437C">
        <w:rPr>
          <w:rFonts w:ascii="Lato" w:eastAsia="Times New Roman" w:hAnsi="Lato" w:cs="Arial"/>
          <w:spacing w:val="4"/>
          <w:lang w:eastAsia="zh-CN"/>
        </w:rPr>
        <w:t>.</w:t>
      </w:r>
      <w:r w:rsidRPr="0091437C">
        <w:rPr>
          <w:rFonts w:ascii="Lato" w:eastAsia="Times New Roman" w:hAnsi="Lato" w:cs="Arial"/>
          <w:bCs/>
          <w:spacing w:val="4"/>
          <w:lang w:eastAsia="pl-PL"/>
        </w:rPr>
        <w:t xml:space="preserve"> </w:t>
      </w:r>
      <w:r w:rsidRPr="00366505">
        <w:rPr>
          <w:rFonts w:ascii="Lato" w:eastAsia="Calibri" w:hAnsi="Lato" w:cs="Arial"/>
          <w:bCs/>
          <w:iCs/>
          <w:color w:val="000000"/>
          <w:spacing w:val="4"/>
        </w:rPr>
        <w:t>W związku z powyższym</w:t>
      </w:r>
      <w:r w:rsidR="001C4076" w:rsidRPr="00366505">
        <w:rPr>
          <w:rFonts w:ascii="Lato" w:eastAsia="Calibri" w:hAnsi="Lato" w:cs="Arial"/>
          <w:bCs/>
          <w:iCs/>
          <w:color w:val="000000"/>
          <w:spacing w:val="4"/>
        </w:rPr>
        <w:t xml:space="preserve"> </w:t>
      </w:r>
      <w:r w:rsidR="00366505">
        <w:rPr>
          <w:rFonts w:ascii="Lato" w:eastAsia="Calibri" w:hAnsi="Lato" w:cs="Arial"/>
          <w:bCs/>
          <w:iCs/>
          <w:color w:val="000000"/>
          <w:spacing w:val="4"/>
        </w:rPr>
        <w:t>–</w:t>
      </w:r>
      <w:r w:rsidR="001C4076" w:rsidRPr="00366505">
        <w:rPr>
          <w:rFonts w:ascii="Lato" w:eastAsia="Calibri" w:hAnsi="Lato" w:cs="Arial"/>
          <w:bCs/>
          <w:iCs/>
          <w:color w:val="000000"/>
          <w:spacing w:val="4"/>
        </w:rPr>
        <w:t xml:space="preserve"> </w:t>
      </w:r>
      <w:r w:rsidRPr="00366505">
        <w:rPr>
          <w:rFonts w:ascii="Lato" w:eastAsia="Calibri" w:hAnsi="Lato" w:cs="Arial"/>
          <w:bCs/>
          <w:iCs/>
          <w:color w:val="000000"/>
          <w:spacing w:val="4"/>
        </w:rPr>
        <w:t>w pkt I rozstrzygnięcia niniejszej decyzji</w:t>
      </w:r>
      <w:r w:rsidR="001C4076" w:rsidRPr="00366505">
        <w:rPr>
          <w:rFonts w:ascii="Lato" w:eastAsia="Calibri" w:hAnsi="Lato" w:cs="Arial"/>
          <w:bCs/>
          <w:iCs/>
          <w:color w:val="000000"/>
          <w:spacing w:val="4"/>
        </w:rPr>
        <w:t xml:space="preserve"> </w:t>
      </w:r>
      <w:r w:rsidR="00366505">
        <w:rPr>
          <w:rFonts w:ascii="Lato" w:eastAsia="Calibri" w:hAnsi="Lato" w:cs="Arial"/>
          <w:bCs/>
          <w:iCs/>
          <w:color w:val="000000"/>
          <w:spacing w:val="4"/>
        </w:rPr>
        <w:t>–</w:t>
      </w:r>
      <w:r w:rsidR="001C4076" w:rsidRPr="00366505">
        <w:rPr>
          <w:rFonts w:ascii="Lato" w:eastAsia="Calibri" w:hAnsi="Lato" w:cs="Arial"/>
          <w:bCs/>
          <w:iCs/>
          <w:color w:val="000000"/>
          <w:spacing w:val="4"/>
        </w:rPr>
        <w:t xml:space="preserve"> </w:t>
      </w:r>
      <w:r w:rsidRPr="00366505">
        <w:rPr>
          <w:rFonts w:ascii="Lato" w:eastAsia="Calibri" w:hAnsi="Lato" w:cs="Arial"/>
          <w:bCs/>
          <w:iCs/>
          <w:color w:val="000000"/>
          <w:spacing w:val="4"/>
        </w:rPr>
        <w:t>organ odwoławczy</w:t>
      </w:r>
      <w:r w:rsidR="001C4076" w:rsidRPr="00366505">
        <w:rPr>
          <w:rFonts w:ascii="Lato" w:eastAsia="Calibri" w:hAnsi="Lato" w:cs="Arial"/>
          <w:bCs/>
          <w:iCs/>
          <w:color w:val="000000"/>
          <w:spacing w:val="4"/>
        </w:rPr>
        <w:t xml:space="preserve"> </w:t>
      </w:r>
      <w:r w:rsidRPr="00366505">
        <w:rPr>
          <w:rFonts w:ascii="Lato" w:eastAsia="Arial" w:hAnsi="Lato" w:cs="Arial"/>
          <w:bCs/>
          <w:iCs/>
          <w:color w:val="000000"/>
          <w:spacing w:val="4"/>
          <w:lang w:eastAsia="pl-PL"/>
        </w:rPr>
        <w:t xml:space="preserve">zatwierdził </w:t>
      </w:r>
      <w:r w:rsidR="008B2841" w:rsidRPr="00366505">
        <w:rPr>
          <w:rFonts w:ascii="Lato" w:eastAsia="Arial" w:hAnsi="Lato" w:cs="Arial"/>
          <w:bCs/>
          <w:iCs/>
          <w:color w:val="000000"/>
          <w:spacing w:val="4"/>
          <w:lang w:eastAsia="pl-PL"/>
        </w:rPr>
        <w:t xml:space="preserve">ww. </w:t>
      </w:r>
      <w:r w:rsidRPr="00366505">
        <w:rPr>
          <w:rFonts w:ascii="Lato" w:eastAsia="Arial" w:hAnsi="Lato" w:cs="Arial"/>
          <w:bCs/>
          <w:iCs/>
          <w:color w:val="000000"/>
          <w:spacing w:val="4"/>
          <w:lang w:eastAsia="pl-PL"/>
        </w:rPr>
        <w:t xml:space="preserve">oświadczenie projektanta jako załącznik do </w:t>
      </w:r>
      <w:r w:rsidR="001C4076" w:rsidRPr="00366505">
        <w:rPr>
          <w:rFonts w:ascii="Lato" w:eastAsia="Arial" w:hAnsi="Lato" w:cs="Arial"/>
          <w:bCs/>
          <w:iCs/>
          <w:color w:val="000000"/>
          <w:spacing w:val="4"/>
          <w:lang w:eastAsia="pl-PL"/>
        </w:rPr>
        <w:t xml:space="preserve">niniejszej </w:t>
      </w:r>
      <w:r w:rsidRPr="00366505">
        <w:rPr>
          <w:rFonts w:ascii="Lato" w:eastAsia="Arial" w:hAnsi="Lato" w:cs="Arial"/>
          <w:bCs/>
          <w:color w:val="000000"/>
          <w:spacing w:val="4"/>
          <w:lang w:eastAsia="pl-PL"/>
        </w:rPr>
        <w:t>decyzji.</w:t>
      </w:r>
    </w:p>
    <w:p w14:paraId="67C9C305" w14:textId="0586CF6C" w:rsidR="006710BC" w:rsidRPr="006710BC" w:rsidRDefault="008B2841" w:rsidP="008B2841">
      <w:pPr>
        <w:pStyle w:val="Default"/>
        <w:spacing w:after="120" w:line="240" w:lineRule="exact"/>
        <w:jc w:val="both"/>
        <w:rPr>
          <w:rFonts w:ascii="Lato" w:hAnsi="Lato" w:cs="Arial"/>
          <w:bCs/>
          <w:color w:val="auto"/>
          <w:spacing w:val="4"/>
          <w:sz w:val="22"/>
          <w:szCs w:val="22"/>
        </w:rPr>
      </w:pPr>
      <w:r w:rsidRPr="006710BC">
        <w:rPr>
          <w:rFonts w:ascii="Lato" w:hAnsi="Lato" w:cs="Arial"/>
          <w:bCs/>
          <w:color w:val="auto"/>
          <w:spacing w:val="4"/>
          <w:sz w:val="22"/>
          <w:szCs w:val="22"/>
        </w:rPr>
        <w:t xml:space="preserve">Ponadto, analizując treść </w:t>
      </w:r>
      <w:r w:rsidRPr="006710BC">
        <w:rPr>
          <w:rFonts w:ascii="Lato" w:hAnsi="Lato" w:cs="Arial"/>
          <w:bCs/>
          <w:i/>
          <w:iCs/>
          <w:color w:val="auto"/>
          <w:spacing w:val="4"/>
          <w:sz w:val="22"/>
          <w:szCs w:val="22"/>
        </w:rPr>
        <w:t>decyzji Wojewody Dolnośląskiego</w:t>
      </w:r>
      <w:r w:rsidRPr="006710BC">
        <w:rPr>
          <w:rFonts w:ascii="Lato" w:hAnsi="Lato" w:cs="Arial"/>
          <w:bCs/>
          <w:color w:val="auto"/>
          <w:spacing w:val="4"/>
          <w:sz w:val="22"/>
          <w:szCs w:val="22"/>
        </w:rPr>
        <w:t>, organ odwoławczy stwierdził, iż</w:t>
      </w:r>
      <w:r w:rsidR="006710BC" w:rsidRPr="006710BC">
        <w:rPr>
          <w:rFonts w:ascii="Lato" w:hAnsi="Lato" w:cs="Arial"/>
          <w:bCs/>
          <w:color w:val="auto"/>
          <w:spacing w:val="4"/>
          <w:sz w:val="22"/>
          <w:szCs w:val="22"/>
        </w:rPr>
        <w:t>:</w:t>
      </w:r>
    </w:p>
    <w:p w14:paraId="01CFA061" w14:textId="16C89EEF" w:rsidR="006710BC" w:rsidRPr="006710BC" w:rsidRDefault="006710BC" w:rsidP="00A40B8D">
      <w:pPr>
        <w:pStyle w:val="Default"/>
        <w:numPr>
          <w:ilvl w:val="0"/>
          <w:numId w:val="68"/>
        </w:numPr>
        <w:spacing w:after="120" w:line="240" w:lineRule="exact"/>
        <w:ind w:left="284" w:hanging="284"/>
        <w:jc w:val="both"/>
        <w:rPr>
          <w:rFonts w:ascii="Lato" w:hAnsi="Lato" w:cs="Arial"/>
          <w:bCs/>
          <w:iCs/>
          <w:color w:val="auto"/>
          <w:spacing w:val="4"/>
          <w:sz w:val="22"/>
          <w:szCs w:val="22"/>
          <w:lang w:bidi="pl-PL"/>
        </w:rPr>
      </w:pPr>
      <w:r w:rsidRPr="006710BC">
        <w:rPr>
          <w:rFonts w:ascii="Lato" w:hAnsi="Lato" w:cs="Arial"/>
          <w:bCs/>
          <w:iCs/>
          <w:color w:val="auto"/>
          <w:spacing w:val="4"/>
          <w:sz w:val="22"/>
          <w:szCs w:val="22"/>
          <w:lang w:bidi="pl-PL"/>
        </w:rPr>
        <w:t xml:space="preserve">w </w:t>
      </w:r>
      <w:r w:rsidR="007645AE" w:rsidRPr="006710BC">
        <w:rPr>
          <w:rFonts w:ascii="Lato" w:hAnsi="Lato" w:cs="Arial"/>
          <w:bCs/>
          <w:iCs/>
          <w:color w:val="auto"/>
          <w:spacing w:val="4"/>
          <w:sz w:val="22"/>
          <w:szCs w:val="22"/>
          <w:lang w:bidi="pl-PL"/>
        </w:rPr>
        <w:t>kolumn</w:t>
      </w:r>
      <w:r w:rsidR="008B2841" w:rsidRPr="006710BC">
        <w:rPr>
          <w:rFonts w:ascii="Lato" w:hAnsi="Lato" w:cs="Arial"/>
          <w:bCs/>
          <w:iCs/>
          <w:color w:val="auto"/>
          <w:spacing w:val="4"/>
          <w:sz w:val="22"/>
          <w:szCs w:val="22"/>
          <w:lang w:bidi="pl-PL"/>
        </w:rPr>
        <w:t>ach</w:t>
      </w:r>
      <w:r w:rsidR="007645AE" w:rsidRPr="006710BC">
        <w:rPr>
          <w:rFonts w:ascii="Lato" w:hAnsi="Lato" w:cs="Arial"/>
          <w:bCs/>
          <w:iCs/>
          <w:color w:val="auto"/>
          <w:spacing w:val="4"/>
          <w:sz w:val="22"/>
          <w:szCs w:val="22"/>
          <w:lang w:bidi="pl-PL"/>
        </w:rPr>
        <w:t xml:space="preserve"> nr </w:t>
      </w:r>
      <w:r w:rsidR="008B2841" w:rsidRPr="006710BC">
        <w:rPr>
          <w:rFonts w:ascii="Lato" w:hAnsi="Lato" w:cs="Arial"/>
          <w:bCs/>
          <w:iCs/>
          <w:color w:val="auto"/>
          <w:spacing w:val="4"/>
          <w:sz w:val="22"/>
          <w:szCs w:val="22"/>
          <w:lang w:bidi="pl-PL"/>
        </w:rPr>
        <w:t>7 i 8</w:t>
      </w:r>
      <w:r w:rsidR="007645AE" w:rsidRPr="006710BC">
        <w:rPr>
          <w:rFonts w:ascii="Lato" w:hAnsi="Lato" w:cs="Arial"/>
          <w:bCs/>
          <w:iCs/>
          <w:color w:val="auto"/>
          <w:spacing w:val="4"/>
          <w:sz w:val="22"/>
          <w:szCs w:val="22"/>
          <w:lang w:bidi="pl-PL"/>
        </w:rPr>
        <w:t xml:space="preserve"> tabeli </w:t>
      </w:r>
      <w:r w:rsidR="008B2841" w:rsidRPr="006710BC">
        <w:rPr>
          <w:rFonts w:ascii="Lato" w:hAnsi="Lato" w:cs="Arial"/>
          <w:bCs/>
          <w:iCs/>
          <w:color w:val="auto"/>
          <w:spacing w:val="4"/>
          <w:sz w:val="22"/>
          <w:szCs w:val="22"/>
          <w:lang w:bidi="pl-PL"/>
        </w:rPr>
        <w:t>nr 1 (</w:t>
      </w:r>
      <w:r w:rsidR="007645AE" w:rsidRPr="006710BC">
        <w:rPr>
          <w:rFonts w:ascii="Lato" w:hAnsi="Lato" w:cs="Arial"/>
          <w:bCs/>
          <w:iCs/>
          <w:color w:val="auto"/>
          <w:spacing w:val="4"/>
          <w:sz w:val="22"/>
          <w:szCs w:val="22"/>
          <w:lang w:bidi="pl-PL"/>
        </w:rPr>
        <w:t xml:space="preserve">znajdującej się na stronach </w:t>
      </w:r>
      <w:r w:rsidR="008B2841" w:rsidRPr="006710BC">
        <w:rPr>
          <w:rFonts w:ascii="Lato" w:hAnsi="Lato" w:cs="Arial"/>
          <w:bCs/>
          <w:iCs/>
          <w:color w:val="auto"/>
          <w:spacing w:val="4"/>
          <w:sz w:val="22"/>
          <w:szCs w:val="22"/>
          <w:lang w:bidi="pl-PL"/>
        </w:rPr>
        <w:t>2-5</w:t>
      </w:r>
      <w:r w:rsidR="007645AE" w:rsidRPr="006710BC">
        <w:rPr>
          <w:rFonts w:ascii="Lato" w:hAnsi="Lato" w:cs="Arial"/>
          <w:bCs/>
          <w:iCs/>
          <w:color w:val="auto"/>
          <w:spacing w:val="4"/>
          <w:sz w:val="22"/>
          <w:szCs w:val="22"/>
          <w:lang w:bidi="pl-PL"/>
        </w:rPr>
        <w:t xml:space="preserve"> </w:t>
      </w:r>
      <w:r w:rsidR="008B2841" w:rsidRPr="006710BC">
        <w:rPr>
          <w:rFonts w:ascii="Lato" w:hAnsi="Lato" w:cs="Arial"/>
          <w:bCs/>
          <w:color w:val="auto"/>
          <w:spacing w:val="4"/>
          <w:sz w:val="22"/>
          <w:szCs w:val="22"/>
          <w:lang w:bidi="pl-PL"/>
        </w:rPr>
        <w:t xml:space="preserve">zaskarżonego rozstrzygnięcia), </w:t>
      </w:r>
    </w:p>
    <w:p w14:paraId="6EC97D21" w14:textId="11F03858" w:rsidR="006710BC" w:rsidRPr="006710BC" w:rsidRDefault="006710BC" w:rsidP="00A40B8D">
      <w:pPr>
        <w:pStyle w:val="Default"/>
        <w:numPr>
          <w:ilvl w:val="0"/>
          <w:numId w:val="68"/>
        </w:numPr>
        <w:spacing w:after="120" w:line="240" w:lineRule="exact"/>
        <w:ind w:left="284" w:hanging="284"/>
        <w:jc w:val="both"/>
        <w:rPr>
          <w:rFonts w:ascii="Lato" w:hAnsi="Lato" w:cs="Arial"/>
          <w:bCs/>
          <w:iCs/>
          <w:color w:val="auto"/>
          <w:spacing w:val="4"/>
          <w:sz w:val="22"/>
          <w:szCs w:val="22"/>
          <w:lang w:bidi="pl-PL"/>
        </w:rPr>
      </w:pPr>
      <w:r w:rsidRPr="006710BC">
        <w:rPr>
          <w:rFonts w:ascii="Lato" w:hAnsi="Lato" w:cs="Arial"/>
          <w:bCs/>
          <w:color w:val="auto"/>
          <w:spacing w:val="4"/>
          <w:sz w:val="22"/>
          <w:szCs w:val="22"/>
          <w:lang w:bidi="pl-PL"/>
        </w:rPr>
        <w:t xml:space="preserve">w </w:t>
      </w:r>
      <w:r w:rsidR="008B2841" w:rsidRPr="006710BC">
        <w:rPr>
          <w:rFonts w:ascii="Lato" w:hAnsi="Lato" w:cs="Arial"/>
          <w:bCs/>
          <w:color w:val="auto"/>
          <w:spacing w:val="4"/>
          <w:sz w:val="22"/>
          <w:szCs w:val="22"/>
          <w:lang w:bidi="pl-PL"/>
        </w:rPr>
        <w:t xml:space="preserve">kolumnach 7 i 8 tabeli nr 2 (znajdującej się na stronie 5 zaskarżonego rozstrzygnięcia), </w:t>
      </w:r>
    </w:p>
    <w:p w14:paraId="1D2C47E0" w14:textId="1F02151B" w:rsidR="006710BC" w:rsidRPr="006710BC" w:rsidRDefault="006710BC" w:rsidP="006710BC">
      <w:pPr>
        <w:pStyle w:val="Default"/>
        <w:numPr>
          <w:ilvl w:val="0"/>
          <w:numId w:val="68"/>
        </w:numPr>
        <w:spacing w:after="120" w:line="240" w:lineRule="exact"/>
        <w:ind w:left="284" w:hanging="284"/>
        <w:jc w:val="both"/>
        <w:rPr>
          <w:rFonts w:ascii="Lato" w:hAnsi="Lato" w:cs="Arial"/>
          <w:bCs/>
          <w:iCs/>
          <w:color w:val="auto"/>
          <w:spacing w:val="4"/>
          <w:sz w:val="22"/>
          <w:szCs w:val="22"/>
          <w:lang w:bidi="pl-PL"/>
        </w:rPr>
      </w:pPr>
      <w:r w:rsidRPr="006710BC">
        <w:rPr>
          <w:rFonts w:ascii="Lato" w:hAnsi="Lato" w:cs="Arial"/>
          <w:bCs/>
          <w:iCs/>
          <w:color w:val="auto"/>
          <w:spacing w:val="4"/>
          <w:sz w:val="22"/>
          <w:szCs w:val="22"/>
          <w:lang w:bidi="pl-PL"/>
        </w:rPr>
        <w:t xml:space="preserve">w kolumnach nr 7 i 8 tabeli nr 3 (znajdującej się na stronach 5-6 </w:t>
      </w:r>
      <w:r w:rsidRPr="006710BC">
        <w:rPr>
          <w:rFonts w:ascii="Lato" w:hAnsi="Lato" w:cs="Arial"/>
          <w:bCs/>
          <w:color w:val="auto"/>
          <w:spacing w:val="4"/>
          <w:sz w:val="22"/>
          <w:szCs w:val="22"/>
          <w:lang w:bidi="pl-PL"/>
        </w:rPr>
        <w:t xml:space="preserve">zaskarżonego rozstrzygnięcia), </w:t>
      </w:r>
    </w:p>
    <w:p w14:paraId="17A5BF25" w14:textId="540FCDFC" w:rsidR="006710BC" w:rsidRPr="006710BC" w:rsidRDefault="006710BC" w:rsidP="00A40B8D">
      <w:pPr>
        <w:pStyle w:val="Default"/>
        <w:numPr>
          <w:ilvl w:val="0"/>
          <w:numId w:val="68"/>
        </w:numPr>
        <w:spacing w:after="120" w:line="240" w:lineRule="exact"/>
        <w:ind w:left="284" w:hanging="284"/>
        <w:jc w:val="both"/>
        <w:rPr>
          <w:rFonts w:ascii="Lato" w:hAnsi="Lato" w:cs="Arial"/>
          <w:bCs/>
          <w:iCs/>
          <w:color w:val="auto"/>
          <w:spacing w:val="4"/>
          <w:sz w:val="22"/>
          <w:szCs w:val="22"/>
          <w:lang w:bidi="pl-PL"/>
        </w:rPr>
      </w:pPr>
      <w:r w:rsidRPr="006710BC">
        <w:rPr>
          <w:rFonts w:ascii="Lato" w:hAnsi="Lato" w:cs="Arial"/>
          <w:bCs/>
          <w:iCs/>
          <w:color w:val="auto"/>
          <w:spacing w:val="4"/>
          <w:sz w:val="22"/>
          <w:szCs w:val="22"/>
          <w:lang w:bidi="pl-PL"/>
        </w:rPr>
        <w:t xml:space="preserve">w kolumnie 8 tabeli nr 4 (znajdującej się na stronach 6-8 </w:t>
      </w:r>
      <w:r w:rsidRPr="006710BC">
        <w:rPr>
          <w:rFonts w:ascii="Lato" w:hAnsi="Lato" w:cs="Arial"/>
          <w:bCs/>
          <w:color w:val="auto"/>
          <w:spacing w:val="4"/>
          <w:sz w:val="22"/>
          <w:szCs w:val="22"/>
          <w:lang w:bidi="pl-PL"/>
        </w:rPr>
        <w:t>zaskarżonego rozstrzygnięcia),</w:t>
      </w:r>
    </w:p>
    <w:p w14:paraId="20EEEA2D" w14:textId="40426507" w:rsidR="006710BC" w:rsidRPr="006710BC" w:rsidRDefault="006710BC" w:rsidP="00A40B8D">
      <w:pPr>
        <w:pStyle w:val="Default"/>
        <w:numPr>
          <w:ilvl w:val="0"/>
          <w:numId w:val="68"/>
        </w:numPr>
        <w:spacing w:after="120" w:line="240" w:lineRule="exact"/>
        <w:ind w:left="284" w:hanging="284"/>
        <w:jc w:val="both"/>
        <w:rPr>
          <w:rFonts w:ascii="Lato" w:hAnsi="Lato" w:cs="Arial"/>
          <w:bCs/>
          <w:iCs/>
          <w:color w:val="auto"/>
          <w:spacing w:val="4"/>
          <w:sz w:val="22"/>
          <w:szCs w:val="22"/>
          <w:lang w:bidi="pl-PL"/>
        </w:rPr>
      </w:pPr>
      <w:r w:rsidRPr="006710BC">
        <w:rPr>
          <w:rFonts w:ascii="Lato" w:hAnsi="Lato" w:cs="Arial"/>
          <w:bCs/>
          <w:color w:val="auto"/>
          <w:spacing w:val="4"/>
          <w:sz w:val="22"/>
          <w:szCs w:val="22"/>
          <w:lang w:bidi="pl-PL"/>
        </w:rPr>
        <w:t xml:space="preserve">w kolumnach 7 i 8 tabeli nr 6 </w:t>
      </w:r>
      <w:r w:rsidRPr="006710BC">
        <w:rPr>
          <w:rFonts w:ascii="Lato" w:hAnsi="Lato" w:cs="Arial"/>
          <w:bCs/>
          <w:iCs/>
          <w:color w:val="auto"/>
          <w:spacing w:val="4"/>
          <w:sz w:val="22"/>
          <w:szCs w:val="22"/>
          <w:lang w:bidi="pl-PL"/>
        </w:rPr>
        <w:t xml:space="preserve">(znajdującej się na stronach 14-16 </w:t>
      </w:r>
      <w:r w:rsidRPr="006710BC">
        <w:rPr>
          <w:rFonts w:ascii="Lato" w:hAnsi="Lato" w:cs="Arial"/>
          <w:bCs/>
          <w:color w:val="auto"/>
          <w:spacing w:val="4"/>
          <w:sz w:val="22"/>
          <w:szCs w:val="22"/>
          <w:lang w:bidi="pl-PL"/>
        </w:rPr>
        <w:t>zaskarżonego rozstrzygnięcia),</w:t>
      </w:r>
    </w:p>
    <w:p w14:paraId="540C901E" w14:textId="709FC805" w:rsidR="006710BC" w:rsidRPr="0091437C" w:rsidRDefault="007645AE" w:rsidP="006710BC">
      <w:pPr>
        <w:pStyle w:val="Default"/>
        <w:spacing w:after="240" w:line="240" w:lineRule="exact"/>
        <w:jc w:val="both"/>
        <w:rPr>
          <w:rFonts w:ascii="Lato" w:hAnsi="Lato" w:cs="Arial"/>
          <w:bCs/>
          <w:iCs/>
          <w:color w:val="auto"/>
          <w:spacing w:val="4"/>
          <w:sz w:val="22"/>
          <w:szCs w:val="22"/>
          <w:lang w:bidi="pl-PL"/>
        </w:rPr>
      </w:pPr>
      <w:r w:rsidRPr="0091437C">
        <w:rPr>
          <w:rFonts w:ascii="Lato" w:hAnsi="Lato" w:cs="Arial"/>
          <w:bCs/>
          <w:iCs/>
          <w:color w:val="auto"/>
          <w:spacing w:val="4"/>
          <w:sz w:val="22"/>
          <w:szCs w:val="22"/>
          <w:lang w:bidi="pl-PL"/>
        </w:rPr>
        <w:t>wskazano podmioty będące właścicielami/użytkownikami wieczystymi/zarządcami nieruchomości objętych przedmiotową inwestycją</w:t>
      </w:r>
      <w:r w:rsidR="005520AD" w:rsidRPr="0091437C">
        <w:rPr>
          <w:rFonts w:ascii="Lato" w:hAnsi="Lato" w:cs="Arial"/>
          <w:bCs/>
          <w:iCs/>
          <w:color w:val="auto"/>
          <w:spacing w:val="4"/>
          <w:sz w:val="22"/>
          <w:szCs w:val="22"/>
          <w:lang w:bidi="pl-PL"/>
        </w:rPr>
        <w:t>, odpowiednio według ewidencji gruntów i księgi wieczystej</w:t>
      </w:r>
      <w:r w:rsidR="002950C7">
        <w:rPr>
          <w:rFonts w:ascii="Lato" w:hAnsi="Lato" w:cs="Arial"/>
          <w:bCs/>
          <w:iCs/>
          <w:color w:val="auto"/>
          <w:spacing w:val="4"/>
          <w:sz w:val="22"/>
          <w:szCs w:val="22"/>
          <w:lang w:bidi="pl-PL"/>
        </w:rPr>
        <w:t>.</w:t>
      </w:r>
      <w:r w:rsidR="005520AD" w:rsidRPr="0091437C">
        <w:rPr>
          <w:rFonts w:ascii="Lato" w:hAnsi="Lato" w:cs="Arial"/>
          <w:bCs/>
          <w:iCs/>
          <w:color w:val="auto"/>
          <w:spacing w:val="4"/>
          <w:sz w:val="22"/>
          <w:szCs w:val="22"/>
          <w:lang w:bidi="pl-PL"/>
        </w:rPr>
        <w:t xml:space="preserve"> </w:t>
      </w:r>
    </w:p>
    <w:p w14:paraId="662C660F" w14:textId="3BC68AEF" w:rsidR="009B675A" w:rsidRPr="007C6617" w:rsidRDefault="007645AE" w:rsidP="00330CAF">
      <w:pPr>
        <w:pStyle w:val="Default"/>
        <w:spacing w:after="240" w:line="240" w:lineRule="exact"/>
        <w:jc w:val="both"/>
        <w:rPr>
          <w:rFonts w:ascii="Lato" w:hAnsi="Lato" w:cs="Arial"/>
          <w:bCs/>
          <w:iCs/>
          <w:color w:val="auto"/>
          <w:spacing w:val="4"/>
          <w:sz w:val="22"/>
          <w:szCs w:val="22"/>
          <w:lang w:bidi="pl-PL"/>
        </w:rPr>
      </w:pPr>
      <w:r w:rsidRPr="00505B4B">
        <w:rPr>
          <w:rFonts w:ascii="Lato" w:hAnsi="Lato" w:cs="Arial"/>
          <w:bCs/>
          <w:iCs/>
          <w:color w:val="auto"/>
          <w:spacing w:val="4"/>
          <w:sz w:val="22"/>
          <w:szCs w:val="22"/>
          <w:lang w:bidi="pl-PL"/>
        </w:rPr>
        <w:t>W ocenie organu odwoławczego</w:t>
      </w:r>
      <w:r w:rsidR="006710BC" w:rsidRPr="00505B4B">
        <w:rPr>
          <w:rFonts w:ascii="Lato" w:hAnsi="Lato" w:cs="Arial"/>
          <w:bCs/>
          <w:iCs/>
          <w:color w:val="auto"/>
          <w:spacing w:val="4"/>
          <w:sz w:val="22"/>
          <w:szCs w:val="22"/>
          <w:lang w:bidi="pl-PL"/>
        </w:rPr>
        <w:t>,</w:t>
      </w:r>
      <w:r w:rsidRPr="00505B4B">
        <w:rPr>
          <w:rFonts w:ascii="Lato" w:hAnsi="Lato" w:cs="Arial"/>
          <w:bCs/>
          <w:iCs/>
          <w:color w:val="auto"/>
          <w:spacing w:val="4"/>
          <w:sz w:val="22"/>
          <w:szCs w:val="22"/>
          <w:lang w:bidi="pl-PL"/>
        </w:rPr>
        <w:t xml:space="preserve"> tak szczegółowe opisywanie nieruchomości, poprzez wskazywanie, komu przysługują prawa do danej nieruchomości, nie jest niezbędne do sporządzenia prawidłowej treści rozstrzygnięcia o </w:t>
      </w:r>
      <w:r w:rsidR="006710BC" w:rsidRPr="00505B4B">
        <w:rPr>
          <w:rFonts w:ascii="Lato" w:hAnsi="Lato" w:cs="Arial"/>
          <w:bCs/>
          <w:iCs/>
          <w:color w:val="auto"/>
          <w:spacing w:val="4"/>
          <w:sz w:val="22"/>
          <w:szCs w:val="22"/>
          <w:lang w:bidi="pl-PL"/>
        </w:rPr>
        <w:t>zezwoleniu na realizację inwestycji drogowej</w:t>
      </w:r>
      <w:r w:rsidR="007C6617">
        <w:rPr>
          <w:rFonts w:ascii="Lato" w:hAnsi="Lato" w:cs="Arial"/>
          <w:bCs/>
          <w:iCs/>
          <w:color w:val="auto"/>
          <w:spacing w:val="4"/>
          <w:sz w:val="22"/>
          <w:szCs w:val="22"/>
          <w:lang w:bidi="pl-PL"/>
        </w:rPr>
        <w:t xml:space="preserve">, jak również nie koresponduje z możliwością ewentualnej zmiany stanu własnościowego nieruchomości po wydaniu decyzji o zezwoleniu na realizację inwestycji </w:t>
      </w:r>
      <w:r w:rsidR="007C6617">
        <w:rPr>
          <w:rFonts w:ascii="Lato" w:hAnsi="Lato" w:cs="Arial"/>
          <w:bCs/>
          <w:iCs/>
          <w:color w:val="auto"/>
          <w:spacing w:val="4"/>
          <w:sz w:val="22"/>
          <w:szCs w:val="22"/>
          <w:lang w:bidi="pl-PL"/>
        </w:rPr>
        <w:lastRenderedPageBreak/>
        <w:t xml:space="preserve">drogowej. </w:t>
      </w:r>
      <w:r w:rsidRPr="00505B4B">
        <w:rPr>
          <w:rFonts w:ascii="Lato" w:hAnsi="Lato" w:cs="Arial"/>
          <w:bCs/>
          <w:iCs/>
          <w:color w:val="auto"/>
          <w:spacing w:val="4"/>
          <w:sz w:val="22"/>
          <w:szCs w:val="22"/>
          <w:lang w:bidi="pl-PL"/>
        </w:rPr>
        <w:t>Elementy orzecznicze, jakie obowiązany jest wskazać organ wydający taką decyzję, określone są w art. 1</w:t>
      </w:r>
      <w:r w:rsidR="006710BC" w:rsidRPr="00505B4B">
        <w:rPr>
          <w:rFonts w:ascii="Lato" w:hAnsi="Lato" w:cs="Arial"/>
          <w:bCs/>
          <w:iCs/>
          <w:color w:val="auto"/>
          <w:spacing w:val="4"/>
          <w:sz w:val="22"/>
          <w:szCs w:val="22"/>
          <w:lang w:bidi="pl-PL"/>
        </w:rPr>
        <w:t>1f</w:t>
      </w:r>
      <w:r w:rsidRPr="00505B4B">
        <w:rPr>
          <w:rFonts w:ascii="Lato" w:hAnsi="Lato" w:cs="Arial"/>
          <w:bCs/>
          <w:iCs/>
          <w:color w:val="auto"/>
          <w:spacing w:val="4"/>
          <w:sz w:val="22"/>
          <w:szCs w:val="22"/>
          <w:lang w:bidi="pl-PL"/>
        </w:rPr>
        <w:t xml:space="preserve"> ust. 1 </w:t>
      </w:r>
      <w:r w:rsidRPr="00505B4B">
        <w:rPr>
          <w:rFonts w:ascii="Lato" w:hAnsi="Lato" w:cs="Arial"/>
          <w:bCs/>
          <w:i/>
          <w:iCs/>
          <w:color w:val="auto"/>
          <w:spacing w:val="4"/>
          <w:sz w:val="22"/>
          <w:szCs w:val="22"/>
          <w:lang w:bidi="pl-PL"/>
        </w:rPr>
        <w:t xml:space="preserve">specustawy </w:t>
      </w:r>
      <w:r w:rsidR="006710BC" w:rsidRPr="00505B4B">
        <w:rPr>
          <w:rFonts w:ascii="Lato" w:hAnsi="Lato" w:cs="Arial"/>
          <w:bCs/>
          <w:i/>
          <w:iCs/>
          <w:color w:val="auto"/>
          <w:spacing w:val="4"/>
          <w:sz w:val="22"/>
          <w:szCs w:val="22"/>
          <w:lang w:bidi="pl-PL"/>
        </w:rPr>
        <w:t>drogo</w:t>
      </w:r>
      <w:r w:rsidRPr="00505B4B">
        <w:rPr>
          <w:rFonts w:ascii="Lato" w:hAnsi="Lato" w:cs="Arial"/>
          <w:bCs/>
          <w:i/>
          <w:iCs/>
          <w:color w:val="auto"/>
          <w:spacing w:val="4"/>
          <w:sz w:val="22"/>
          <w:szCs w:val="22"/>
          <w:lang w:bidi="pl-PL"/>
        </w:rPr>
        <w:t>wej</w:t>
      </w:r>
      <w:r w:rsidRPr="00505B4B">
        <w:rPr>
          <w:rFonts w:ascii="Lato" w:hAnsi="Lato" w:cs="Arial"/>
          <w:bCs/>
          <w:iCs/>
          <w:color w:val="auto"/>
          <w:spacing w:val="4"/>
          <w:sz w:val="22"/>
          <w:szCs w:val="22"/>
          <w:lang w:bidi="pl-PL"/>
        </w:rPr>
        <w:t xml:space="preserve">. Brak jest wśród tych uregulowań obowiązku wskazywania właścicieli/użytkowników wieczystych/zarządców nieruchomości objętych inwestycją. </w:t>
      </w:r>
      <w:r w:rsidRPr="00330CAF">
        <w:rPr>
          <w:rFonts w:ascii="Lato" w:hAnsi="Lato"/>
          <w:spacing w:val="4"/>
          <w:sz w:val="22"/>
          <w:szCs w:val="22"/>
          <w:lang w:bidi="pl-PL"/>
        </w:rPr>
        <w:t xml:space="preserve">Co więcej, decyzja </w:t>
      </w:r>
      <w:r w:rsidR="006710BC" w:rsidRPr="00330CAF">
        <w:rPr>
          <w:rFonts w:ascii="Lato" w:hAnsi="Lato"/>
          <w:spacing w:val="4"/>
          <w:sz w:val="22"/>
          <w:szCs w:val="22"/>
          <w:lang w:bidi="pl-PL"/>
        </w:rPr>
        <w:t xml:space="preserve">o zezwoleniu na realizację inwestycji drogowej </w:t>
      </w:r>
      <w:r w:rsidRPr="00330CAF">
        <w:rPr>
          <w:rFonts w:ascii="Lato" w:hAnsi="Lato"/>
          <w:spacing w:val="4"/>
          <w:sz w:val="22"/>
          <w:szCs w:val="22"/>
          <w:lang w:bidi="pl-PL"/>
        </w:rPr>
        <w:t>wywołuje skutki w stosunku do konkretnych nieruchomości objętych inwestycją bez względu na to, kto w chwili orzekania pozostaje właścicielem, czy też użytkownikiem wieczystym nieruchomości.</w:t>
      </w:r>
      <w:r w:rsidR="002950C7" w:rsidRPr="00330CAF">
        <w:rPr>
          <w:rFonts w:ascii="Lato" w:hAnsi="Lato"/>
          <w:spacing w:val="4"/>
          <w:sz w:val="22"/>
          <w:szCs w:val="22"/>
          <w:lang w:bidi="pl-PL"/>
        </w:rPr>
        <w:t xml:space="preserve"> </w:t>
      </w:r>
      <w:r w:rsidRPr="00330CAF">
        <w:rPr>
          <w:rFonts w:ascii="Lato" w:hAnsi="Lato"/>
          <w:spacing w:val="4"/>
          <w:sz w:val="22"/>
          <w:szCs w:val="22"/>
          <w:lang w:bidi="pl-PL"/>
        </w:rPr>
        <w:t xml:space="preserve">Specyfika postępowań prowadzonych w oparciu o tzw. „specustawy” polega na tym, iż organy w decyzjach inwestycyjnych mają obowiązek wskazania nieruchomości, przez które przedsięwzięcie będzie przebiegać. Nie ma natomiast znaczenia kwestia, komu przysługuje tytuł prawny do tych nieruchomości (por. wyrok Wojewódzkiego Sądu Administracyjnego </w:t>
      </w:r>
      <w:r w:rsidR="007C6617">
        <w:rPr>
          <w:rFonts w:ascii="Lato" w:hAnsi="Lato"/>
          <w:spacing w:val="4"/>
          <w:sz w:val="22"/>
          <w:szCs w:val="22"/>
          <w:lang w:bidi="pl-PL"/>
        </w:rPr>
        <w:br/>
      </w:r>
      <w:r w:rsidRPr="00330CAF">
        <w:rPr>
          <w:rFonts w:ascii="Lato" w:hAnsi="Lato"/>
          <w:spacing w:val="4"/>
          <w:sz w:val="22"/>
          <w:szCs w:val="22"/>
          <w:lang w:bidi="pl-PL"/>
        </w:rPr>
        <w:t>w Warszawie z dnia 4 sierpnia 2017 r., sygn. akt VII SA/</w:t>
      </w:r>
      <w:proofErr w:type="spellStart"/>
      <w:r w:rsidRPr="00330CAF">
        <w:rPr>
          <w:rFonts w:ascii="Lato" w:hAnsi="Lato"/>
          <w:spacing w:val="4"/>
          <w:sz w:val="22"/>
          <w:szCs w:val="22"/>
          <w:lang w:bidi="pl-PL"/>
        </w:rPr>
        <w:t>Wa</w:t>
      </w:r>
      <w:proofErr w:type="spellEnd"/>
      <w:r w:rsidRPr="00330CAF">
        <w:rPr>
          <w:rFonts w:ascii="Lato" w:hAnsi="Lato"/>
          <w:spacing w:val="4"/>
          <w:sz w:val="22"/>
          <w:szCs w:val="22"/>
          <w:lang w:bidi="pl-PL"/>
        </w:rPr>
        <w:t xml:space="preserve"> 1064/17</w:t>
      </w:r>
      <w:r w:rsidR="005520AD" w:rsidRPr="00330CAF">
        <w:rPr>
          <w:rFonts w:ascii="Lato" w:hAnsi="Lato"/>
          <w:spacing w:val="4"/>
          <w:sz w:val="22"/>
          <w:szCs w:val="22"/>
          <w:lang w:bidi="pl-PL"/>
        </w:rPr>
        <w:t xml:space="preserve">, </w:t>
      </w:r>
      <w:proofErr w:type="spellStart"/>
      <w:r w:rsidR="005520AD" w:rsidRPr="00330CAF">
        <w:rPr>
          <w:rFonts w:ascii="Lato" w:hAnsi="Lato"/>
          <w:spacing w:val="4"/>
          <w:sz w:val="22"/>
          <w:szCs w:val="22"/>
          <w:lang w:bidi="pl-PL"/>
        </w:rPr>
        <w:t>opubl</w:t>
      </w:r>
      <w:proofErr w:type="spellEnd"/>
      <w:r w:rsidR="005520AD" w:rsidRPr="00330CAF">
        <w:rPr>
          <w:rFonts w:ascii="Lato" w:hAnsi="Lato"/>
          <w:spacing w:val="4"/>
          <w:sz w:val="22"/>
          <w:szCs w:val="22"/>
          <w:lang w:bidi="pl-PL"/>
        </w:rPr>
        <w:t>. Centralna Baza Orzeczeń Sądów Administracyjnych</w:t>
      </w:r>
      <w:r w:rsidRPr="00330CAF">
        <w:rPr>
          <w:rFonts w:ascii="Lato" w:hAnsi="Lato"/>
          <w:spacing w:val="4"/>
          <w:sz w:val="22"/>
          <w:szCs w:val="22"/>
          <w:lang w:bidi="pl-PL"/>
        </w:rPr>
        <w:t>).</w:t>
      </w:r>
      <w:r w:rsidR="009B675A" w:rsidRPr="00330CAF">
        <w:rPr>
          <w:rFonts w:ascii="Lato" w:hAnsi="Lato"/>
          <w:spacing w:val="4"/>
          <w:sz w:val="22"/>
          <w:szCs w:val="22"/>
          <w:lang w:bidi="pl-PL"/>
        </w:rPr>
        <w:t xml:space="preserve"> Zatem kwestie własnościowe, związane </w:t>
      </w:r>
      <w:r w:rsidR="007C6617">
        <w:rPr>
          <w:rFonts w:ascii="Lato" w:hAnsi="Lato"/>
          <w:spacing w:val="4"/>
          <w:sz w:val="22"/>
          <w:szCs w:val="22"/>
          <w:lang w:bidi="pl-PL"/>
        </w:rPr>
        <w:br/>
      </w:r>
      <w:r w:rsidR="009B675A" w:rsidRPr="00330CAF">
        <w:rPr>
          <w:rFonts w:ascii="Lato" w:hAnsi="Lato"/>
          <w:spacing w:val="4"/>
          <w:sz w:val="22"/>
          <w:szCs w:val="22"/>
          <w:lang w:bidi="pl-PL"/>
        </w:rPr>
        <w:t xml:space="preserve">z ustaleniem komu przysługują prawa rzeczowe do nieruchomości znajdujących się </w:t>
      </w:r>
      <w:r w:rsidR="007C6617">
        <w:rPr>
          <w:rFonts w:ascii="Lato" w:hAnsi="Lato"/>
          <w:spacing w:val="4"/>
          <w:sz w:val="22"/>
          <w:szCs w:val="22"/>
          <w:lang w:bidi="pl-PL"/>
        </w:rPr>
        <w:br/>
      </w:r>
      <w:r w:rsidR="009B675A" w:rsidRPr="00330CAF">
        <w:rPr>
          <w:rFonts w:ascii="Lato" w:hAnsi="Lato"/>
          <w:spacing w:val="4"/>
          <w:sz w:val="22"/>
          <w:szCs w:val="22"/>
          <w:lang w:bidi="pl-PL"/>
        </w:rPr>
        <w:t xml:space="preserve">w obszarze projektowanej inwestycji, nie stanowią istoty rozstrzygnięcia decyzji </w:t>
      </w:r>
      <w:r w:rsidR="007C6617">
        <w:rPr>
          <w:rFonts w:ascii="Lato" w:hAnsi="Lato"/>
          <w:spacing w:val="4"/>
          <w:sz w:val="22"/>
          <w:szCs w:val="22"/>
          <w:lang w:bidi="pl-PL"/>
        </w:rPr>
        <w:br/>
      </w:r>
      <w:r w:rsidR="009B675A" w:rsidRPr="00330CAF">
        <w:rPr>
          <w:rFonts w:ascii="Lato" w:hAnsi="Lato"/>
          <w:spacing w:val="4"/>
          <w:sz w:val="22"/>
          <w:szCs w:val="22"/>
          <w:lang w:bidi="pl-PL"/>
        </w:rPr>
        <w:t>o zezwoleniu na realizację inwestycji drogowej.</w:t>
      </w:r>
      <w:r w:rsidR="004A11C6" w:rsidRPr="004A11C6">
        <w:rPr>
          <w:rFonts w:ascii="Arial" w:hAnsi="Arial" w:cs="Arial"/>
          <w:color w:val="auto"/>
          <w:spacing w:val="4"/>
          <w:sz w:val="20"/>
          <w:szCs w:val="20"/>
        </w:rPr>
        <w:t xml:space="preserve"> </w:t>
      </w:r>
      <w:r w:rsidR="004A11C6" w:rsidRPr="004A11C6">
        <w:rPr>
          <w:rFonts w:ascii="Lato" w:hAnsi="Lato"/>
          <w:spacing w:val="4"/>
          <w:sz w:val="22"/>
          <w:szCs w:val="22"/>
          <w:lang w:bidi="pl-PL"/>
        </w:rPr>
        <w:t>K</w:t>
      </w:r>
      <w:r w:rsidR="004A11C6" w:rsidRPr="004A11C6">
        <w:rPr>
          <w:rFonts w:ascii="Lato" w:hAnsi="Lato"/>
          <w:bCs/>
          <w:spacing w:val="4"/>
          <w:sz w:val="22"/>
          <w:szCs w:val="22"/>
          <w:lang w:bidi="pl-PL"/>
        </w:rPr>
        <w:t>westia wykazania praw własnościowych</w:t>
      </w:r>
      <w:r w:rsidR="000C3799">
        <w:rPr>
          <w:rFonts w:ascii="Lato" w:hAnsi="Lato"/>
          <w:bCs/>
          <w:spacing w:val="4"/>
          <w:sz w:val="22"/>
          <w:szCs w:val="22"/>
          <w:lang w:bidi="pl-PL"/>
        </w:rPr>
        <w:t xml:space="preserve"> </w:t>
      </w:r>
      <w:r w:rsidR="004A11C6" w:rsidRPr="004A11C6">
        <w:rPr>
          <w:rFonts w:ascii="Lato" w:hAnsi="Lato"/>
          <w:bCs/>
          <w:spacing w:val="4"/>
          <w:sz w:val="22"/>
          <w:szCs w:val="22"/>
          <w:lang w:bidi="pl-PL"/>
        </w:rPr>
        <w:t>m</w:t>
      </w:r>
      <w:r w:rsidR="004A11C6">
        <w:rPr>
          <w:rFonts w:ascii="Lato" w:hAnsi="Lato"/>
          <w:bCs/>
          <w:spacing w:val="4"/>
          <w:sz w:val="22"/>
          <w:szCs w:val="22"/>
          <w:lang w:bidi="pl-PL"/>
        </w:rPr>
        <w:t>a zasadnicze</w:t>
      </w:r>
      <w:r w:rsidR="004A11C6" w:rsidRPr="004A11C6">
        <w:rPr>
          <w:rFonts w:ascii="Lato" w:hAnsi="Lato"/>
          <w:bCs/>
          <w:spacing w:val="4"/>
          <w:sz w:val="22"/>
          <w:szCs w:val="22"/>
          <w:lang w:bidi="pl-PL"/>
        </w:rPr>
        <w:t xml:space="preserve"> znaczenie dopiero na etapie postępowania odszkodowawczego za grunty przejęte pod realizację inwestycji drogowej. Sprawy związane z ustaleniem wysokości i wypłatą odszkodowań, mimo iż w pewnym stopniu są związane z decyzją o zezwoleniu na realizację inwestycji drogowej, stanowią oddzielne byty, podlegające odrębnym trybom zaskarżenia.</w:t>
      </w:r>
    </w:p>
    <w:p w14:paraId="7007D8A0" w14:textId="44E9EC4A" w:rsidR="007645AE" w:rsidRPr="008167EA" w:rsidRDefault="007645AE" w:rsidP="008167EA">
      <w:pPr>
        <w:spacing w:after="240" w:line="240" w:lineRule="exact"/>
        <w:jc w:val="both"/>
        <w:outlineLvl w:val="0"/>
        <w:rPr>
          <w:rFonts w:ascii="Lato" w:eastAsia="Times New Roman" w:hAnsi="Lato" w:cs="Arial"/>
          <w:bCs/>
          <w:i/>
          <w:iCs/>
          <w:color w:val="00B050"/>
          <w:spacing w:val="4"/>
          <w:lang w:eastAsia="pl-PL" w:bidi="pl-PL"/>
        </w:rPr>
      </w:pPr>
      <w:r w:rsidRPr="008167EA">
        <w:rPr>
          <w:rFonts w:ascii="Lato" w:eastAsia="Times New Roman" w:hAnsi="Lato" w:cs="Arial"/>
          <w:bCs/>
          <w:iCs/>
          <w:spacing w:val="4"/>
          <w:lang w:eastAsia="pl-PL" w:bidi="pl-PL"/>
        </w:rPr>
        <w:t xml:space="preserve">W następstwie powyższego, </w:t>
      </w:r>
      <w:r w:rsidRPr="008167EA">
        <w:rPr>
          <w:rFonts w:ascii="Lato" w:eastAsia="Times New Roman" w:hAnsi="Lato" w:cs="Arial"/>
          <w:bCs/>
          <w:spacing w:val="4"/>
          <w:lang w:eastAsia="pl-PL" w:bidi="pl-PL"/>
        </w:rPr>
        <w:t>Minister</w:t>
      </w:r>
      <w:r w:rsidRPr="008167EA">
        <w:rPr>
          <w:rFonts w:ascii="Lato" w:eastAsia="Times New Roman" w:hAnsi="Lato" w:cs="Arial"/>
          <w:bCs/>
          <w:iCs/>
          <w:spacing w:val="4"/>
          <w:lang w:eastAsia="pl-PL" w:bidi="pl-PL"/>
        </w:rPr>
        <w:t xml:space="preserve"> uznał za zasadne wyrugowanie z kontrolowanej decyzji zbędnych zapisów dotyczących danych osobowych właścicieli/użytkowników wieczystych/zarządców nieruchomości objętych ww. inwestycją, </w:t>
      </w:r>
      <w:r w:rsidR="006710BC" w:rsidRPr="008167EA">
        <w:rPr>
          <w:rFonts w:ascii="Lato" w:eastAsia="Times New Roman" w:hAnsi="Lato" w:cs="Arial"/>
          <w:bCs/>
          <w:iCs/>
          <w:spacing w:val="4"/>
          <w:lang w:eastAsia="pl-PL" w:bidi="pl-PL"/>
        </w:rPr>
        <w:t xml:space="preserve">zawartych </w:t>
      </w:r>
      <w:r w:rsidR="00EA07DC" w:rsidRPr="008167EA">
        <w:rPr>
          <w:rFonts w:ascii="Lato" w:eastAsia="Times New Roman" w:hAnsi="Lato" w:cs="Arial"/>
          <w:bCs/>
          <w:iCs/>
          <w:spacing w:val="4"/>
          <w:lang w:eastAsia="pl-PL" w:bidi="pl-PL"/>
        </w:rPr>
        <w:t xml:space="preserve">we wskazanych powyżej kolumnach </w:t>
      </w:r>
      <w:r w:rsidR="006710BC" w:rsidRPr="008167EA">
        <w:rPr>
          <w:rFonts w:ascii="Lato" w:eastAsia="Times New Roman" w:hAnsi="Lato" w:cs="Arial"/>
          <w:bCs/>
          <w:iCs/>
          <w:spacing w:val="4"/>
          <w:lang w:eastAsia="pl-PL" w:bidi="pl-PL"/>
        </w:rPr>
        <w:t>ww. tabel nr: 1, 2, 3, 4, i 6</w:t>
      </w:r>
      <w:r w:rsidRPr="008167EA">
        <w:rPr>
          <w:rFonts w:ascii="Lato" w:eastAsia="Times New Roman" w:hAnsi="Lato" w:cs="Arial"/>
          <w:bCs/>
          <w:iCs/>
          <w:spacing w:val="4"/>
          <w:lang w:eastAsia="pl-PL" w:bidi="pl-PL"/>
        </w:rPr>
        <w:t>, co znalazło odzwierciedlenie w pkt I niniejszej decyzji</w:t>
      </w:r>
      <w:r w:rsidRPr="00330CAF">
        <w:rPr>
          <w:rFonts w:ascii="Lato" w:eastAsia="Times New Roman" w:hAnsi="Lato" w:cs="Arial"/>
          <w:bCs/>
          <w:iCs/>
          <w:spacing w:val="4"/>
          <w:lang w:eastAsia="pl-PL" w:bidi="pl-PL"/>
        </w:rPr>
        <w:t>.</w:t>
      </w:r>
      <w:r w:rsidRPr="008167EA">
        <w:rPr>
          <w:rFonts w:ascii="Lato" w:eastAsia="Times New Roman" w:hAnsi="Lato" w:cs="Arial"/>
          <w:bCs/>
          <w:iCs/>
          <w:color w:val="00B050"/>
          <w:spacing w:val="4"/>
          <w:lang w:eastAsia="pl-PL" w:bidi="pl-PL"/>
        </w:rPr>
        <w:t xml:space="preserve"> </w:t>
      </w:r>
    </w:p>
    <w:p w14:paraId="6129E5BB" w14:textId="4D690145" w:rsidR="00795FDE" w:rsidRPr="008167EA" w:rsidRDefault="00E055CD" w:rsidP="008167EA">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spacing w:val="4"/>
          <w:lang w:eastAsia="pl-PL"/>
        </w:rPr>
      </w:pPr>
      <w:r w:rsidRPr="008167EA">
        <w:rPr>
          <w:rFonts w:ascii="Lato" w:eastAsia="Times New Roman" w:hAnsi="Lato" w:cs="Arial"/>
          <w:bCs/>
          <w:iCs/>
          <w:spacing w:val="4"/>
          <w:lang w:eastAsia="pl-PL" w:bidi="pl-PL"/>
        </w:rPr>
        <w:t xml:space="preserve">Podsumowując, </w:t>
      </w:r>
      <w:r w:rsidRPr="008167EA">
        <w:rPr>
          <w:rFonts w:ascii="Lato" w:eastAsia="Times New Roman" w:hAnsi="Lato" w:cs="Arial"/>
          <w:bCs/>
          <w:iCs/>
          <w:spacing w:val="4"/>
          <w:lang w:eastAsia="pl-PL"/>
        </w:rPr>
        <w:t>konsekwencją opisanych powyżej okoliczności zaistniałych w toku postępowania odwoławczego</w:t>
      </w:r>
      <w:r w:rsidRPr="008167EA">
        <w:rPr>
          <w:rFonts w:ascii="Lato" w:eastAsia="Times New Roman" w:hAnsi="Lato" w:cs="Arial"/>
          <w:bCs/>
          <w:i/>
          <w:iCs/>
          <w:spacing w:val="4"/>
          <w:lang w:eastAsia="pl-PL"/>
        </w:rPr>
        <w:t xml:space="preserve">, </w:t>
      </w:r>
      <w:r w:rsidRPr="008167EA">
        <w:rPr>
          <w:rFonts w:ascii="Lato" w:eastAsia="Times New Roman" w:hAnsi="Lato" w:cs="Arial"/>
          <w:bCs/>
          <w:iCs/>
          <w:spacing w:val="4"/>
          <w:lang w:eastAsia="pl-PL"/>
        </w:rPr>
        <w:t xml:space="preserve">jak i stwierdzonych błędów w zaskarżonej decyzji </w:t>
      </w:r>
      <w:r w:rsidRPr="008167EA">
        <w:rPr>
          <w:rFonts w:ascii="Lato" w:eastAsia="Times New Roman" w:hAnsi="Lato" w:cs="Arial"/>
          <w:bCs/>
          <w:iCs/>
          <w:spacing w:val="4"/>
          <w:lang w:eastAsia="pl-PL"/>
        </w:rPr>
        <w:br/>
        <w:t xml:space="preserve">i załącznikach graficznych do tej decyzji, są dokonane </w:t>
      </w:r>
      <w:r w:rsidR="00F33C3E" w:rsidRPr="008167EA">
        <w:rPr>
          <w:rFonts w:ascii="Lato" w:eastAsia="Times New Roman" w:hAnsi="Lato" w:cs="Arial"/>
          <w:bCs/>
          <w:iCs/>
          <w:spacing w:val="4"/>
          <w:lang w:eastAsia="pl-PL"/>
        </w:rPr>
        <w:t>–</w:t>
      </w:r>
      <w:r w:rsidRPr="008167EA">
        <w:rPr>
          <w:rFonts w:ascii="Lato" w:eastAsia="Times New Roman" w:hAnsi="Lato" w:cs="Arial"/>
          <w:bCs/>
          <w:iCs/>
          <w:spacing w:val="4"/>
          <w:lang w:eastAsia="pl-PL"/>
        </w:rPr>
        <w:t xml:space="preserve"> na podstawie art. 138 § 1 </w:t>
      </w:r>
      <w:r w:rsidR="00595972" w:rsidRPr="008167EA">
        <w:rPr>
          <w:rFonts w:ascii="Lato" w:eastAsia="Times New Roman" w:hAnsi="Lato" w:cs="Arial"/>
          <w:bCs/>
          <w:iCs/>
          <w:spacing w:val="4"/>
          <w:lang w:eastAsia="pl-PL"/>
        </w:rPr>
        <w:br/>
      </w:r>
      <w:r w:rsidRPr="008167EA">
        <w:rPr>
          <w:rFonts w:ascii="Lato" w:eastAsia="Times New Roman" w:hAnsi="Lato" w:cs="Arial"/>
          <w:bCs/>
          <w:iCs/>
          <w:spacing w:val="4"/>
          <w:lang w:eastAsia="pl-PL"/>
        </w:rPr>
        <w:t xml:space="preserve">pkt 2 </w:t>
      </w:r>
      <w:r w:rsidRPr="008167EA">
        <w:rPr>
          <w:rFonts w:ascii="Lato" w:eastAsia="Times New Roman" w:hAnsi="Lato" w:cs="Arial"/>
          <w:bCs/>
          <w:i/>
          <w:iCs/>
          <w:spacing w:val="4"/>
          <w:lang w:eastAsia="pl-PL"/>
        </w:rPr>
        <w:t>kpa</w:t>
      </w:r>
      <w:r w:rsidRPr="008167EA">
        <w:rPr>
          <w:rFonts w:ascii="Lato" w:eastAsia="Times New Roman" w:hAnsi="Lato" w:cs="Arial"/>
          <w:bCs/>
          <w:iCs/>
          <w:spacing w:val="4"/>
          <w:lang w:eastAsia="pl-PL"/>
        </w:rPr>
        <w:t xml:space="preserve"> </w:t>
      </w:r>
      <w:r w:rsidR="00F33C3E" w:rsidRPr="008167EA">
        <w:rPr>
          <w:rFonts w:ascii="Lato" w:eastAsia="Times New Roman" w:hAnsi="Lato" w:cs="Arial"/>
          <w:bCs/>
          <w:iCs/>
          <w:spacing w:val="4"/>
          <w:lang w:eastAsia="pl-PL"/>
        </w:rPr>
        <w:t>–</w:t>
      </w:r>
      <w:r w:rsidRPr="008167EA">
        <w:rPr>
          <w:rFonts w:ascii="Lato" w:eastAsia="Times New Roman" w:hAnsi="Lato" w:cs="Arial"/>
          <w:bCs/>
          <w:iCs/>
          <w:spacing w:val="4"/>
          <w:lang w:eastAsia="pl-PL"/>
        </w:rPr>
        <w:t xml:space="preserve"> zmiany w </w:t>
      </w:r>
      <w:r w:rsidRPr="008167EA">
        <w:rPr>
          <w:rFonts w:ascii="Lato" w:eastAsia="Times New Roman" w:hAnsi="Lato" w:cs="Arial"/>
          <w:bCs/>
          <w:i/>
          <w:iCs/>
          <w:spacing w:val="4"/>
          <w:lang w:eastAsia="pl-PL"/>
        </w:rPr>
        <w:t xml:space="preserve">decyzji Wojewody </w:t>
      </w:r>
      <w:r w:rsidR="007645AE" w:rsidRPr="008167EA">
        <w:rPr>
          <w:rFonts w:ascii="Lato" w:eastAsia="Times New Roman" w:hAnsi="Lato" w:cs="Arial"/>
          <w:bCs/>
          <w:i/>
          <w:iCs/>
          <w:spacing w:val="4"/>
          <w:lang w:eastAsia="pl-PL"/>
        </w:rPr>
        <w:t>Dolnoślą</w:t>
      </w:r>
      <w:r w:rsidR="00EF5727" w:rsidRPr="008167EA">
        <w:rPr>
          <w:rFonts w:ascii="Lato" w:eastAsia="Times New Roman" w:hAnsi="Lato" w:cs="Arial"/>
          <w:bCs/>
          <w:i/>
          <w:iCs/>
          <w:spacing w:val="4"/>
          <w:lang w:eastAsia="pl-PL"/>
        </w:rPr>
        <w:t>s</w:t>
      </w:r>
      <w:r w:rsidRPr="008167EA">
        <w:rPr>
          <w:rFonts w:ascii="Lato" w:eastAsia="Times New Roman" w:hAnsi="Lato" w:cs="Arial"/>
          <w:bCs/>
          <w:i/>
          <w:iCs/>
          <w:spacing w:val="4"/>
          <w:lang w:eastAsia="pl-PL"/>
        </w:rPr>
        <w:t>kiego</w:t>
      </w:r>
      <w:r w:rsidRPr="008167EA">
        <w:rPr>
          <w:rFonts w:ascii="Lato" w:eastAsia="Times New Roman" w:hAnsi="Lato" w:cs="Arial"/>
          <w:bCs/>
          <w:iCs/>
          <w:spacing w:val="4"/>
          <w:lang w:eastAsia="pl-PL"/>
        </w:rPr>
        <w:t>, o których mowa w pkt I niniejszej decyzji.</w:t>
      </w:r>
      <w:r w:rsidR="00EF5727" w:rsidRPr="008167EA">
        <w:rPr>
          <w:rFonts w:ascii="Lato" w:eastAsia="Times New Roman" w:hAnsi="Lato" w:cs="Arial"/>
          <w:bCs/>
          <w:iCs/>
          <w:spacing w:val="4"/>
          <w:lang w:eastAsia="pl-PL"/>
        </w:rPr>
        <w:t xml:space="preserve"> </w:t>
      </w:r>
      <w:r w:rsidR="008C4A06" w:rsidRPr="008167EA">
        <w:rPr>
          <w:rFonts w:ascii="Lato" w:hAnsi="Lato" w:cs="Arial"/>
          <w:bCs/>
          <w:spacing w:val="4"/>
        </w:rPr>
        <w:t xml:space="preserve">Organ odwoławczy dokonując rozstrzygnięcia, o którym mowa w pkt I niniejszej decyzji, uznał, że nie narusza ono zasady dwuinstancyjności postępowania, o której mowa w art. 15 </w:t>
      </w:r>
      <w:r w:rsidR="008C4A06" w:rsidRPr="008167EA">
        <w:rPr>
          <w:rFonts w:ascii="Lato" w:hAnsi="Lato" w:cs="Arial"/>
          <w:bCs/>
          <w:i/>
          <w:spacing w:val="4"/>
        </w:rPr>
        <w:t>kpa</w:t>
      </w:r>
      <w:r w:rsidR="008C4A06" w:rsidRPr="008167EA">
        <w:rPr>
          <w:rFonts w:ascii="Lato" w:hAnsi="Lato" w:cs="Arial"/>
          <w:bCs/>
          <w:spacing w:val="4"/>
        </w:rPr>
        <w:t>.</w:t>
      </w:r>
      <w:r w:rsidR="008C4A06" w:rsidRPr="008167EA">
        <w:rPr>
          <w:rFonts w:ascii="Lato" w:eastAsia="Times New Roman" w:hAnsi="Lato" w:cs="Arial"/>
          <w:spacing w:val="4"/>
          <w:lang w:eastAsia="pl-PL"/>
        </w:rPr>
        <w:t xml:space="preserve"> </w:t>
      </w:r>
      <w:r w:rsidR="008C4A06" w:rsidRPr="008167EA">
        <w:rPr>
          <w:rFonts w:ascii="Lato" w:hAnsi="Lato" w:cs="Arial"/>
          <w:bCs/>
          <w:spacing w:val="4"/>
        </w:rPr>
        <w:t xml:space="preserve">Badając zgodność z prawem pozostałej części zaskarżonej decyzji, organ odwoławczy stwierdził, że czyni ona zadość innym wymogom </w:t>
      </w:r>
      <w:r w:rsidR="008C4A06" w:rsidRPr="008167EA">
        <w:rPr>
          <w:rFonts w:ascii="Lato" w:hAnsi="Lato" w:cs="Arial"/>
          <w:bCs/>
          <w:i/>
          <w:spacing w:val="4"/>
        </w:rPr>
        <w:t>specustawy drogowej</w:t>
      </w:r>
      <w:r w:rsidR="008C4A06" w:rsidRPr="008167EA">
        <w:rPr>
          <w:rFonts w:ascii="Lato" w:hAnsi="Lato" w:cs="Arial"/>
          <w:bCs/>
          <w:spacing w:val="4"/>
        </w:rPr>
        <w:t xml:space="preserve"> oraz że brak było podstaw do zakwestionowania decyzji poza częścią uchyloną </w:t>
      </w:r>
      <w:r w:rsidR="00595972" w:rsidRPr="008167EA">
        <w:rPr>
          <w:rFonts w:ascii="Lato" w:hAnsi="Lato" w:cs="Arial"/>
          <w:bCs/>
          <w:spacing w:val="4"/>
        </w:rPr>
        <w:br/>
      </w:r>
      <w:r w:rsidR="008C4A06" w:rsidRPr="008167EA">
        <w:rPr>
          <w:rFonts w:ascii="Lato" w:hAnsi="Lato" w:cs="Arial"/>
          <w:bCs/>
          <w:spacing w:val="4"/>
        </w:rPr>
        <w:t>i orzeczoną w pkt I niniejszej decyzji</w:t>
      </w:r>
      <w:r w:rsidR="00EF5727" w:rsidRPr="008167EA">
        <w:rPr>
          <w:rFonts w:ascii="Lato" w:hAnsi="Lato" w:cs="Arial"/>
          <w:bCs/>
          <w:iCs/>
          <w:spacing w:val="4"/>
        </w:rPr>
        <w:t xml:space="preserve"> i dlatego – w pkt II niniejszej decyzji – w pozostałej części zaskarżona </w:t>
      </w:r>
      <w:r w:rsidR="00EF5727" w:rsidRPr="008167EA">
        <w:rPr>
          <w:rFonts w:ascii="Lato" w:hAnsi="Lato" w:cs="Arial"/>
          <w:bCs/>
          <w:i/>
          <w:iCs/>
          <w:spacing w:val="4"/>
        </w:rPr>
        <w:t xml:space="preserve">decyzja Wojewody </w:t>
      </w:r>
      <w:r w:rsidR="007645AE" w:rsidRPr="008167EA">
        <w:rPr>
          <w:rFonts w:ascii="Lato" w:hAnsi="Lato" w:cs="Arial"/>
          <w:bCs/>
          <w:i/>
          <w:iCs/>
          <w:spacing w:val="4"/>
        </w:rPr>
        <w:t>Dolnoślą</w:t>
      </w:r>
      <w:r w:rsidR="00EF5727" w:rsidRPr="008167EA">
        <w:rPr>
          <w:rFonts w:ascii="Lato" w:hAnsi="Lato" w:cs="Arial"/>
          <w:bCs/>
          <w:i/>
          <w:iCs/>
          <w:spacing w:val="4"/>
        </w:rPr>
        <w:t xml:space="preserve">skiego </w:t>
      </w:r>
      <w:r w:rsidR="00EF5727" w:rsidRPr="008167EA">
        <w:rPr>
          <w:rFonts w:ascii="Lato" w:hAnsi="Lato" w:cs="Arial"/>
          <w:bCs/>
          <w:iCs/>
          <w:spacing w:val="4"/>
        </w:rPr>
        <w:t>została utrzymana w mocy</w:t>
      </w:r>
      <w:r w:rsidR="001B4D66" w:rsidRPr="008167EA">
        <w:rPr>
          <w:rFonts w:ascii="Lato" w:hAnsi="Lato" w:cs="Arial"/>
          <w:bCs/>
          <w:iCs/>
          <w:spacing w:val="4"/>
        </w:rPr>
        <w:t>.</w:t>
      </w:r>
    </w:p>
    <w:p w14:paraId="4321CB67" w14:textId="1B47A224" w:rsidR="00231141" w:rsidRPr="008167EA" w:rsidRDefault="008C4A06" w:rsidP="008167EA">
      <w:pPr>
        <w:spacing w:after="240" w:line="240" w:lineRule="exact"/>
        <w:jc w:val="both"/>
        <w:outlineLvl w:val="0"/>
        <w:rPr>
          <w:rFonts w:ascii="Lato" w:hAnsi="Lato" w:cs="Arial"/>
          <w:bCs/>
          <w:iCs/>
          <w:spacing w:val="4"/>
        </w:rPr>
      </w:pPr>
      <w:bookmarkStart w:id="22" w:name="mip62193956"/>
      <w:bookmarkStart w:id="23" w:name="mip60747442"/>
      <w:bookmarkEnd w:id="22"/>
      <w:bookmarkEnd w:id="23"/>
      <w:r w:rsidRPr="008167EA">
        <w:rPr>
          <w:rFonts w:ascii="Lato" w:hAnsi="Lato" w:cs="Arial"/>
          <w:bCs/>
          <w:iCs/>
          <w:spacing w:val="4"/>
        </w:rPr>
        <w:t>Rozpatrując odwołani</w:t>
      </w:r>
      <w:r w:rsidR="00232FA8" w:rsidRPr="008167EA">
        <w:rPr>
          <w:rFonts w:ascii="Lato" w:hAnsi="Lato" w:cs="Arial"/>
          <w:bCs/>
          <w:iCs/>
          <w:spacing w:val="4"/>
        </w:rPr>
        <w:t>e</w:t>
      </w:r>
      <w:r w:rsidRPr="008167EA">
        <w:rPr>
          <w:rFonts w:ascii="Lato" w:hAnsi="Lato" w:cs="Arial"/>
          <w:bCs/>
          <w:iCs/>
          <w:spacing w:val="4"/>
        </w:rPr>
        <w:t xml:space="preserve"> Pan</w:t>
      </w:r>
      <w:r w:rsidR="00232FA8" w:rsidRPr="008167EA">
        <w:rPr>
          <w:rFonts w:ascii="Lato" w:hAnsi="Lato" w:cs="Arial"/>
          <w:bCs/>
          <w:iCs/>
          <w:spacing w:val="4"/>
        </w:rPr>
        <w:t>a M</w:t>
      </w:r>
      <w:r w:rsidR="00875465">
        <w:rPr>
          <w:rFonts w:ascii="Lato" w:hAnsi="Lato" w:cs="Arial"/>
          <w:bCs/>
          <w:iCs/>
          <w:spacing w:val="4"/>
        </w:rPr>
        <w:t>.</w:t>
      </w:r>
      <w:r w:rsidR="00232FA8" w:rsidRPr="008167EA">
        <w:rPr>
          <w:rFonts w:ascii="Lato" w:hAnsi="Lato" w:cs="Arial"/>
          <w:bCs/>
          <w:iCs/>
          <w:spacing w:val="4"/>
        </w:rPr>
        <w:t xml:space="preserve"> J</w:t>
      </w:r>
      <w:r w:rsidR="00875465">
        <w:rPr>
          <w:rFonts w:ascii="Lato" w:hAnsi="Lato" w:cs="Arial"/>
          <w:bCs/>
          <w:iCs/>
          <w:spacing w:val="4"/>
        </w:rPr>
        <w:t>.</w:t>
      </w:r>
      <w:r w:rsidR="00231141" w:rsidRPr="008167EA">
        <w:rPr>
          <w:rFonts w:ascii="Lato" w:hAnsi="Lato" w:cs="Arial"/>
          <w:bCs/>
          <w:iCs/>
          <w:spacing w:val="4"/>
        </w:rPr>
        <w:t>, w pierwszej kolejności wskazać należy, że zarówno wojewoda orzekający w sprawie jako organ I instancji, jak i Minister</w:t>
      </w:r>
      <w:r w:rsidR="00231141" w:rsidRPr="008167EA">
        <w:rPr>
          <w:rFonts w:ascii="Lato" w:hAnsi="Lato" w:cs="Arial"/>
          <w:bCs/>
          <w:i/>
          <w:iCs/>
          <w:spacing w:val="4"/>
        </w:rPr>
        <w:t xml:space="preserve"> </w:t>
      </w:r>
      <w:r w:rsidR="00231141" w:rsidRPr="008167EA">
        <w:rPr>
          <w:rFonts w:ascii="Lato" w:hAnsi="Lato" w:cs="Arial"/>
          <w:bCs/>
          <w:iCs/>
          <w:spacing w:val="4"/>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284FB99" w14:textId="3DA4F8EE" w:rsidR="00231141" w:rsidRPr="008167EA" w:rsidRDefault="00231141" w:rsidP="008167EA">
      <w:pPr>
        <w:spacing w:after="240" w:line="240" w:lineRule="exact"/>
        <w:jc w:val="both"/>
        <w:outlineLvl w:val="0"/>
        <w:rPr>
          <w:rFonts w:ascii="Lato" w:hAnsi="Lato" w:cs="Arial"/>
          <w:bCs/>
          <w:iCs/>
          <w:spacing w:val="4"/>
        </w:rPr>
      </w:pPr>
      <w:r w:rsidRPr="008167EA">
        <w:rPr>
          <w:rFonts w:ascii="Lato" w:hAnsi="Lato" w:cs="Arial"/>
          <w:bCs/>
          <w:iCs/>
          <w:spacing w:val="4"/>
        </w:rPr>
        <w:t xml:space="preserve">Zgodnie z art. 11d ust. 1 pkt 1 </w:t>
      </w:r>
      <w:r w:rsidRPr="008167EA">
        <w:rPr>
          <w:rFonts w:ascii="Lato" w:hAnsi="Lato" w:cs="Arial"/>
          <w:bCs/>
          <w:i/>
          <w:iCs/>
          <w:spacing w:val="4"/>
        </w:rPr>
        <w:t>specustawy drogowej</w:t>
      </w:r>
      <w:r w:rsidRPr="008167EA">
        <w:rPr>
          <w:rFonts w:ascii="Lato" w:hAnsi="Lato" w:cs="Arial"/>
          <w:bCs/>
          <w:iCs/>
          <w:spacing w:val="4"/>
        </w:rPr>
        <w:t>,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w:t>
      </w:r>
      <w:r w:rsidR="001B4D66" w:rsidRPr="008167EA">
        <w:rPr>
          <w:rFonts w:ascii="Lato" w:hAnsi="Lato" w:cs="Arial"/>
          <w:bCs/>
          <w:iCs/>
          <w:spacing w:val="4"/>
        </w:rPr>
        <w:t>,</w:t>
      </w:r>
      <w:r w:rsidRPr="008167EA">
        <w:rPr>
          <w:rFonts w:ascii="Lato" w:hAnsi="Lato" w:cs="Arial"/>
          <w:bCs/>
          <w:iCs/>
          <w:spacing w:val="4"/>
        </w:rPr>
        <w:t xml:space="preserve"> jak i organ odwoławczy</w:t>
      </w:r>
      <w:r w:rsidR="001B4D66" w:rsidRPr="008167EA">
        <w:rPr>
          <w:rFonts w:ascii="Lato" w:hAnsi="Lato" w:cs="Arial"/>
          <w:bCs/>
          <w:iCs/>
          <w:spacing w:val="4"/>
        </w:rPr>
        <w:t>,</w:t>
      </w:r>
      <w:r w:rsidRPr="008167EA">
        <w:rPr>
          <w:rFonts w:ascii="Lato" w:hAnsi="Lato" w:cs="Arial"/>
          <w:bCs/>
          <w:iCs/>
          <w:spacing w:val="4"/>
        </w:rPr>
        <w:t xml:space="preserve"> mogą działać tylko w granicach tego wniosku i nie mają możliwości ingerowania w lokalizację inwestycji, a więc i w przebieg linii podziału nieruchomości zaproponowany przez </w:t>
      </w:r>
      <w:r w:rsidRPr="008167EA">
        <w:rPr>
          <w:rFonts w:ascii="Lato" w:hAnsi="Lato" w:cs="Arial"/>
          <w:bCs/>
          <w:iCs/>
          <w:spacing w:val="4"/>
        </w:rPr>
        <w:lastRenderedPageBreak/>
        <w:t xml:space="preserve">wnioskodawcę. Ocenie dokonanej przez organy pierwszej i drugiej instancji może jedynie podlegać zgodność z prawem planowanego przedsięwzięcia, w szczególności spełnienie warunków zawartych w przepisach </w:t>
      </w:r>
      <w:r w:rsidRPr="008167EA">
        <w:rPr>
          <w:rFonts w:ascii="Lato" w:hAnsi="Lato" w:cs="Arial"/>
          <w:bCs/>
          <w:i/>
          <w:iCs/>
          <w:spacing w:val="4"/>
        </w:rPr>
        <w:t>specustawy drogowej</w:t>
      </w:r>
      <w:r w:rsidRPr="008167EA">
        <w:rPr>
          <w:rFonts w:ascii="Lato" w:hAnsi="Lato" w:cs="Arial"/>
          <w:bCs/>
          <w:iCs/>
          <w:spacing w:val="4"/>
        </w:rPr>
        <w:t xml:space="preserve">, bowiem stosownie do przepisu art. 11e </w:t>
      </w:r>
      <w:r w:rsidRPr="008167EA">
        <w:rPr>
          <w:rFonts w:ascii="Lato" w:hAnsi="Lato" w:cs="Arial"/>
          <w:bCs/>
          <w:i/>
          <w:iCs/>
          <w:spacing w:val="4"/>
        </w:rPr>
        <w:t>specustawy drogowej</w:t>
      </w:r>
      <w:r w:rsidR="001B4D66" w:rsidRPr="008167EA">
        <w:rPr>
          <w:rFonts w:ascii="Lato" w:hAnsi="Lato" w:cs="Arial"/>
          <w:bCs/>
          <w:spacing w:val="4"/>
        </w:rPr>
        <w:t>,</w:t>
      </w:r>
      <w:r w:rsidRPr="008167EA">
        <w:rPr>
          <w:rFonts w:ascii="Lato" w:hAnsi="Lato" w:cs="Arial"/>
          <w:bCs/>
          <w:iCs/>
          <w:spacing w:val="4"/>
        </w:rPr>
        <w:t xml:space="preserve"> nie można uzależniać zezwolenia na realizację inwestycji drogowej od spełnienia świadczeń lub warunków nieprzewidzianych obowiązującymi przepisami (wyrok Naczelnego Sądu Administracyjnego z dnia 17 kwietnia 2013 r., </w:t>
      </w:r>
      <w:r w:rsidRPr="008167EA">
        <w:rPr>
          <w:rFonts w:ascii="Lato" w:hAnsi="Lato" w:cs="Arial"/>
          <w:bCs/>
          <w:iCs/>
          <w:spacing w:val="4"/>
        </w:rPr>
        <w:br/>
        <w:t xml:space="preserve">sygn. akt II OSK 432/13, </w:t>
      </w:r>
      <w:proofErr w:type="spellStart"/>
      <w:r w:rsidRPr="008167EA">
        <w:rPr>
          <w:rFonts w:ascii="Lato" w:hAnsi="Lato" w:cs="Arial"/>
          <w:bCs/>
          <w:iCs/>
          <w:spacing w:val="4"/>
        </w:rPr>
        <w:t>opubl</w:t>
      </w:r>
      <w:proofErr w:type="spellEnd"/>
      <w:r w:rsidRPr="008167EA">
        <w:rPr>
          <w:rFonts w:ascii="Lato" w:hAnsi="Lato" w:cs="Arial"/>
          <w:bCs/>
          <w:iCs/>
          <w:spacing w:val="4"/>
        </w:rPr>
        <w:t>. Centralna Baza Orzeczeń Sądów Administracyjnych).</w:t>
      </w:r>
    </w:p>
    <w:p w14:paraId="42B4D381" w14:textId="77777777" w:rsidR="00231141" w:rsidRPr="008167EA" w:rsidRDefault="00231141" w:rsidP="008167EA">
      <w:pPr>
        <w:spacing w:after="240" w:line="240" w:lineRule="exact"/>
        <w:jc w:val="both"/>
        <w:outlineLvl w:val="0"/>
        <w:rPr>
          <w:rFonts w:ascii="Lato" w:hAnsi="Lato" w:cs="Arial"/>
          <w:bCs/>
          <w:iCs/>
          <w:spacing w:val="4"/>
        </w:rPr>
      </w:pPr>
      <w:r w:rsidRPr="008167EA">
        <w:rPr>
          <w:rFonts w:ascii="Lato" w:hAnsi="Lato" w:cs="Arial"/>
          <w:bCs/>
          <w:i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7D17AE61" w14:textId="77777777" w:rsidR="009547EC" w:rsidRPr="008167EA" w:rsidRDefault="009547EC" w:rsidP="008167EA">
      <w:pPr>
        <w:spacing w:after="240" w:line="240" w:lineRule="exact"/>
        <w:jc w:val="both"/>
        <w:outlineLvl w:val="0"/>
        <w:rPr>
          <w:rFonts w:ascii="Lato" w:hAnsi="Lato" w:cs="Arial"/>
          <w:spacing w:val="4"/>
        </w:rPr>
      </w:pPr>
      <w:r w:rsidRPr="008167EA">
        <w:rPr>
          <w:rFonts w:ascii="Lato" w:hAnsi="Lato" w:cs="Arial"/>
          <w:spacing w:val="4"/>
        </w:rPr>
        <w:t xml:space="preserve">Zgodnie z powszechnie przyjmowanym w orzecznictwie </w:t>
      </w:r>
      <w:proofErr w:type="spellStart"/>
      <w:r w:rsidRPr="008167EA">
        <w:rPr>
          <w:rFonts w:ascii="Lato" w:hAnsi="Lato" w:cs="Arial"/>
          <w:spacing w:val="4"/>
        </w:rPr>
        <w:t>sądowoadministracyjnym</w:t>
      </w:r>
      <w:proofErr w:type="spellEnd"/>
      <w:r w:rsidRPr="008167EA">
        <w:rPr>
          <w:rFonts w:ascii="Lato" w:hAnsi="Lato" w:cs="Arial"/>
          <w:spacing w:val="4"/>
        </w:rPr>
        <w:t xml:space="preserve"> poglądem dotyczącym przedmiotowej materii (zob. wyroki Naczelnego Sądu Administracyjnego: </w:t>
      </w:r>
      <w:r w:rsidRPr="008167EA">
        <w:rPr>
          <w:rFonts w:ascii="Lato" w:hAnsi="Lato" w:cs="Arial"/>
          <w:bCs/>
          <w:iCs/>
          <w:spacing w:val="4"/>
        </w:rPr>
        <w:t xml:space="preserve">z dnia 5 marca 2024 r., sygn. akt II OSK 2405/23, </w:t>
      </w:r>
      <w:r w:rsidRPr="008167EA">
        <w:rPr>
          <w:rFonts w:ascii="Lato" w:hAnsi="Lato" w:cs="Arial"/>
          <w:bCs/>
          <w:iCs/>
          <w:spacing w:val="4"/>
          <w:lang w:bidi="pl-PL"/>
        </w:rPr>
        <w:t xml:space="preserve">z dnia 17 stycznia 2023 r., sygn. akt II OSK 2352/22, </w:t>
      </w:r>
      <w:r w:rsidRPr="008167EA">
        <w:rPr>
          <w:rFonts w:ascii="Lato" w:hAnsi="Lato" w:cs="Arial"/>
          <w:spacing w:val="4"/>
        </w:rPr>
        <w:t xml:space="preserve">z dnia 13 kwietnia 2021 r., sygn. akt II OSK 156/21, z dnia 20 lipca 2021 r., sygn. akt II OSK 852/21, z dnia 5 sierpnia 2021 r., sygn. akt </w:t>
      </w:r>
      <w:r w:rsidRPr="008167EA">
        <w:rPr>
          <w:rFonts w:ascii="Lato" w:hAnsi="Lato" w:cs="Arial"/>
          <w:spacing w:val="4"/>
        </w:rPr>
        <w:br/>
        <w:t xml:space="preserve">II OSK 1235/21, z dnia 14 września 2021 r., sygn. akt II OSK 1332/21, z dnia 30 września 2021 r., sygn. akt II OSK 193/21, z dnia 13 listopada 2018 r., sygn. akt II OSK 2933/18, z dnia 5 września 2018 r., sygn. akt II OSK 1737/18, z dnia 13 września 2017 r., </w:t>
      </w:r>
      <w:r w:rsidRPr="008167EA">
        <w:rPr>
          <w:rFonts w:ascii="Lato" w:hAnsi="Lato" w:cs="Arial"/>
          <w:spacing w:val="4"/>
        </w:rPr>
        <w:br/>
        <w:t xml:space="preserve">sygn. akt II OSK 1705/17, z dnia 8 czerwca 2017 r., sygn. akt II OSK 2572/15, z dnia </w:t>
      </w:r>
      <w:r w:rsidRPr="008167EA">
        <w:rPr>
          <w:rFonts w:ascii="Lato" w:hAnsi="Lato" w:cs="Arial"/>
          <w:spacing w:val="4"/>
        </w:rPr>
        <w:br/>
        <w:t xml:space="preserve">19 lipca 2016 r., sygn. akt II OSK 1373/16, z dnia 25 maja 2016 r., sygn. akt </w:t>
      </w:r>
      <w:r w:rsidRPr="008167EA">
        <w:rPr>
          <w:rFonts w:ascii="Lato" w:hAnsi="Lato" w:cs="Arial"/>
          <w:spacing w:val="4"/>
        </w:rPr>
        <w:br/>
        <w:t xml:space="preserve">II OSK 524/16, z dnia 1 marca 2016 r., sygn. akt II OSK 2334/15, z dnia 1 kwietnia </w:t>
      </w:r>
      <w:r w:rsidRPr="008167EA">
        <w:rPr>
          <w:rFonts w:ascii="Lato" w:hAnsi="Lato" w:cs="Arial"/>
          <w:spacing w:val="4"/>
        </w:rPr>
        <w:br/>
        <w:t xml:space="preserve">2015 r., sygn. akt II OSK 106/15, z dnia 24 lutego 2015 r., sygn. akt II OSK 3221/14, </w:t>
      </w:r>
      <w:r w:rsidRPr="008167EA">
        <w:rPr>
          <w:rFonts w:ascii="Lato" w:hAnsi="Lato" w:cs="Arial"/>
          <w:spacing w:val="4"/>
        </w:rPr>
        <w:br/>
        <w:t xml:space="preserve">z dnia 2 kwietnia 2014 r., sygn. akt II OSK 2621/12, z dnia 28 lutego 2014 r., sygn. akt </w:t>
      </w:r>
      <w:r w:rsidRPr="008167EA">
        <w:rPr>
          <w:rFonts w:ascii="Lato" w:hAnsi="Lato" w:cs="Arial"/>
          <w:spacing w:val="4"/>
        </w:rPr>
        <w:br/>
        <w:t xml:space="preserve">II OSK 93/14, z dnia 26 lipca 2013 r., sygn. akt II OSK 762/13, z dnia 17 kwietnia </w:t>
      </w:r>
      <w:r w:rsidRPr="008167EA">
        <w:rPr>
          <w:rFonts w:ascii="Lato" w:hAnsi="Lato" w:cs="Arial"/>
          <w:spacing w:val="4"/>
        </w:rPr>
        <w:br/>
        <w:t xml:space="preserve">2013 r., sygn. akt II OSK 432/13, z dnia 18 listopada 2010 r., sygn. akt II OSK 1968/10, z dnia 20 stycznia 2010 r., sygn. akt II OSK 2416/10, </w:t>
      </w:r>
      <w:proofErr w:type="spellStart"/>
      <w:r w:rsidRPr="008167EA">
        <w:rPr>
          <w:rFonts w:ascii="Lato" w:hAnsi="Lato" w:cs="Arial"/>
          <w:spacing w:val="4"/>
        </w:rPr>
        <w:t>opubl</w:t>
      </w:r>
      <w:proofErr w:type="spellEnd"/>
      <w:r w:rsidRPr="008167EA">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A3F19A1" w14:textId="3A92D1D3" w:rsidR="00231141" w:rsidRPr="008167EA" w:rsidRDefault="00231141" w:rsidP="008167EA">
      <w:pPr>
        <w:spacing w:after="240" w:line="240" w:lineRule="exact"/>
        <w:jc w:val="both"/>
        <w:outlineLvl w:val="0"/>
        <w:rPr>
          <w:rFonts w:ascii="Lato" w:hAnsi="Lato" w:cs="Arial"/>
          <w:bCs/>
          <w:iCs/>
          <w:spacing w:val="4"/>
        </w:rPr>
      </w:pPr>
      <w:r w:rsidRPr="008167EA">
        <w:rPr>
          <w:rFonts w:ascii="Lato" w:hAnsi="Lato" w:cs="Arial"/>
          <w:bCs/>
          <w:iCs/>
          <w:spacing w:val="4"/>
        </w:rPr>
        <w:t xml:space="preserve">W tym miejscu zasadnym jest również przywołanie stanowiska przedstawionego przez skład siedmiu sędziów Naczelnego Sądu Administracyjnego w postanowieniu z dnia </w:t>
      </w:r>
      <w:r w:rsidRPr="008167EA">
        <w:rPr>
          <w:rFonts w:ascii="Lato" w:hAnsi="Lato" w:cs="Arial"/>
          <w:bCs/>
          <w:i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8167EA">
        <w:rPr>
          <w:rFonts w:ascii="Lato" w:hAnsi="Lato" w:cs="Arial"/>
          <w:bCs/>
          <w:i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8167EA">
        <w:rPr>
          <w:rFonts w:ascii="Lato" w:hAnsi="Lato" w:cs="Arial"/>
          <w:bCs/>
          <w:i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Pr="008167EA">
        <w:rPr>
          <w:rFonts w:ascii="Lato" w:hAnsi="Lato" w:cs="Arial"/>
          <w:bCs/>
          <w:iCs/>
          <w:spacing w:val="4"/>
        </w:rPr>
        <w:br/>
        <w:t xml:space="preserve">z uwagi na cele publiczne [art. 21 Konstytucji RP i art. 112 ust. 3 </w:t>
      </w:r>
      <w:r w:rsidRPr="008167EA">
        <w:rPr>
          <w:rFonts w:ascii="Lato" w:hAnsi="Lato" w:cs="Arial"/>
          <w:bCs/>
          <w:iCs/>
          <w:spacing w:val="4"/>
          <w:lang w:bidi="pl-PL"/>
        </w:rPr>
        <w:t xml:space="preserve">ustawy z dnia 21 sierpnia </w:t>
      </w:r>
      <w:r w:rsidRPr="008167EA">
        <w:rPr>
          <w:rFonts w:ascii="Lato" w:hAnsi="Lato" w:cs="Arial"/>
          <w:bCs/>
          <w:iCs/>
          <w:spacing w:val="4"/>
          <w:lang w:bidi="pl-PL"/>
        </w:rPr>
        <w:lastRenderedPageBreak/>
        <w:t>1997 r. o gospodarce nieruchomościami (</w:t>
      </w:r>
      <w:proofErr w:type="spellStart"/>
      <w:r w:rsidRPr="008167EA">
        <w:rPr>
          <w:rFonts w:ascii="Lato" w:hAnsi="Lato" w:cs="Arial"/>
          <w:bCs/>
          <w:iCs/>
          <w:spacing w:val="4"/>
          <w:lang w:bidi="pl-PL"/>
        </w:rPr>
        <w:t>t.j</w:t>
      </w:r>
      <w:proofErr w:type="spellEnd"/>
      <w:r w:rsidRPr="008167EA">
        <w:rPr>
          <w:rFonts w:ascii="Lato" w:hAnsi="Lato" w:cs="Arial"/>
          <w:bCs/>
          <w:iCs/>
          <w:spacing w:val="4"/>
          <w:lang w:bidi="pl-PL"/>
        </w:rPr>
        <w:t xml:space="preserve">. </w:t>
      </w:r>
      <w:r w:rsidR="00A20A51" w:rsidRPr="008167EA">
        <w:rPr>
          <w:rFonts w:ascii="Lato" w:hAnsi="Lato" w:cs="Arial"/>
          <w:bCs/>
          <w:iCs/>
          <w:spacing w:val="4"/>
        </w:rPr>
        <w:t>Dz.U. z 2024 r. poz. 1145</w:t>
      </w:r>
      <w:r w:rsidRPr="008167EA">
        <w:rPr>
          <w:rFonts w:ascii="Lato" w:hAnsi="Lato" w:cs="Arial"/>
          <w:bCs/>
          <w:iCs/>
          <w:spacing w:val="4"/>
          <w:lang w:bidi="pl-PL"/>
        </w:rPr>
        <w:t>)</w:t>
      </w:r>
      <w:r w:rsidR="00A20A51">
        <w:rPr>
          <w:rFonts w:ascii="Lato" w:hAnsi="Lato" w:cs="Arial"/>
          <w:bCs/>
          <w:iCs/>
          <w:spacing w:val="4"/>
          <w:lang w:bidi="pl-PL"/>
        </w:rPr>
        <w:t>, zwanej dalej „</w:t>
      </w:r>
      <w:r w:rsidR="00A20A51" w:rsidRPr="00A20A51">
        <w:rPr>
          <w:rFonts w:ascii="Lato" w:hAnsi="Lato" w:cs="Arial"/>
          <w:bCs/>
          <w:i/>
          <w:spacing w:val="4"/>
          <w:lang w:bidi="pl-PL"/>
        </w:rPr>
        <w:t>ustawą o gospodarce nieruchomościami</w:t>
      </w:r>
      <w:r w:rsidR="00A20A51">
        <w:rPr>
          <w:rFonts w:ascii="Lato" w:hAnsi="Lato" w:cs="Arial"/>
          <w:bCs/>
          <w:iCs/>
          <w:spacing w:val="4"/>
          <w:lang w:bidi="pl-PL"/>
        </w:rPr>
        <w:t>”</w:t>
      </w:r>
      <w:r w:rsidRPr="008167EA">
        <w:rPr>
          <w:rFonts w:ascii="Lato" w:hAnsi="Lato" w:cs="Arial"/>
          <w:bCs/>
          <w:iCs/>
          <w:spacing w:val="4"/>
        </w:rPr>
        <w:t xml:space="preserve">] w sprawie o zezwolenie na realizację inwestycji drogowej.                                                                                                                                                              </w:t>
      </w:r>
    </w:p>
    <w:p w14:paraId="31C6E585" w14:textId="77777777" w:rsidR="00231141" w:rsidRPr="008167EA" w:rsidRDefault="00231141" w:rsidP="008167EA">
      <w:pPr>
        <w:spacing w:after="240" w:line="240" w:lineRule="exact"/>
        <w:jc w:val="both"/>
        <w:outlineLvl w:val="0"/>
        <w:rPr>
          <w:rFonts w:ascii="Lato" w:hAnsi="Lato" w:cs="Arial"/>
          <w:bCs/>
          <w:iCs/>
          <w:spacing w:val="4"/>
        </w:rPr>
      </w:pPr>
      <w:r w:rsidRPr="008167EA">
        <w:rPr>
          <w:rFonts w:ascii="Lato" w:hAnsi="Lato" w:cs="Arial"/>
          <w:bCs/>
          <w:iCs/>
          <w:spacing w:val="4"/>
        </w:rPr>
        <w:t xml:space="preserve">Naczelny Sąd Administracyjny przywołał w ww. postanowieniu stanowisko Trybunału Konstytucyjnego zawarte w uzasadnieniu wyroku z dnia 16 października 2012 r., K 4/10, </w:t>
      </w:r>
      <w:r w:rsidRPr="008167EA">
        <w:rPr>
          <w:rFonts w:ascii="Lato" w:hAnsi="Lato" w:cs="Arial"/>
          <w:bCs/>
          <w:iCs/>
          <w:spacing w:val="4"/>
        </w:rPr>
        <w:b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8167EA">
        <w:rPr>
          <w:rFonts w:ascii="Lato" w:hAnsi="Lato" w:cs="Arial"/>
          <w:bCs/>
          <w:iCs/>
          <w:spacing w:val="4"/>
        </w:rPr>
        <w:br/>
        <w:t xml:space="preserve">w interesie państwa, jednostki samorządu terytorialnego, czy zarządcy drogi, lecz </w:t>
      </w:r>
      <w:r w:rsidRPr="008167EA">
        <w:rPr>
          <w:rFonts w:ascii="Lato" w:hAnsi="Lato" w:cs="Arial"/>
          <w:bCs/>
          <w:i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8167EA">
        <w:rPr>
          <w:rFonts w:ascii="Lato" w:hAnsi="Lato" w:cs="Arial"/>
          <w:bCs/>
          <w:i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8167EA">
        <w:rPr>
          <w:rFonts w:ascii="Lato" w:hAnsi="Lato" w:cs="Arial"/>
          <w:bCs/>
          <w:iCs/>
          <w:spacing w:val="4"/>
        </w:rPr>
        <w:br/>
        <w:t xml:space="preserve">– wypadnięcie choćby jednej z grup wywłaszczonych nieruchomości może unicestwić całą inwestycję. Należy ponadto mieć na uwadze, że wniosek o wydanie decyzji </w:t>
      </w:r>
      <w:r w:rsidRPr="008167EA">
        <w:rPr>
          <w:rFonts w:ascii="Lato" w:hAnsi="Lato" w:cs="Arial"/>
          <w:bCs/>
          <w:i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8167EA">
        <w:rPr>
          <w:rFonts w:ascii="Lato" w:hAnsi="Lato" w:cs="Arial"/>
          <w:bCs/>
          <w:iCs/>
          <w:spacing w:val="4"/>
        </w:rPr>
        <w:br/>
        <w:t>– odpowiednio wójt, burmistrz, prezydent miasta, dla dróg znajdujących na terenie miasta na prawach powiatu, z wyjątkiem autostrad i dróg ekspresowych – prezydent miasta).</w:t>
      </w:r>
    </w:p>
    <w:p w14:paraId="365FE35A" w14:textId="77777777" w:rsidR="00231141" w:rsidRPr="008167EA" w:rsidRDefault="00231141" w:rsidP="008167EA">
      <w:pPr>
        <w:spacing w:after="240" w:line="240" w:lineRule="exact"/>
        <w:jc w:val="both"/>
        <w:outlineLvl w:val="0"/>
        <w:rPr>
          <w:rFonts w:ascii="Lato" w:hAnsi="Lato" w:cs="Arial"/>
          <w:bCs/>
          <w:iCs/>
          <w:spacing w:val="4"/>
        </w:rPr>
      </w:pPr>
      <w:r w:rsidRPr="008167EA">
        <w:rPr>
          <w:rFonts w:ascii="Lato" w:hAnsi="Lato" w:cs="Arial"/>
          <w:bCs/>
          <w:iCs/>
          <w:spacing w:val="4"/>
        </w:rPr>
        <w:t xml:space="preserve">Co więcej, wyjaśnić należy, iż zgodnie z treścią art. 11i ust. 1 </w:t>
      </w:r>
      <w:r w:rsidRPr="008167EA">
        <w:rPr>
          <w:rFonts w:ascii="Lato" w:hAnsi="Lato" w:cs="Arial"/>
          <w:bCs/>
          <w:i/>
          <w:iCs/>
          <w:spacing w:val="4"/>
        </w:rPr>
        <w:t>specustawy drogowej</w:t>
      </w:r>
      <w:r w:rsidRPr="008167EA">
        <w:rPr>
          <w:rFonts w:ascii="Lato" w:hAnsi="Lato" w:cs="Arial"/>
          <w:bCs/>
          <w:iCs/>
          <w:spacing w:val="4"/>
        </w:rPr>
        <w:t xml:space="preserve"> </w:t>
      </w:r>
      <w:r w:rsidRPr="008167EA">
        <w:rPr>
          <w:rFonts w:ascii="Lato" w:hAnsi="Lato" w:cs="Arial"/>
          <w:bCs/>
          <w:iCs/>
          <w:spacing w:val="4"/>
        </w:rPr>
        <w:br/>
        <w:t xml:space="preserve">w sprawach dotyczących zezwolenia na realizację inwestycji drogowej nieuregulowanych w </w:t>
      </w:r>
      <w:r w:rsidRPr="008167EA">
        <w:rPr>
          <w:rFonts w:ascii="Lato" w:hAnsi="Lato" w:cs="Arial"/>
          <w:bCs/>
          <w:i/>
          <w:iCs/>
          <w:spacing w:val="4"/>
        </w:rPr>
        <w:t>specustawie drogowej</w:t>
      </w:r>
      <w:r w:rsidRPr="008167EA">
        <w:rPr>
          <w:rFonts w:ascii="Lato" w:hAnsi="Lato" w:cs="Arial"/>
          <w:bCs/>
          <w:iCs/>
          <w:spacing w:val="4"/>
        </w:rPr>
        <w:t xml:space="preserve"> stosuje się odpowiednio przepisy </w:t>
      </w:r>
      <w:r w:rsidRPr="008167EA">
        <w:rPr>
          <w:rFonts w:ascii="Lato" w:hAnsi="Lato" w:cs="Arial"/>
          <w:bCs/>
          <w:i/>
          <w:iCs/>
          <w:spacing w:val="4"/>
        </w:rPr>
        <w:t>ustawy Prawo budowlane</w:t>
      </w:r>
      <w:r w:rsidRPr="008167EA">
        <w:rPr>
          <w:rFonts w:ascii="Lato" w:hAnsi="Lato" w:cs="Arial"/>
          <w:bCs/>
          <w:iCs/>
          <w:spacing w:val="4"/>
        </w:rPr>
        <w:t xml:space="preserve">. Jak wynika natomiast z treści art. 35 ust. 4 </w:t>
      </w:r>
      <w:r w:rsidRPr="008167EA">
        <w:rPr>
          <w:rFonts w:ascii="Lato" w:hAnsi="Lato" w:cs="Arial"/>
          <w:bCs/>
          <w:i/>
          <w:iCs/>
          <w:spacing w:val="4"/>
        </w:rPr>
        <w:t>ustawy Prawo budowlane</w:t>
      </w:r>
      <w:r w:rsidRPr="008167EA">
        <w:rPr>
          <w:rFonts w:ascii="Lato" w:hAnsi="Lato" w:cs="Arial"/>
          <w:bCs/>
          <w:iCs/>
          <w:spacing w:val="4"/>
        </w:rPr>
        <w:t xml:space="preserve">, </w:t>
      </w:r>
      <w:r w:rsidRPr="008167EA">
        <w:rPr>
          <w:rFonts w:ascii="Lato" w:hAnsi="Lato" w:cs="Arial"/>
          <w:bCs/>
          <w:iCs/>
          <w:spacing w:val="4"/>
        </w:rPr>
        <w:br/>
        <w:t xml:space="preserve">w razie spełnienia wymagań określonych w art. 35 ust. 1 oraz art. 32 ust. 4, właściwy organ nie może odmówić wydania decyzji o pozwoleniu na budowę (decyzji o zezwoleniu </w:t>
      </w:r>
      <w:r w:rsidRPr="008167EA">
        <w:rPr>
          <w:rFonts w:ascii="Lato" w:hAnsi="Lato" w:cs="Arial"/>
          <w:bCs/>
          <w:iCs/>
          <w:spacing w:val="4"/>
        </w:rPr>
        <w:br/>
        <w:t xml:space="preserve">na realizację inwestycji drogowej). Wynika z powyższego, że decyzja o zezwoleniu </w:t>
      </w:r>
      <w:r w:rsidRPr="008167EA">
        <w:rPr>
          <w:rFonts w:ascii="Lato" w:hAnsi="Lato" w:cs="Arial"/>
          <w:bCs/>
          <w:iCs/>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8167EA">
        <w:rPr>
          <w:rFonts w:ascii="Lato" w:hAnsi="Lato" w:cs="Arial"/>
          <w:bCs/>
          <w:iCs/>
          <w:spacing w:val="4"/>
        </w:rPr>
        <w:br/>
        <w:t>27 stycznia 2011 r., sygn. akt VII SA/</w:t>
      </w:r>
      <w:proofErr w:type="spellStart"/>
      <w:r w:rsidRPr="008167EA">
        <w:rPr>
          <w:rFonts w:ascii="Lato" w:hAnsi="Lato" w:cs="Arial"/>
          <w:bCs/>
          <w:iCs/>
          <w:spacing w:val="4"/>
        </w:rPr>
        <w:t>Wa</w:t>
      </w:r>
      <w:proofErr w:type="spellEnd"/>
      <w:r w:rsidRPr="008167EA">
        <w:rPr>
          <w:rFonts w:ascii="Lato" w:hAnsi="Lato" w:cs="Arial"/>
          <w:bCs/>
          <w:iCs/>
          <w:spacing w:val="4"/>
        </w:rPr>
        <w:t xml:space="preserve"> 1955/10).</w:t>
      </w:r>
    </w:p>
    <w:p w14:paraId="6F19A6F8" w14:textId="2C5223C2" w:rsidR="00BE66CE" w:rsidRPr="008167EA" w:rsidRDefault="00BE66CE" w:rsidP="008167EA">
      <w:pPr>
        <w:spacing w:after="240" w:line="240" w:lineRule="exact"/>
        <w:jc w:val="both"/>
        <w:outlineLvl w:val="0"/>
        <w:rPr>
          <w:rFonts w:ascii="Lato" w:hAnsi="Lato" w:cs="Arial"/>
          <w:bCs/>
          <w:iCs/>
          <w:spacing w:val="4"/>
          <w:lang w:bidi="pl-PL"/>
        </w:rPr>
      </w:pPr>
      <w:r w:rsidRPr="008167EA">
        <w:rPr>
          <w:rFonts w:ascii="Lato" w:hAnsi="Lato" w:cs="Arial"/>
          <w:bCs/>
          <w:iCs/>
          <w:spacing w:val="4"/>
          <w:lang w:bidi="pl-PL"/>
        </w:rPr>
        <w:t xml:space="preserve">Wobec powyższego, organ odwoławczy wezwał </w:t>
      </w:r>
      <w:r w:rsidRPr="008167EA">
        <w:rPr>
          <w:rFonts w:ascii="Lato" w:hAnsi="Lato" w:cs="Arial"/>
          <w:bCs/>
          <w:i/>
          <w:iCs/>
          <w:spacing w:val="4"/>
          <w:lang w:bidi="pl-PL"/>
        </w:rPr>
        <w:t>inwestora</w:t>
      </w:r>
      <w:r w:rsidRPr="008167EA">
        <w:rPr>
          <w:rFonts w:ascii="Lato" w:hAnsi="Lato" w:cs="Arial"/>
          <w:bCs/>
          <w:iCs/>
          <w:spacing w:val="4"/>
          <w:lang w:bidi="pl-PL"/>
        </w:rPr>
        <w:t xml:space="preserve"> do wypowiedzenia się </w:t>
      </w:r>
      <w:r w:rsidRPr="008167EA">
        <w:rPr>
          <w:rFonts w:ascii="Lato" w:hAnsi="Lato" w:cs="Arial"/>
          <w:bCs/>
          <w:iCs/>
          <w:spacing w:val="4"/>
          <w:lang w:bidi="pl-PL"/>
        </w:rPr>
        <w:br/>
        <w:t>w sprawie zarzutów w przedmiocie lokalizacji ww. inwestycji podniesionych przez skarżąc</w:t>
      </w:r>
      <w:r w:rsidR="00232FA8" w:rsidRPr="008167EA">
        <w:rPr>
          <w:rFonts w:ascii="Lato" w:hAnsi="Lato" w:cs="Arial"/>
          <w:bCs/>
          <w:iCs/>
          <w:spacing w:val="4"/>
          <w:lang w:bidi="pl-PL"/>
        </w:rPr>
        <w:t>ą</w:t>
      </w:r>
      <w:r w:rsidR="009547EC" w:rsidRPr="008167EA">
        <w:rPr>
          <w:rFonts w:ascii="Lato" w:hAnsi="Lato" w:cs="Arial"/>
          <w:bCs/>
          <w:iCs/>
          <w:spacing w:val="4"/>
          <w:lang w:bidi="pl-PL"/>
        </w:rPr>
        <w:t xml:space="preserve"> stron</w:t>
      </w:r>
      <w:r w:rsidR="00232FA8" w:rsidRPr="008167EA">
        <w:rPr>
          <w:rFonts w:ascii="Lato" w:hAnsi="Lato" w:cs="Arial"/>
          <w:bCs/>
          <w:iCs/>
          <w:spacing w:val="4"/>
          <w:lang w:bidi="pl-PL"/>
        </w:rPr>
        <w:t>ę</w:t>
      </w:r>
      <w:r w:rsidRPr="008167EA">
        <w:rPr>
          <w:rFonts w:ascii="Lato" w:hAnsi="Lato" w:cs="Arial"/>
          <w:bCs/>
          <w:iCs/>
          <w:spacing w:val="4"/>
          <w:lang w:bidi="pl-PL"/>
        </w:rPr>
        <w:t xml:space="preserve">. </w:t>
      </w:r>
      <w:r w:rsidRPr="008167EA">
        <w:rPr>
          <w:rFonts w:ascii="Lato" w:hAnsi="Lato" w:cs="Arial"/>
          <w:bCs/>
          <w:i/>
          <w:iCs/>
          <w:spacing w:val="4"/>
          <w:lang w:bidi="pl-PL"/>
        </w:rPr>
        <w:t>Inwestor</w:t>
      </w:r>
      <w:r w:rsidRPr="008167EA">
        <w:rPr>
          <w:rFonts w:ascii="Lato" w:hAnsi="Lato" w:cs="Arial"/>
          <w:bCs/>
          <w:iCs/>
          <w:spacing w:val="4"/>
          <w:lang w:bidi="pl-PL"/>
        </w:rPr>
        <w:t xml:space="preserve">, stosownie do wezwania organu odwoławczego, odniósł się </w:t>
      </w:r>
      <w:r w:rsidRPr="008167EA">
        <w:rPr>
          <w:rFonts w:ascii="Lato" w:hAnsi="Lato" w:cs="Arial"/>
          <w:bCs/>
          <w:iCs/>
          <w:spacing w:val="4"/>
          <w:lang w:bidi="pl-PL"/>
        </w:rPr>
        <w:br/>
        <w:t>do uwag skarżąc</w:t>
      </w:r>
      <w:r w:rsidR="00232FA8" w:rsidRPr="008167EA">
        <w:rPr>
          <w:rFonts w:ascii="Lato" w:hAnsi="Lato" w:cs="Arial"/>
          <w:bCs/>
          <w:iCs/>
          <w:spacing w:val="4"/>
          <w:lang w:bidi="pl-PL"/>
        </w:rPr>
        <w:t>ego</w:t>
      </w:r>
      <w:r w:rsidRPr="008167EA">
        <w:rPr>
          <w:rFonts w:ascii="Lato" w:hAnsi="Lato" w:cs="Arial"/>
          <w:bCs/>
          <w:iCs/>
          <w:spacing w:val="4"/>
          <w:lang w:bidi="pl-PL"/>
        </w:rPr>
        <w:t xml:space="preserve"> wskazując, iż w jego ocenie nie zasługują one na uwzględnienie. Stanowisko </w:t>
      </w:r>
      <w:r w:rsidRPr="008167EA">
        <w:rPr>
          <w:rFonts w:ascii="Lato" w:hAnsi="Lato" w:cs="Arial"/>
          <w:bCs/>
          <w:i/>
          <w:iCs/>
          <w:spacing w:val="4"/>
          <w:lang w:bidi="pl-PL"/>
        </w:rPr>
        <w:t>inwestora</w:t>
      </w:r>
      <w:r w:rsidRPr="008167EA">
        <w:rPr>
          <w:rFonts w:ascii="Lato" w:hAnsi="Lato" w:cs="Arial"/>
          <w:bCs/>
          <w:iCs/>
          <w:spacing w:val="4"/>
          <w:lang w:bidi="pl-PL"/>
        </w:rPr>
        <w:t xml:space="preserve"> organ odwoławczy, działając w oparciu o art. 9 </w:t>
      </w:r>
      <w:r w:rsidRPr="008167EA">
        <w:rPr>
          <w:rFonts w:ascii="Lato" w:hAnsi="Lato" w:cs="Arial"/>
          <w:bCs/>
          <w:i/>
          <w:iCs/>
          <w:spacing w:val="4"/>
          <w:lang w:bidi="pl-PL"/>
        </w:rPr>
        <w:t>kpa</w:t>
      </w:r>
      <w:r w:rsidRPr="008167EA">
        <w:rPr>
          <w:rFonts w:ascii="Lato" w:hAnsi="Lato" w:cs="Arial"/>
          <w:bCs/>
          <w:iCs/>
          <w:spacing w:val="4"/>
          <w:lang w:bidi="pl-PL"/>
        </w:rPr>
        <w:t>, przesłał skarżąc</w:t>
      </w:r>
      <w:r w:rsidR="008B01A9" w:rsidRPr="008167EA">
        <w:rPr>
          <w:rFonts w:ascii="Lato" w:hAnsi="Lato" w:cs="Arial"/>
          <w:bCs/>
          <w:iCs/>
          <w:spacing w:val="4"/>
          <w:lang w:bidi="pl-PL"/>
        </w:rPr>
        <w:t>ej</w:t>
      </w:r>
      <w:r w:rsidR="009547EC" w:rsidRPr="008167EA">
        <w:rPr>
          <w:rFonts w:ascii="Lato" w:hAnsi="Lato" w:cs="Arial"/>
          <w:bCs/>
          <w:iCs/>
          <w:spacing w:val="4"/>
          <w:lang w:bidi="pl-PL"/>
        </w:rPr>
        <w:t xml:space="preserve"> stron</w:t>
      </w:r>
      <w:r w:rsidR="008B01A9" w:rsidRPr="008167EA">
        <w:rPr>
          <w:rFonts w:ascii="Lato" w:hAnsi="Lato" w:cs="Arial"/>
          <w:bCs/>
          <w:iCs/>
          <w:spacing w:val="4"/>
          <w:lang w:bidi="pl-PL"/>
        </w:rPr>
        <w:t>ie</w:t>
      </w:r>
      <w:r w:rsidRPr="008167EA">
        <w:rPr>
          <w:rFonts w:ascii="Lato" w:hAnsi="Lato" w:cs="Arial"/>
          <w:bCs/>
          <w:iCs/>
          <w:spacing w:val="4"/>
          <w:lang w:bidi="pl-PL"/>
        </w:rPr>
        <w:t xml:space="preserve">, zawiadamiając jednocześnie, stosownie do art. 10 </w:t>
      </w:r>
      <w:r w:rsidRPr="008167EA">
        <w:rPr>
          <w:rFonts w:ascii="Lato" w:hAnsi="Lato" w:cs="Arial"/>
          <w:bCs/>
          <w:i/>
          <w:iCs/>
          <w:spacing w:val="4"/>
          <w:lang w:bidi="pl-PL"/>
        </w:rPr>
        <w:t>kpa</w:t>
      </w:r>
      <w:r w:rsidRPr="008167EA">
        <w:rPr>
          <w:rFonts w:ascii="Lato" w:hAnsi="Lato" w:cs="Arial"/>
          <w:bCs/>
          <w:iCs/>
          <w:spacing w:val="4"/>
          <w:lang w:bidi="pl-PL"/>
        </w:rPr>
        <w:t xml:space="preserve">, o prawie wypowiedzenia się, co do zebranych dowodów i materiałów oraz zgłoszonych żądań oraz o możliwości przeglądania akt sprawy. </w:t>
      </w:r>
      <w:r w:rsidR="00815C07" w:rsidRPr="008167EA">
        <w:rPr>
          <w:rFonts w:ascii="Lato" w:hAnsi="Lato" w:cs="Arial"/>
          <w:bCs/>
          <w:iCs/>
          <w:spacing w:val="4"/>
          <w:lang w:bidi="pl-PL"/>
        </w:rPr>
        <w:t>W pi</w:t>
      </w:r>
      <w:r w:rsidR="008C1631" w:rsidRPr="008167EA">
        <w:rPr>
          <w:rFonts w:ascii="Lato" w:hAnsi="Lato" w:cs="Arial"/>
          <w:bCs/>
          <w:iCs/>
          <w:spacing w:val="4"/>
          <w:lang w:bidi="pl-PL"/>
        </w:rPr>
        <w:t>śmie</w:t>
      </w:r>
      <w:r w:rsidR="00815C07" w:rsidRPr="008167EA">
        <w:rPr>
          <w:rFonts w:ascii="Lato" w:hAnsi="Lato" w:cs="Arial"/>
          <w:bCs/>
          <w:iCs/>
          <w:spacing w:val="4"/>
          <w:lang w:bidi="pl-PL"/>
        </w:rPr>
        <w:t xml:space="preserve"> z dnia </w:t>
      </w:r>
      <w:r w:rsidR="008C1631" w:rsidRPr="008167EA">
        <w:rPr>
          <w:rFonts w:ascii="Lato" w:hAnsi="Lato" w:cs="Arial"/>
          <w:bCs/>
          <w:iCs/>
          <w:spacing w:val="4"/>
          <w:lang w:bidi="pl-PL"/>
        </w:rPr>
        <w:t xml:space="preserve">28 lipca 2023 r. </w:t>
      </w:r>
      <w:r w:rsidR="00815C07" w:rsidRPr="008167EA">
        <w:rPr>
          <w:rFonts w:ascii="Lato" w:hAnsi="Lato" w:cs="Arial"/>
          <w:bCs/>
          <w:iCs/>
          <w:spacing w:val="4"/>
          <w:lang w:bidi="pl-PL"/>
        </w:rPr>
        <w:t>s</w:t>
      </w:r>
      <w:r w:rsidRPr="008167EA">
        <w:rPr>
          <w:rFonts w:ascii="Lato" w:hAnsi="Lato" w:cs="Arial"/>
          <w:bCs/>
          <w:iCs/>
          <w:spacing w:val="4"/>
          <w:lang w:bidi="pl-PL"/>
        </w:rPr>
        <w:t>karżąc</w:t>
      </w:r>
      <w:r w:rsidR="009547EC" w:rsidRPr="008167EA">
        <w:rPr>
          <w:rFonts w:ascii="Lato" w:hAnsi="Lato" w:cs="Arial"/>
          <w:bCs/>
          <w:iCs/>
          <w:spacing w:val="4"/>
          <w:lang w:bidi="pl-PL"/>
        </w:rPr>
        <w:t>y</w:t>
      </w:r>
      <w:r w:rsidR="00815C07" w:rsidRPr="008167EA">
        <w:rPr>
          <w:rFonts w:ascii="Lato" w:hAnsi="Lato" w:cs="Arial"/>
          <w:bCs/>
          <w:iCs/>
          <w:spacing w:val="4"/>
          <w:lang w:bidi="pl-PL"/>
        </w:rPr>
        <w:t xml:space="preserve"> </w:t>
      </w:r>
      <w:r w:rsidR="00815C07" w:rsidRPr="008167EA">
        <w:rPr>
          <w:rFonts w:ascii="Lato" w:hAnsi="Lato" w:cs="Arial"/>
          <w:bCs/>
          <w:iCs/>
          <w:spacing w:val="4"/>
          <w:lang w:bidi="pl-PL"/>
        </w:rPr>
        <w:lastRenderedPageBreak/>
        <w:t xml:space="preserve">przedstawił dodatkowe zarzuty w przedmiocie przebiegu granic i powierzchni działki </w:t>
      </w:r>
      <w:r w:rsidR="00A103E9" w:rsidRPr="008167EA">
        <w:rPr>
          <w:rFonts w:ascii="Lato" w:hAnsi="Lato" w:cs="Arial"/>
          <w:bCs/>
          <w:iCs/>
          <w:spacing w:val="4"/>
          <w:lang w:bidi="pl-PL"/>
        </w:rPr>
        <w:br/>
      </w:r>
      <w:r w:rsidR="00815C07" w:rsidRPr="008167EA">
        <w:rPr>
          <w:rFonts w:ascii="Lato" w:hAnsi="Lato" w:cs="Arial"/>
          <w:bCs/>
          <w:iCs/>
          <w:spacing w:val="4"/>
          <w:lang w:bidi="pl-PL"/>
        </w:rPr>
        <w:t xml:space="preserve">nr 68, z obrębu 0004 Kopacz, ujawnionych w dokumentacji projektowej zatwierdzonej </w:t>
      </w:r>
      <w:r w:rsidR="00815C07" w:rsidRPr="008167EA">
        <w:rPr>
          <w:rFonts w:ascii="Lato" w:hAnsi="Lato" w:cs="Arial"/>
          <w:bCs/>
          <w:i/>
          <w:spacing w:val="4"/>
          <w:lang w:bidi="pl-PL"/>
        </w:rPr>
        <w:t>decyzją Wojewody Dolnośląskiego</w:t>
      </w:r>
      <w:r w:rsidR="00464E54" w:rsidRPr="008167EA">
        <w:rPr>
          <w:rFonts w:ascii="Lato" w:hAnsi="Lato" w:cs="Arial"/>
          <w:bCs/>
          <w:iCs/>
          <w:spacing w:val="4"/>
          <w:lang w:bidi="pl-PL"/>
        </w:rPr>
        <w:t xml:space="preserve">, oraz poruszył </w:t>
      </w:r>
      <w:r w:rsidR="00464E54" w:rsidRPr="008167EA">
        <w:rPr>
          <w:rFonts w:ascii="Lato" w:eastAsia="Times New Roman" w:hAnsi="Lato" w:cs="Arial"/>
          <w:spacing w:val="4"/>
          <w:lang w:eastAsia="pl-PL"/>
        </w:rPr>
        <w:t xml:space="preserve">kwestię </w:t>
      </w:r>
      <w:r w:rsidR="00464E54" w:rsidRPr="008167EA">
        <w:rPr>
          <w:rFonts w:ascii="Lato" w:eastAsia="Aptos" w:hAnsi="Lato" w:cs="Aptos"/>
          <w:spacing w:val="4"/>
        </w:rPr>
        <w:t>dotyczącą wyceny nieruchomości przejmowanej pod planowaną inwestycję drogową.</w:t>
      </w:r>
    </w:p>
    <w:p w14:paraId="503DCD97" w14:textId="1A71CEFC" w:rsidR="008C4A06" w:rsidRPr="00330CAF" w:rsidRDefault="008C4A06" w:rsidP="008167EA">
      <w:pPr>
        <w:suppressAutoHyphens/>
        <w:spacing w:after="240" w:line="240" w:lineRule="exact"/>
        <w:jc w:val="both"/>
        <w:textAlignment w:val="baseline"/>
        <w:rPr>
          <w:rFonts w:ascii="Lato" w:eastAsia="Times New Roman" w:hAnsi="Lato" w:cs="Arial"/>
          <w:bCs/>
          <w:iCs/>
          <w:color w:val="000000"/>
          <w:spacing w:val="4"/>
          <w:lang w:eastAsia="zh-CN"/>
        </w:rPr>
      </w:pPr>
      <w:r w:rsidRPr="00330CAF">
        <w:rPr>
          <w:rFonts w:ascii="Lato" w:eastAsia="Times New Roman" w:hAnsi="Lato" w:cs="Arial"/>
          <w:color w:val="000000"/>
          <w:spacing w:val="4"/>
          <w:lang w:eastAsia="zh-CN"/>
        </w:rPr>
        <w:t>Po przeanalizowaniu zebranego w sprawie materiału dowodowego, jak również zarzutów podniesionych przez skarżąc</w:t>
      </w:r>
      <w:r w:rsidR="00EF2C3F" w:rsidRPr="00330CAF">
        <w:rPr>
          <w:rFonts w:ascii="Lato" w:eastAsia="Times New Roman" w:hAnsi="Lato" w:cs="Arial"/>
          <w:color w:val="000000"/>
          <w:spacing w:val="4"/>
          <w:lang w:eastAsia="zh-CN"/>
        </w:rPr>
        <w:t>ą</w:t>
      </w:r>
      <w:r w:rsidRPr="00330CAF">
        <w:rPr>
          <w:rFonts w:ascii="Lato" w:eastAsia="Times New Roman" w:hAnsi="Lato" w:cs="Arial"/>
          <w:color w:val="000000"/>
          <w:spacing w:val="4"/>
          <w:lang w:eastAsia="zh-CN"/>
        </w:rPr>
        <w:t xml:space="preserve"> stron</w:t>
      </w:r>
      <w:r w:rsidR="00EF2C3F" w:rsidRPr="00330CAF">
        <w:rPr>
          <w:rFonts w:ascii="Lato" w:eastAsia="Times New Roman" w:hAnsi="Lato" w:cs="Arial"/>
          <w:color w:val="000000"/>
          <w:spacing w:val="4"/>
          <w:lang w:eastAsia="zh-CN"/>
        </w:rPr>
        <w:t>ę</w:t>
      </w:r>
      <w:r w:rsidRPr="00330CAF">
        <w:rPr>
          <w:rFonts w:ascii="Lato" w:eastAsia="Times New Roman" w:hAnsi="Lato" w:cs="Arial"/>
          <w:color w:val="000000"/>
          <w:spacing w:val="4"/>
          <w:lang w:eastAsia="zh-CN"/>
        </w:rPr>
        <w:t xml:space="preserve">, </w:t>
      </w:r>
      <w:r w:rsidRPr="00330CAF">
        <w:rPr>
          <w:rFonts w:ascii="Lato" w:eastAsia="Times New Roman" w:hAnsi="Lato" w:cs="Arial"/>
          <w:iCs/>
          <w:color w:val="000000"/>
          <w:spacing w:val="4"/>
          <w:lang w:eastAsia="zh-CN"/>
        </w:rPr>
        <w:t>Minister</w:t>
      </w:r>
      <w:r w:rsidRPr="00330CAF">
        <w:rPr>
          <w:rFonts w:ascii="Lato" w:eastAsia="Times New Roman" w:hAnsi="Lato" w:cs="Arial"/>
          <w:color w:val="000000"/>
          <w:spacing w:val="4"/>
          <w:lang w:eastAsia="zh-CN"/>
        </w:rPr>
        <w:t xml:space="preserve"> stwierdził</w:t>
      </w:r>
      <w:r w:rsidR="00D50C03" w:rsidRPr="00330CAF">
        <w:rPr>
          <w:rFonts w:ascii="Lato" w:eastAsia="Times New Roman" w:hAnsi="Lato" w:cs="Arial"/>
          <w:color w:val="000000"/>
          <w:spacing w:val="4"/>
          <w:lang w:eastAsia="zh-CN"/>
        </w:rPr>
        <w:t xml:space="preserve">, </w:t>
      </w:r>
      <w:r w:rsidRPr="00330CAF">
        <w:rPr>
          <w:rFonts w:ascii="Lato" w:eastAsia="Times New Roman" w:hAnsi="Lato" w:cs="Arial"/>
          <w:color w:val="000000"/>
          <w:spacing w:val="4"/>
          <w:lang w:eastAsia="zh-CN"/>
        </w:rPr>
        <w:t>co następuje.</w:t>
      </w:r>
    </w:p>
    <w:p w14:paraId="38AB32DA" w14:textId="13F5BA71" w:rsidR="00AD6F70" w:rsidRPr="00330CAF" w:rsidRDefault="0095224C" w:rsidP="008167EA">
      <w:pPr>
        <w:autoSpaceDE w:val="0"/>
        <w:autoSpaceDN w:val="0"/>
        <w:adjustRightInd w:val="0"/>
        <w:spacing w:after="240" w:line="240" w:lineRule="exact"/>
        <w:jc w:val="both"/>
        <w:rPr>
          <w:rFonts w:ascii="Lato" w:eastAsia="Times New Roman" w:hAnsi="Lato" w:cs="Arial"/>
          <w:color w:val="000000"/>
          <w:spacing w:val="4"/>
          <w:lang w:eastAsia="pl-PL"/>
        </w:rPr>
      </w:pPr>
      <w:r w:rsidRPr="008167EA">
        <w:rPr>
          <w:rFonts w:ascii="Lato" w:hAnsi="Lato" w:cs="ArialMT"/>
          <w:spacing w:val="4"/>
        </w:rPr>
        <w:t xml:space="preserve">Odnosząc się do </w:t>
      </w:r>
      <w:r w:rsidR="002C0BF2" w:rsidRPr="008167EA">
        <w:rPr>
          <w:rFonts w:ascii="Lato" w:hAnsi="Lato" w:cs="ArialMT"/>
          <w:spacing w:val="4"/>
        </w:rPr>
        <w:t>wyrażonego</w:t>
      </w:r>
      <w:r w:rsidRPr="008167EA">
        <w:rPr>
          <w:rFonts w:ascii="Lato" w:hAnsi="Lato" w:cs="ArialMT"/>
          <w:spacing w:val="4"/>
        </w:rPr>
        <w:t xml:space="preserve"> przez Pana </w:t>
      </w:r>
      <w:r w:rsidR="00EF2C3F" w:rsidRPr="008167EA">
        <w:rPr>
          <w:rFonts w:ascii="Lato" w:hAnsi="Lato" w:cs="ArialMT"/>
          <w:spacing w:val="4"/>
        </w:rPr>
        <w:t>M</w:t>
      </w:r>
      <w:r w:rsidR="00875465">
        <w:rPr>
          <w:rFonts w:ascii="Lato" w:hAnsi="Lato" w:cs="ArialMT"/>
          <w:spacing w:val="4"/>
        </w:rPr>
        <w:t>.</w:t>
      </w:r>
      <w:r w:rsidR="00EF2C3F" w:rsidRPr="008167EA">
        <w:rPr>
          <w:rFonts w:ascii="Lato" w:hAnsi="Lato" w:cs="ArialMT"/>
          <w:spacing w:val="4"/>
        </w:rPr>
        <w:t xml:space="preserve"> J</w:t>
      </w:r>
      <w:r w:rsidR="00875465">
        <w:rPr>
          <w:rFonts w:ascii="Lato" w:hAnsi="Lato" w:cs="ArialMT"/>
          <w:spacing w:val="4"/>
        </w:rPr>
        <w:t>.</w:t>
      </w:r>
      <w:r w:rsidRPr="008167EA">
        <w:rPr>
          <w:rFonts w:ascii="Lato" w:hAnsi="Lato" w:cs="ArialMT"/>
          <w:spacing w:val="4"/>
        </w:rPr>
        <w:t xml:space="preserve"> w odwołaniu</w:t>
      </w:r>
      <w:r w:rsidR="00AD6F70" w:rsidRPr="008167EA">
        <w:rPr>
          <w:rFonts w:ascii="Lato" w:hAnsi="Lato" w:cs="ArialMT"/>
          <w:spacing w:val="4"/>
        </w:rPr>
        <w:t xml:space="preserve"> zarzutu, iż lokalizacja drogi mogła być inna</w:t>
      </w:r>
      <w:r w:rsidR="008B54E7" w:rsidRPr="008167EA">
        <w:rPr>
          <w:rFonts w:ascii="Lato" w:hAnsi="Lato" w:cs="ArialMT"/>
          <w:spacing w:val="4"/>
        </w:rPr>
        <w:t>, tj.</w:t>
      </w:r>
      <w:r w:rsidR="00AD6F70" w:rsidRPr="008167EA">
        <w:rPr>
          <w:rFonts w:ascii="Lato" w:hAnsi="Lato" w:cs="ArialMT"/>
          <w:spacing w:val="4"/>
        </w:rPr>
        <w:t xml:space="preserve"> </w:t>
      </w:r>
      <w:r w:rsidR="00AD6F70" w:rsidRPr="00330CAF">
        <w:rPr>
          <w:rFonts w:ascii="Lato" w:eastAsia="Times New Roman" w:hAnsi="Lato" w:cs="Arial"/>
          <w:color w:val="000000"/>
          <w:spacing w:val="4"/>
          <w:lang w:eastAsia="pl-PL"/>
        </w:rPr>
        <w:t xml:space="preserve">droga powinna przebiegać w sposób, w jaki była projektowana pierwotnie (tzn. w okresie </w:t>
      </w:r>
      <w:r w:rsidR="000C3799">
        <w:rPr>
          <w:rFonts w:ascii="Lato" w:eastAsia="Times New Roman" w:hAnsi="Lato" w:cs="Arial"/>
          <w:color w:val="000000"/>
          <w:spacing w:val="4"/>
          <w:lang w:eastAsia="pl-PL"/>
        </w:rPr>
        <w:t xml:space="preserve">jej </w:t>
      </w:r>
      <w:r w:rsidR="00AD6F70" w:rsidRPr="00330CAF">
        <w:rPr>
          <w:rFonts w:ascii="Lato" w:eastAsia="Times New Roman" w:hAnsi="Lato" w:cs="Arial"/>
          <w:color w:val="000000"/>
          <w:spacing w:val="4"/>
          <w:lang w:eastAsia="pl-PL"/>
        </w:rPr>
        <w:t>planowania)</w:t>
      </w:r>
      <w:r w:rsidR="008B54E7" w:rsidRPr="00330CAF">
        <w:rPr>
          <w:rFonts w:ascii="Lato" w:eastAsia="Times New Roman" w:hAnsi="Lato" w:cs="Arial"/>
          <w:color w:val="000000"/>
          <w:spacing w:val="4"/>
          <w:lang w:eastAsia="pl-PL"/>
        </w:rPr>
        <w:t>, gdyż</w:t>
      </w:r>
      <w:r w:rsidR="00AD6F70" w:rsidRPr="00330CAF">
        <w:rPr>
          <w:rFonts w:ascii="Lato" w:eastAsia="Times New Roman" w:hAnsi="Lato" w:cs="Arial"/>
          <w:color w:val="000000"/>
          <w:spacing w:val="4"/>
          <w:lang w:eastAsia="pl-PL"/>
        </w:rPr>
        <w:t xml:space="preserve"> </w:t>
      </w:r>
      <w:r w:rsidR="008B54E7" w:rsidRPr="00330CAF">
        <w:rPr>
          <w:rFonts w:ascii="Lato" w:eastAsia="Times New Roman" w:hAnsi="Lato" w:cs="Arial"/>
          <w:color w:val="000000"/>
          <w:spacing w:val="4"/>
          <w:lang w:eastAsia="pl-PL"/>
        </w:rPr>
        <w:t>ó</w:t>
      </w:r>
      <w:r w:rsidR="00AD6F70" w:rsidRPr="00330CAF">
        <w:rPr>
          <w:rFonts w:ascii="Lato" w:eastAsia="Times New Roman" w:hAnsi="Lato" w:cs="Arial"/>
          <w:color w:val="000000"/>
          <w:spacing w:val="4"/>
          <w:lang w:eastAsia="pl-PL"/>
        </w:rPr>
        <w:t xml:space="preserve">wczesny przebieg inwestycji nie naruszał praw odwołującego się </w:t>
      </w:r>
      <w:r w:rsidR="009C0CAE" w:rsidRPr="00330CAF">
        <w:rPr>
          <w:rFonts w:ascii="Lato" w:eastAsia="Times New Roman" w:hAnsi="Lato" w:cs="Arial"/>
          <w:color w:val="000000"/>
          <w:spacing w:val="4"/>
          <w:lang w:eastAsia="pl-PL"/>
        </w:rPr>
        <w:t>„</w:t>
      </w:r>
      <w:r w:rsidR="00AD6F70" w:rsidRPr="00330CAF">
        <w:rPr>
          <w:rFonts w:ascii="Lato" w:eastAsia="Times New Roman" w:hAnsi="Lato" w:cs="Arial"/>
          <w:color w:val="000000"/>
          <w:spacing w:val="4"/>
          <w:lang w:eastAsia="pl-PL"/>
        </w:rPr>
        <w:t>a realizował cel ogólnospołeczny co</w:t>
      </w:r>
      <w:r w:rsidR="008B54E7" w:rsidRPr="00330CAF">
        <w:rPr>
          <w:rFonts w:ascii="Lato" w:eastAsia="Times New Roman" w:hAnsi="Lato" w:cs="Arial"/>
          <w:color w:val="000000"/>
          <w:spacing w:val="4"/>
          <w:lang w:eastAsia="pl-PL"/>
        </w:rPr>
        <w:t xml:space="preserve"> </w:t>
      </w:r>
      <w:r w:rsidR="00AD6F70" w:rsidRPr="00330CAF">
        <w:rPr>
          <w:rFonts w:ascii="Lato" w:eastAsia="Times New Roman" w:hAnsi="Lato" w:cs="Arial"/>
          <w:color w:val="000000"/>
          <w:spacing w:val="4"/>
          <w:lang w:eastAsia="pl-PL"/>
        </w:rPr>
        <w:t>najmniej równie dobrze</w:t>
      </w:r>
      <w:r w:rsidR="009C0CAE" w:rsidRPr="00330CAF">
        <w:rPr>
          <w:rFonts w:ascii="Lato" w:eastAsia="Times New Roman" w:hAnsi="Lato" w:cs="Arial"/>
          <w:color w:val="000000"/>
          <w:spacing w:val="4"/>
          <w:lang w:eastAsia="pl-PL"/>
        </w:rPr>
        <w:t xml:space="preserve"> </w:t>
      </w:r>
      <w:r w:rsidR="00AD6F70" w:rsidRPr="00330CAF">
        <w:rPr>
          <w:rFonts w:ascii="Lato" w:eastAsia="Times New Roman" w:hAnsi="Lato" w:cs="Arial"/>
          <w:color w:val="000000"/>
          <w:spacing w:val="4"/>
          <w:lang w:eastAsia="pl-PL"/>
        </w:rPr>
        <w:t>jak obecnie ustalony</w:t>
      </w:r>
      <w:r w:rsidR="009C0CAE" w:rsidRPr="00330CAF">
        <w:rPr>
          <w:rFonts w:ascii="Lato" w:eastAsia="Times New Roman" w:hAnsi="Lato" w:cs="Arial"/>
          <w:color w:val="000000"/>
          <w:spacing w:val="4"/>
          <w:lang w:eastAsia="pl-PL"/>
        </w:rPr>
        <w:t xml:space="preserve"> </w:t>
      </w:r>
      <w:r w:rsidR="00330CAF">
        <w:rPr>
          <w:rFonts w:ascii="Lato" w:eastAsia="Times New Roman" w:hAnsi="Lato" w:cs="Arial"/>
          <w:color w:val="000000"/>
          <w:spacing w:val="4"/>
          <w:lang w:eastAsia="pl-PL"/>
        </w:rPr>
        <w:t>–</w:t>
      </w:r>
      <w:r w:rsidR="009C0CAE" w:rsidRPr="00330CAF">
        <w:rPr>
          <w:rFonts w:ascii="Lato" w:eastAsia="Times New Roman" w:hAnsi="Lato" w:cs="Arial"/>
          <w:color w:val="000000"/>
          <w:spacing w:val="4"/>
          <w:lang w:eastAsia="pl-PL"/>
        </w:rPr>
        <w:t xml:space="preserve"> </w:t>
      </w:r>
      <w:r w:rsidR="00AD6F70" w:rsidRPr="00330CAF">
        <w:rPr>
          <w:rFonts w:ascii="Lato" w:eastAsia="Times New Roman" w:hAnsi="Lato" w:cs="Arial"/>
          <w:color w:val="000000"/>
          <w:spacing w:val="4"/>
          <w:lang w:eastAsia="pl-PL"/>
        </w:rPr>
        <w:t>jeśli nie lepiej</w:t>
      </w:r>
      <w:r w:rsidR="009C0CAE" w:rsidRPr="00330CAF">
        <w:rPr>
          <w:rFonts w:ascii="Lato" w:eastAsia="Times New Roman" w:hAnsi="Lato" w:cs="Arial"/>
          <w:color w:val="000000"/>
          <w:spacing w:val="4"/>
          <w:lang w:eastAsia="pl-PL"/>
        </w:rPr>
        <w:t>”</w:t>
      </w:r>
      <w:r w:rsidR="008B54E7" w:rsidRPr="00330CAF">
        <w:rPr>
          <w:rFonts w:ascii="Lato" w:eastAsia="Times New Roman" w:hAnsi="Lato" w:cs="Arial"/>
          <w:color w:val="000000"/>
          <w:spacing w:val="4"/>
          <w:lang w:eastAsia="pl-PL"/>
        </w:rPr>
        <w:t>, wyjaśnić należy, co następuje.</w:t>
      </w:r>
    </w:p>
    <w:p w14:paraId="48EC7A5D" w14:textId="09BD2D7B" w:rsidR="009D26DE" w:rsidRPr="00330CAF" w:rsidRDefault="00A103E9" w:rsidP="008167EA">
      <w:pPr>
        <w:autoSpaceDE w:val="0"/>
        <w:autoSpaceDN w:val="0"/>
        <w:adjustRightInd w:val="0"/>
        <w:spacing w:after="240" w:line="240" w:lineRule="exact"/>
        <w:jc w:val="both"/>
        <w:rPr>
          <w:rFonts w:ascii="Lato" w:eastAsia="Times New Roman" w:hAnsi="Lato" w:cs="Arial"/>
          <w:color w:val="000000"/>
          <w:spacing w:val="4"/>
          <w:lang w:eastAsia="pl-PL"/>
        </w:rPr>
      </w:pPr>
      <w:r w:rsidRPr="008167EA">
        <w:rPr>
          <w:rFonts w:ascii="Lato" w:eastAsia="Times New Roman" w:hAnsi="Lato" w:cs="Arial"/>
          <w:color w:val="000000"/>
          <w:spacing w:val="4"/>
          <w:lang w:eastAsia="pl-PL"/>
        </w:rPr>
        <w:t>Przed</w:t>
      </w:r>
      <w:r w:rsidR="00CC1204" w:rsidRPr="008167EA">
        <w:rPr>
          <w:rFonts w:ascii="Lato" w:eastAsia="Times New Roman" w:hAnsi="Lato" w:cs="Arial"/>
          <w:color w:val="000000"/>
          <w:spacing w:val="4"/>
          <w:lang w:eastAsia="pl-PL"/>
        </w:rPr>
        <w:t>e</w:t>
      </w:r>
      <w:r w:rsidRPr="008167EA">
        <w:rPr>
          <w:rFonts w:ascii="Lato" w:eastAsia="Times New Roman" w:hAnsi="Lato" w:cs="Arial"/>
          <w:color w:val="000000"/>
          <w:spacing w:val="4"/>
          <w:lang w:eastAsia="pl-PL"/>
        </w:rPr>
        <w:t xml:space="preserve"> wszystkim </w:t>
      </w:r>
      <w:r w:rsidR="009D26DE" w:rsidRPr="00330CAF">
        <w:rPr>
          <w:rFonts w:ascii="Lato" w:eastAsia="Times New Roman" w:hAnsi="Lato" w:cs="Arial"/>
          <w:color w:val="000000"/>
          <w:spacing w:val="4"/>
          <w:lang w:eastAsia="pl-PL"/>
        </w:rPr>
        <w:t>należy</w:t>
      </w:r>
      <w:r w:rsidRPr="008167EA">
        <w:rPr>
          <w:rFonts w:ascii="Lato" w:eastAsia="Times New Roman" w:hAnsi="Lato" w:cs="Arial"/>
          <w:color w:val="000000"/>
          <w:spacing w:val="4"/>
          <w:lang w:eastAsia="pl-PL"/>
        </w:rPr>
        <w:t xml:space="preserve"> zauważyć</w:t>
      </w:r>
      <w:r w:rsidR="009D26DE" w:rsidRPr="00330CAF">
        <w:rPr>
          <w:rFonts w:ascii="Lato" w:eastAsia="Times New Roman" w:hAnsi="Lato" w:cs="Arial"/>
          <w:color w:val="000000"/>
          <w:spacing w:val="4"/>
          <w:lang w:eastAsia="pl-PL"/>
        </w:rPr>
        <w:t>, iż brak zgody skarżące</w:t>
      </w:r>
      <w:r w:rsidRPr="008167EA">
        <w:rPr>
          <w:rFonts w:ascii="Lato" w:eastAsia="Times New Roman" w:hAnsi="Lato" w:cs="Arial"/>
          <w:color w:val="000000"/>
          <w:spacing w:val="4"/>
          <w:lang w:eastAsia="pl-PL"/>
        </w:rPr>
        <w:t>go</w:t>
      </w:r>
      <w:r w:rsidR="009D26DE" w:rsidRPr="00330CAF">
        <w:rPr>
          <w:rFonts w:ascii="Lato" w:eastAsia="Times New Roman" w:hAnsi="Lato" w:cs="Arial"/>
          <w:color w:val="000000"/>
          <w:spacing w:val="4"/>
          <w:lang w:eastAsia="pl-PL"/>
        </w:rPr>
        <w:t xml:space="preserve"> na realizację przedmiotowej inwestycji drogowej na części je</w:t>
      </w:r>
      <w:r w:rsidR="00CC1204" w:rsidRPr="008167EA">
        <w:rPr>
          <w:rFonts w:ascii="Lato" w:eastAsia="Times New Roman" w:hAnsi="Lato" w:cs="Arial"/>
          <w:color w:val="000000"/>
          <w:spacing w:val="4"/>
          <w:lang w:eastAsia="pl-PL"/>
        </w:rPr>
        <w:t>go</w:t>
      </w:r>
      <w:r w:rsidR="009D26DE" w:rsidRPr="00330CAF">
        <w:rPr>
          <w:rFonts w:ascii="Lato" w:eastAsia="Times New Roman" w:hAnsi="Lato" w:cs="Arial"/>
          <w:color w:val="000000"/>
          <w:spacing w:val="4"/>
          <w:lang w:eastAsia="pl-PL"/>
        </w:rPr>
        <w:t xml:space="preserve"> działki, w koncepcji przyjętej przez inwestora i zatwierdzonej w </w:t>
      </w:r>
      <w:r w:rsidR="009D26DE" w:rsidRPr="00330CAF">
        <w:rPr>
          <w:rFonts w:ascii="Lato" w:eastAsia="Times New Roman" w:hAnsi="Lato" w:cs="Arial"/>
          <w:i/>
          <w:iCs/>
          <w:color w:val="000000"/>
          <w:spacing w:val="4"/>
          <w:lang w:eastAsia="pl-PL"/>
        </w:rPr>
        <w:t>decyzji Wojewody Dolnośląskiego</w:t>
      </w:r>
      <w:r w:rsidR="009D26DE" w:rsidRPr="00330CAF">
        <w:rPr>
          <w:rFonts w:ascii="Lato" w:eastAsia="Times New Roman" w:hAnsi="Lato" w:cs="Arial"/>
          <w:color w:val="000000"/>
          <w:spacing w:val="4"/>
          <w:lang w:eastAsia="pl-PL"/>
        </w:rPr>
        <w:t xml:space="preserve">, nie stanowi o wadliwości zaskarżonego rozstrzygnięcia organu I instancji. Przepisy obowiązującego prawa, w tym przepisy </w:t>
      </w:r>
      <w:r w:rsidR="009D26DE" w:rsidRPr="00330CAF">
        <w:rPr>
          <w:rFonts w:ascii="Lato" w:eastAsia="Times New Roman" w:hAnsi="Lato" w:cs="Arial"/>
          <w:i/>
          <w:iCs/>
          <w:color w:val="000000"/>
          <w:spacing w:val="4"/>
          <w:lang w:eastAsia="pl-PL"/>
        </w:rPr>
        <w:t>specustawy drogowej</w:t>
      </w:r>
      <w:r w:rsidR="009D26DE" w:rsidRPr="00330CAF">
        <w:rPr>
          <w:rFonts w:ascii="Lato" w:eastAsia="Times New Roman" w:hAnsi="Lato" w:cs="Arial"/>
          <w:color w:val="000000"/>
          <w:spacing w:val="4"/>
          <w:lang w:eastAsia="pl-PL"/>
        </w:rPr>
        <w:t xml:space="preserve">, nie uzależniają bowiem udzielenia inwestorowi zezwolenia na realizację inwestycji drogowej na danej nieruchomości od wyrażenia na to zgody podmiotu będącego właścicielem, bądź użytkownikiem wieczystym tejże nieruchomości. Kwestia dopuszczalności zastosowania ingerencji wywłaszczeniowej na gruncie </w:t>
      </w:r>
      <w:r w:rsidR="009D26DE" w:rsidRPr="00330CAF">
        <w:rPr>
          <w:rFonts w:ascii="Lato" w:eastAsia="Times New Roman" w:hAnsi="Lato" w:cs="Arial"/>
          <w:i/>
          <w:iCs/>
          <w:color w:val="000000"/>
          <w:spacing w:val="4"/>
          <w:lang w:eastAsia="pl-PL"/>
        </w:rPr>
        <w:t>specustawy drogowej</w:t>
      </w:r>
      <w:r w:rsidR="009D26DE" w:rsidRPr="00330CAF">
        <w:rPr>
          <w:rFonts w:ascii="Lato" w:eastAsia="Times New Roman" w:hAnsi="Lato" w:cs="Arial"/>
          <w:color w:val="000000"/>
          <w:spacing w:val="4"/>
          <w:lang w:eastAsia="pl-PL"/>
        </w:rPr>
        <w:t xml:space="preserve"> jest ukształtowana całkowicie odmiennie niż w ramach postępowania wywłaszczeniowego prowadzonego w trybie ogólnym. Wszystkie działania w ramach zezwolenia na realizację inwestycji drogowej dokonywane są </w:t>
      </w:r>
      <w:r w:rsidR="007D2A89" w:rsidRPr="008167EA">
        <w:rPr>
          <w:rFonts w:ascii="Lato" w:eastAsia="Times New Roman" w:hAnsi="Lato" w:cs="Arial"/>
          <w:color w:val="000000"/>
          <w:spacing w:val="4"/>
          <w:lang w:eastAsia="pl-PL"/>
        </w:rPr>
        <w:br/>
      </w:r>
      <w:r w:rsidR="009D26DE" w:rsidRPr="00330CAF">
        <w:rPr>
          <w:rFonts w:ascii="Lato" w:eastAsia="Times New Roman" w:hAnsi="Lato" w:cs="Arial"/>
          <w:color w:val="000000"/>
          <w:spacing w:val="4"/>
          <w:lang w:eastAsia="pl-PL"/>
        </w:rPr>
        <w:t xml:space="preserve">w oparciu o władztwo administracyjne, a </w:t>
      </w:r>
      <w:r w:rsidR="009D26DE" w:rsidRPr="00330CAF">
        <w:rPr>
          <w:rFonts w:ascii="Lato" w:eastAsia="Times New Roman" w:hAnsi="Lato" w:cs="Arial"/>
          <w:i/>
          <w:iCs/>
          <w:color w:val="000000"/>
          <w:spacing w:val="4"/>
          <w:lang w:eastAsia="pl-PL"/>
        </w:rPr>
        <w:t>specustawa drogowa</w:t>
      </w:r>
      <w:r w:rsidR="009D26DE" w:rsidRPr="00330CAF">
        <w:rPr>
          <w:rFonts w:ascii="Lato" w:eastAsia="Times New Roman" w:hAnsi="Lato" w:cs="Arial"/>
          <w:color w:val="000000"/>
          <w:spacing w:val="4"/>
          <w:lang w:eastAsia="pl-PL"/>
        </w:rPr>
        <w:t xml:space="preserve">, nie przewiduje w tej materii konsultacji lub uzyskania zezwoleń właścicieli nieruchomości objętych zakresem inwestycji. Oczywiste jest, że szybka i sprawna budowa/rozbudowa dróg publicznych </w:t>
      </w:r>
      <w:r w:rsidR="007D2A89" w:rsidRPr="008167EA">
        <w:rPr>
          <w:rFonts w:ascii="Lato" w:eastAsia="Times New Roman" w:hAnsi="Lato" w:cs="Arial"/>
          <w:color w:val="000000"/>
          <w:spacing w:val="4"/>
          <w:lang w:eastAsia="pl-PL"/>
        </w:rPr>
        <w:br/>
      </w:r>
      <w:r w:rsidR="009D26DE" w:rsidRPr="00330CAF">
        <w:rPr>
          <w:rFonts w:ascii="Lato" w:eastAsia="Times New Roman" w:hAnsi="Lato" w:cs="Arial"/>
          <w:color w:val="000000"/>
          <w:spacing w:val="4"/>
          <w:lang w:eastAsia="pl-PL"/>
        </w:rPr>
        <w:t>w Polsce i w związku 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w:t>
      </w:r>
    </w:p>
    <w:p w14:paraId="44208E88" w14:textId="03162D40" w:rsidR="00DA4A48" w:rsidRPr="008167EA" w:rsidRDefault="00815C96" w:rsidP="008167EA">
      <w:pPr>
        <w:spacing w:after="240" w:line="240" w:lineRule="exact"/>
        <w:jc w:val="both"/>
        <w:rPr>
          <w:rFonts w:ascii="Lato" w:eastAsia="Aptos" w:hAnsi="Lato" w:cs="Aptos"/>
          <w:bCs/>
          <w:iCs/>
          <w:spacing w:val="4"/>
          <w:lang w:bidi="pl-PL"/>
        </w:rPr>
      </w:pPr>
      <w:r w:rsidRPr="008167EA">
        <w:rPr>
          <w:rFonts w:ascii="Lato" w:eastAsia="Aptos" w:hAnsi="Lato" w:cs="Aptos"/>
          <w:spacing w:val="4"/>
        </w:rPr>
        <w:t>Przypomnieć należy, iż w ugruntowanym już orzecznictwie sądów administracyjnych (powołanym powyżej) prezentowane jest jednolite stanowisko, że wyznaczenie przebiegu inwestycji liniowych pozostaje jedynie w gestii inwestora,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w:t>
      </w:r>
      <w:r w:rsidR="00DA4A48" w:rsidRPr="008167EA">
        <w:rPr>
          <w:rFonts w:ascii="Lato" w:hAnsi="Lato" w:cs="Arial"/>
          <w:bCs/>
          <w:iCs/>
          <w:spacing w:val="4"/>
          <w:lang w:bidi="pl-PL"/>
        </w:rPr>
        <w:t xml:space="preserve"> </w:t>
      </w:r>
      <w:r w:rsidR="00DA4A48" w:rsidRPr="008167EA">
        <w:rPr>
          <w:rFonts w:ascii="Lato" w:eastAsia="Aptos" w:hAnsi="Lato" w:cs="Aptos"/>
          <w:bCs/>
          <w:iCs/>
          <w:spacing w:val="4"/>
          <w:lang w:bidi="pl-PL"/>
        </w:rPr>
        <w:t xml:space="preserve">Z tego względu, zaprojektowanie inwestycji pozostawia się specjalistom posiadającym odpowiednie przygotowanie zawodowe, a nie powinny decydować o tym strony postępowania, których nieruchomości zostały objęte wnioskiem o wydanie decyzji </w:t>
      </w:r>
      <w:r w:rsidR="00DA4A48" w:rsidRPr="008167EA">
        <w:rPr>
          <w:rFonts w:ascii="Lato" w:eastAsia="Aptos" w:hAnsi="Lato" w:cs="Aptos"/>
          <w:bCs/>
          <w:iCs/>
          <w:spacing w:val="4"/>
          <w:lang w:bidi="pl-PL"/>
        </w:rPr>
        <w:br/>
        <w:t xml:space="preserve">o zezwoleniu na realizację inwestycji drogowej, gdyż żaden z przepisów </w:t>
      </w:r>
      <w:r w:rsidR="00DA4A48" w:rsidRPr="008167EA">
        <w:rPr>
          <w:rFonts w:ascii="Lato" w:eastAsia="Aptos" w:hAnsi="Lato" w:cs="Aptos"/>
          <w:bCs/>
          <w:i/>
          <w:iCs/>
          <w:spacing w:val="4"/>
          <w:lang w:bidi="pl-PL"/>
        </w:rPr>
        <w:t xml:space="preserve">specustawy drogowej </w:t>
      </w:r>
      <w:r w:rsidR="00DA4A48" w:rsidRPr="008167EA">
        <w:rPr>
          <w:rFonts w:ascii="Lato" w:eastAsia="Aptos" w:hAnsi="Lato" w:cs="Aptos"/>
          <w:bCs/>
          <w:iCs/>
          <w:spacing w:val="4"/>
          <w:lang w:bidi="pl-PL"/>
        </w:rPr>
        <w:t xml:space="preserve">nie przewiduje takich uprawnień. </w:t>
      </w:r>
      <w:r w:rsidR="00E60506" w:rsidRPr="008167EA">
        <w:rPr>
          <w:rFonts w:ascii="Lato" w:eastAsia="Aptos" w:hAnsi="Lato" w:cs="Aptos"/>
          <w:bCs/>
          <w:iCs/>
          <w:spacing w:val="4"/>
          <w:lang w:bidi="pl-PL"/>
        </w:rPr>
        <w:t>Projektowanie inwestycji drogowej ze względu na jej złożoność nie może się opierać wyłącznie o wiedzę ogólną, gdyż nie jest to wystarczające do prawidłowej oceny sytuacji i możliwości, zarówno technicznych, jak i uwarunkowań lokalizacyjnych w szerszym kontekście. Z tego względu o</w:t>
      </w:r>
      <w:r w:rsidR="00DA4A48" w:rsidRPr="008167EA">
        <w:rPr>
          <w:rFonts w:ascii="Lato" w:eastAsia="Aptos" w:hAnsi="Lato" w:cs="Aptos"/>
          <w:bCs/>
          <w:iCs/>
          <w:spacing w:val="4"/>
          <w:lang w:bidi="pl-PL"/>
        </w:rPr>
        <w:t>czekiwania, postulaty i życzenia, co do określonego przebiegu inwestycji – nie mające prawnego osadzenia – są bezskuteczne.</w:t>
      </w:r>
    </w:p>
    <w:p w14:paraId="331D6D15" w14:textId="3BF196C5" w:rsidR="00815C96" w:rsidRPr="008167EA" w:rsidRDefault="00815C96" w:rsidP="008167EA">
      <w:pPr>
        <w:spacing w:after="240" w:line="240" w:lineRule="exact"/>
        <w:jc w:val="both"/>
        <w:rPr>
          <w:rFonts w:ascii="Lato" w:eastAsia="Aptos" w:hAnsi="Lato" w:cs="Aptos"/>
          <w:spacing w:val="4"/>
        </w:rPr>
      </w:pPr>
      <w:r w:rsidRPr="008167EA">
        <w:rPr>
          <w:rFonts w:ascii="Lato" w:eastAsia="Aptos" w:hAnsi="Lato" w:cs="Aptos"/>
          <w:spacing w:val="4"/>
        </w:rPr>
        <w:t>W konsekwencji organ nie może ingerować w lokalizację inwestycji, a zatem również korygować jej przebiegu</w:t>
      </w:r>
      <w:r w:rsidR="005D7546" w:rsidRPr="008167EA">
        <w:rPr>
          <w:rFonts w:ascii="Lato" w:eastAsia="Aptos" w:hAnsi="Lato" w:cs="Aptos"/>
          <w:spacing w:val="4"/>
        </w:rPr>
        <w:t xml:space="preserve">. </w:t>
      </w:r>
      <w:r w:rsidR="005D7546" w:rsidRPr="008167EA">
        <w:rPr>
          <w:rFonts w:ascii="Lato" w:eastAsia="Aptos" w:hAnsi="Lato" w:cs="Aptos"/>
          <w:bCs/>
          <w:iCs/>
          <w:spacing w:val="4"/>
          <w:lang w:bidi="pl-PL"/>
        </w:rPr>
        <w:t xml:space="preserve">Na organie spoczywa wyłącznie obowiązek sprawdzenia zgodności planowanego zamierzenia z prawem, w szczególności spełnienia wymogów </w:t>
      </w:r>
      <w:r w:rsidR="005D7546" w:rsidRPr="008167EA">
        <w:rPr>
          <w:rFonts w:ascii="Lato" w:eastAsia="Aptos" w:hAnsi="Lato" w:cs="Aptos"/>
          <w:bCs/>
          <w:iCs/>
          <w:spacing w:val="4"/>
          <w:lang w:bidi="pl-PL"/>
        </w:rPr>
        <w:lastRenderedPageBreak/>
        <w:t xml:space="preserve">określonych w </w:t>
      </w:r>
      <w:r w:rsidR="005D7546" w:rsidRPr="00330CAF">
        <w:rPr>
          <w:rFonts w:ascii="Lato" w:eastAsia="Aptos" w:hAnsi="Lato" w:cs="Aptos"/>
          <w:bCs/>
          <w:i/>
          <w:iCs/>
          <w:spacing w:val="4"/>
          <w:lang w:bidi="pl-PL"/>
        </w:rPr>
        <w:t>specustawie drogowej</w:t>
      </w:r>
      <w:r w:rsidR="005D7546" w:rsidRPr="008167EA">
        <w:rPr>
          <w:rFonts w:ascii="Lato" w:eastAsia="Aptos" w:hAnsi="Lato" w:cs="Aptos"/>
          <w:spacing w:val="4"/>
        </w:rPr>
        <w:t xml:space="preserve">. </w:t>
      </w:r>
      <w:r w:rsidRPr="008167EA">
        <w:rPr>
          <w:rFonts w:ascii="Lato" w:eastAsia="Aptos" w:hAnsi="Lato" w:cs="Aptos"/>
          <w:spacing w:val="4"/>
        </w:rPr>
        <w:t xml:space="preserve">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Pr="008167EA">
        <w:rPr>
          <w:rFonts w:ascii="Lato" w:eastAsia="Aptos" w:hAnsi="Lato" w:cs="Aptos"/>
          <w:i/>
          <w:iCs/>
          <w:spacing w:val="4"/>
        </w:rPr>
        <w:t>specustawy drogowej</w:t>
      </w:r>
      <w:r w:rsidRPr="008167EA">
        <w:rPr>
          <w:rFonts w:ascii="Lato" w:eastAsia="Aptos" w:hAnsi="Lato" w:cs="Aptos"/>
          <w:spacing w:val="4"/>
        </w:rPr>
        <w:t>).</w:t>
      </w:r>
    </w:p>
    <w:p w14:paraId="4E26305F" w14:textId="503D5E60" w:rsidR="009738DB" w:rsidRPr="008167EA" w:rsidRDefault="009738DB" w:rsidP="008167EA">
      <w:pPr>
        <w:spacing w:after="240" w:line="240" w:lineRule="exact"/>
        <w:jc w:val="both"/>
        <w:outlineLvl w:val="0"/>
        <w:rPr>
          <w:rFonts w:ascii="Lato" w:eastAsia="Times New Roman" w:hAnsi="Lato" w:cs="Arial"/>
          <w:color w:val="000000"/>
          <w:spacing w:val="4"/>
          <w:lang w:eastAsia="pl-PL" w:bidi="pl-PL"/>
        </w:rPr>
      </w:pPr>
      <w:r w:rsidRPr="008167EA">
        <w:rPr>
          <w:rFonts w:ascii="Lato" w:eastAsia="Times New Roman" w:hAnsi="Lato" w:cs="Arial"/>
          <w:color w:val="000000"/>
          <w:spacing w:val="4"/>
          <w:lang w:eastAsia="pl-PL"/>
        </w:rPr>
        <w:t xml:space="preserve">Po uzyskaniu stanowiska </w:t>
      </w:r>
      <w:r w:rsidRPr="008167EA">
        <w:rPr>
          <w:rFonts w:ascii="Lato" w:eastAsia="Times New Roman" w:hAnsi="Lato" w:cs="Arial"/>
          <w:i/>
          <w:color w:val="000000"/>
          <w:spacing w:val="4"/>
          <w:lang w:eastAsia="pl-PL"/>
        </w:rPr>
        <w:t>inwestora</w:t>
      </w:r>
      <w:r w:rsidRPr="008167EA">
        <w:rPr>
          <w:rFonts w:ascii="Lato" w:eastAsia="Times New Roman" w:hAnsi="Lato" w:cs="Arial"/>
          <w:color w:val="000000"/>
          <w:spacing w:val="4"/>
          <w:lang w:eastAsia="pl-PL"/>
        </w:rPr>
        <w:t xml:space="preserve"> i szczegółowej analizie zgromadzonego w niniejszej sprawie materiału dowodowego, </w:t>
      </w:r>
      <w:r w:rsidRPr="008167EA">
        <w:rPr>
          <w:rFonts w:ascii="Lato" w:eastAsia="Times New Roman" w:hAnsi="Lato" w:cs="Arial"/>
          <w:iCs/>
          <w:color w:val="000000"/>
          <w:spacing w:val="4"/>
          <w:lang w:eastAsia="pl-PL"/>
        </w:rPr>
        <w:t>Minister</w:t>
      </w:r>
      <w:r w:rsidRPr="008167EA">
        <w:rPr>
          <w:rFonts w:ascii="Lato" w:eastAsia="Times New Roman" w:hAnsi="Lato" w:cs="Arial"/>
          <w:color w:val="000000"/>
          <w:spacing w:val="4"/>
          <w:lang w:eastAsia="pl-PL"/>
        </w:rPr>
        <w:t xml:space="preserve"> doszedł do przekonania, że przejęcie pod realizację przedmiotowej inwestycji drogowej części działki</w:t>
      </w:r>
      <w:r w:rsidR="00543D1D" w:rsidRPr="008167EA">
        <w:rPr>
          <w:rFonts w:ascii="Lato" w:eastAsia="Times New Roman" w:hAnsi="Lato" w:cs="Arial"/>
          <w:color w:val="000000"/>
          <w:spacing w:val="4"/>
          <w:lang w:eastAsia="pl-PL"/>
        </w:rPr>
        <w:t xml:space="preserve"> nr 68, z obrębu 0004 Kopacz</w:t>
      </w:r>
      <w:r w:rsidRPr="008167EA">
        <w:rPr>
          <w:rFonts w:ascii="Lato" w:eastAsia="Times New Roman" w:hAnsi="Lato" w:cs="Arial"/>
          <w:color w:val="000000"/>
          <w:spacing w:val="4"/>
          <w:lang w:eastAsia="pl-PL"/>
        </w:rPr>
        <w:t>, stanowiącej własność skarżącego</w:t>
      </w:r>
      <w:r w:rsidRPr="008167EA">
        <w:rPr>
          <w:rFonts w:ascii="Lato" w:eastAsia="Times New Roman" w:hAnsi="Lato" w:cs="Arial"/>
          <w:color w:val="000000"/>
          <w:spacing w:val="4"/>
          <w:lang w:eastAsia="pl-PL" w:bidi="pl-PL"/>
        </w:rPr>
        <w:t xml:space="preserve">, w zakresie wskazanym przez </w:t>
      </w:r>
      <w:r w:rsidRPr="008167EA">
        <w:rPr>
          <w:rFonts w:ascii="Lato" w:eastAsia="Times New Roman" w:hAnsi="Lato" w:cs="Arial"/>
          <w:i/>
          <w:color w:val="000000"/>
          <w:spacing w:val="4"/>
          <w:lang w:eastAsia="pl-PL" w:bidi="pl-PL"/>
        </w:rPr>
        <w:t>inwestora</w:t>
      </w:r>
      <w:r w:rsidRPr="008167EA">
        <w:rPr>
          <w:rFonts w:ascii="Lato" w:eastAsia="Times New Roman" w:hAnsi="Lato" w:cs="Arial"/>
          <w:color w:val="000000"/>
          <w:spacing w:val="4"/>
          <w:lang w:eastAsia="pl-PL" w:bidi="pl-PL"/>
        </w:rPr>
        <w:t xml:space="preserve">, nie narusza prawa, a rozwiązania projektowe zatwierdzone w </w:t>
      </w:r>
      <w:r w:rsidRPr="008167EA">
        <w:rPr>
          <w:rFonts w:ascii="Lato" w:eastAsia="Times New Roman" w:hAnsi="Lato" w:cs="Arial"/>
          <w:i/>
          <w:color w:val="000000"/>
          <w:spacing w:val="4"/>
          <w:lang w:eastAsia="pl-PL" w:bidi="pl-PL"/>
        </w:rPr>
        <w:t xml:space="preserve">decyzji Wojewody </w:t>
      </w:r>
      <w:r w:rsidR="00205362" w:rsidRPr="008167EA">
        <w:rPr>
          <w:rFonts w:ascii="Lato" w:eastAsia="Times New Roman" w:hAnsi="Lato" w:cs="Arial"/>
          <w:i/>
          <w:color w:val="000000"/>
          <w:spacing w:val="4"/>
          <w:lang w:eastAsia="pl-PL"/>
        </w:rPr>
        <w:t>Dolnośląs</w:t>
      </w:r>
      <w:r w:rsidRPr="008167EA">
        <w:rPr>
          <w:rFonts w:ascii="Lato" w:eastAsia="Times New Roman" w:hAnsi="Lato" w:cs="Arial"/>
          <w:i/>
          <w:color w:val="000000"/>
          <w:spacing w:val="4"/>
          <w:lang w:eastAsia="pl-PL"/>
        </w:rPr>
        <w:t>kiego</w:t>
      </w:r>
      <w:r w:rsidRPr="008167EA">
        <w:rPr>
          <w:rFonts w:ascii="Lato" w:eastAsia="Times New Roman" w:hAnsi="Lato" w:cs="Arial"/>
          <w:color w:val="000000"/>
          <w:spacing w:val="4"/>
          <w:lang w:eastAsia="pl-PL" w:bidi="pl-PL"/>
        </w:rPr>
        <w:t xml:space="preserve">, </w:t>
      </w:r>
      <w:r w:rsidR="00A103E9" w:rsidRPr="008167EA">
        <w:rPr>
          <w:rFonts w:ascii="Lato" w:eastAsia="Times New Roman" w:hAnsi="Lato" w:cs="Arial"/>
          <w:color w:val="000000"/>
          <w:spacing w:val="4"/>
          <w:lang w:eastAsia="pl-PL" w:bidi="pl-PL"/>
        </w:rPr>
        <w:br/>
      </w:r>
      <w:r w:rsidRPr="008167EA">
        <w:rPr>
          <w:rFonts w:ascii="Lato" w:eastAsia="Times New Roman" w:hAnsi="Lato" w:cs="Arial"/>
          <w:color w:val="000000"/>
          <w:spacing w:val="4"/>
          <w:lang w:eastAsia="pl-PL" w:bidi="pl-PL"/>
        </w:rPr>
        <w:t>są prawidłowe.</w:t>
      </w:r>
      <w:r w:rsidR="000F3E94" w:rsidRPr="008167EA">
        <w:rPr>
          <w:rFonts w:ascii="Lato" w:hAnsi="Lato"/>
          <w:bCs/>
          <w:iCs/>
          <w:spacing w:val="4"/>
          <w:lang w:bidi="pl-PL"/>
        </w:rPr>
        <w:t xml:space="preserve"> </w:t>
      </w:r>
      <w:r w:rsidR="000F3E94" w:rsidRPr="008167EA">
        <w:rPr>
          <w:rFonts w:ascii="Lato" w:eastAsia="Times New Roman" w:hAnsi="Lato" w:cs="Arial"/>
          <w:bCs/>
          <w:iCs/>
          <w:color w:val="000000"/>
          <w:spacing w:val="4"/>
          <w:lang w:eastAsia="pl-PL" w:bidi="pl-PL"/>
        </w:rPr>
        <w:t xml:space="preserve">Analiza </w:t>
      </w:r>
      <w:r w:rsidR="000F3E94" w:rsidRPr="00330CAF">
        <w:rPr>
          <w:rFonts w:ascii="Lato" w:eastAsia="Times New Roman" w:hAnsi="Lato" w:cs="Arial"/>
          <w:bCs/>
          <w:i/>
          <w:iCs/>
          <w:color w:val="000000"/>
          <w:spacing w:val="4"/>
          <w:lang w:eastAsia="pl-PL" w:bidi="pl-PL"/>
        </w:rPr>
        <w:t>decyzji Wojewody Dolnośląskiego</w:t>
      </w:r>
      <w:r w:rsidR="000F3E94" w:rsidRPr="008167EA">
        <w:rPr>
          <w:rFonts w:ascii="Lato" w:eastAsia="Times New Roman" w:hAnsi="Lato" w:cs="Arial"/>
          <w:bCs/>
          <w:color w:val="000000"/>
          <w:spacing w:val="4"/>
          <w:lang w:eastAsia="pl-PL" w:bidi="pl-PL"/>
        </w:rPr>
        <w:t xml:space="preserve"> </w:t>
      </w:r>
      <w:r w:rsidR="000F3E94" w:rsidRPr="008167EA">
        <w:rPr>
          <w:rFonts w:ascii="Lato" w:eastAsia="Times New Roman" w:hAnsi="Lato" w:cs="Arial"/>
          <w:bCs/>
          <w:iCs/>
          <w:color w:val="000000"/>
          <w:spacing w:val="4"/>
          <w:lang w:eastAsia="pl-PL" w:bidi="pl-PL"/>
        </w:rPr>
        <w:t xml:space="preserve">nie daje podstaw, by uznać, </w:t>
      </w:r>
      <w:r w:rsidR="00A103E9" w:rsidRPr="008167EA">
        <w:rPr>
          <w:rFonts w:ascii="Lato" w:eastAsia="Times New Roman" w:hAnsi="Lato" w:cs="Arial"/>
          <w:bCs/>
          <w:iCs/>
          <w:color w:val="000000"/>
          <w:spacing w:val="4"/>
          <w:lang w:eastAsia="pl-PL" w:bidi="pl-PL"/>
        </w:rPr>
        <w:br/>
      </w:r>
      <w:r w:rsidR="000F3E94" w:rsidRPr="008167EA">
        <w:rPr>
          <w:rFonts w:ascii="Lato" w:eastAsia="Times New Roman" w:hAnsi="Lato" w:cs="Arial"/>
          <w:bCs/>
          <w:iCs/>
          <w:color w:val="000000"/>
          <w:spacing w:val="4"/>
          <w:lang w:eastAsia="pl-PL" w:bidi="pl-PL"/>
        </w:rPr>
        <w:t>że ingerencja w prawo własności skarżącego była nieproporcjonalna do użytych środków.</w:t>
      </w:r>
      <w:r w:rsidR="000F3E94" w:rsidRPr="008167EA">
        <w:rPr>
          <w:rFonts w:ascii="Lato" w:eastAsia="Times New Roman" w:hAnsi="Lato" w:cs="Arial"/>
          <w:color w:val="000000"/>
          <w:spacing w:val="4"/>
          <w:lang w:eastAsia="pl-PL" w:bidi="pl-PL"/>
        </w:rPr>
        <w:t xml:space="preserve"> Teren będący własnością skarżącego nie został przejęty pod inwestycję </w:t>
      </w:r>
      <w:r w:rsidR="00A103E9" w:rsidRPr="008167EA">
        <w:rPr>
          <w:rFonts w:ascii="Lato" w:eastAsia="Times New Roman" w:hAnsi="Lato" w:cs="Arial"/>
          <w:color w:val="000000"/>
          <w:spacing w:val="4"/>
          <w:lang w:eastAsia="pl-PL" w:bidi="pl-PL"/>
        </w:rPr>
        <w:br/>
      </w:r>
      <w:r w:rsidR="000F3E94" w:rsidRPr="008167EA">
        <w:rPr>
          <w:rFonts w:ascii="Lato" w:eastAsia="Times New Roman" w:hAnsi="Lato" w:cs="Arial"/>
          <w:color w:val="000000"/>
          <w:spacing w:val="4"/>
          <w:lang w:eastAsia="pl-PL" w:bidi="pl-PL"/>
        </w:rPr>
        <w:t>w wymiarze większym, niż jest to wymagane dla realizacji inwestycji.</w:t>
      </w:r>
    </w:p>
    <w:p w14:paraId="4F87CE43" w14:textId="4B0926BE" w:rsidR="009C0CAE" w:rsidRPr="008167EA" w:rsidRDefault="00F25EB1" w:rsidP="00330CAF">
      <w:pPr>
        <w:spacing w:after="240" w:line="240" w:lineRule="exact"/>
        <w:jc w:val="both"/>
        <w:outlineLvl w:val="0"/>
        <w:rPr>
          <w:rFonts w:ascii="Lato" w:eastAsia="Aptos" w:hAnsi="Lato" w:cs="Arial"/>
          <w:color w:val="000000"/>
          <w:spacing w:val="4"/>
          <w:shd w:val="clear" w:color="auto" w:fill="FFFFFF"/>
        </w:rPr>
      </w:pPr>
      <w:r w:rsidRPr="008167EA">
        <w:rPr>
          <w:rFonts w:ascii="Lato" w:eastAsia="Times New Roman" w:hAnsi="Lato" w:cs="Arial"/>
          <w:color w:val="000000"/>
          <w:spacing w:val="4"/>
          <w:lang w:eastAsia="pl-PL" w:bidi="pl-PL"/>
        </w:rPr>
        <w:t xml:space="preserve">Przy piśmie z dnia 26 stycznia 2021 r., znak: AP-431/241/2021 (stanowiącym odpowiedź na wezwanie organu odwoławczego z dnia 11 stycznia 2021 r., znak: </w:t>
      </w:r>
      <w:r w:rsidRPr="008167EA">
        <w:rPr>
          <w:rFonts w:ascii="Lato" w:eastAsia="Times New Roman" w:hAnsi="Lato" w:cs="Arial"/>
          <w:color w:val="000000"/>
          <w:spacing w:val="4"/>
          <w:lang w:eastAsia="pl-PL" w:bidi="pl-PL"/>
        </w:rPr>
        <w:br/>
        <w:t xml:space="preserve">DLI-III.7621.58.2020.KM.4), </w:t>
      </w:r>
      <w:r w:rsidRPr="008167EA">
        <w:rPr>
          <w:rFonts w:ascii="Lato" w:eastAsia="Times New Roman" w:hAnsi="Lato" w:cs="Arial"/>
          <w:i/>
          <w:iCs/>
          <w:color w:val="000000"/>
          <w:spacing w:val="4"/>
          <w:lang w:eastAsia="pl-PL" w:bidi="pl-PL"/>
        </w:rPr>
        <w:t>inwestor</w:t>
      </w:r>
      <w:r w:rsidRPr="008167EA">
        <w:rPr>
          <w:rFonts w:ascii="Lato" w:eastAsia="Times New Roman" w:hAnsi="Lato" w:cs="Arial"/>
          <w:color w:val="000000"/>
          <w:spacing w:val="4"/>
          <w:lang w:eastAsia="pl-PL" w:bidi="pl-PL"/>
        </w:rPr>
        <w:t xml:space="preserve"> przekazał pismo Dolnośląskiej Służby Dróg i Kolei we Wrocławiu z dnia 26 stycznia 2021 r., znak: ID.782.25.2015/34, ID.782.55.2020.BG, </w:t>
      </w:r>
      <w:r w:rsidR="00E67E40" w:rsidRPr="008167EA">
        <w:rPr>
          <w:rFonts w:ascii="Lato" w:eastAsia="Times New Roman" w:hAnsi="Lato" w:cs="Arial"/>
          <w:color w:val="000000"/>
          <w:spacing w:val="4"/>
          <w:lang w:eastAsia="pl-PL" w:bidi="pl-PL"/>
        </w:rPr>
        <w:t>w którym poinformowano</w:t>
      </w:r>
      <w:r w:rsidRPr="008167EA">
        <w:rPr>
          <w:rFonts w:ascii="Lato" w:eastAsia="Aptos" w:hAnsi="Lato" w:cs="Arial"/>
          <w:color w:val="000000"/>
          <w:spacing w:val="4"/>
          <w:shd w:val="clear" w:color="auto" w:fill="FFFFFF"/>
        </w:rPr>
        <w:t>, że lokalizację przedmiotowej inwestycji poprzedziło opracowanie koncepcji z analizą wielowariantową, w konsekwencji której Zarząd Województwa Dolnośląskiego na posiedzeniu w dniu 3</w:t>
      </w:r>
      <w:r w:rsidR="00E67E40" w:rsidRPr="008167EA">
        <w:rPr>
          <w:rFonts w:ascii="Lato" w:eastAsia="Aptos" w:hAnsi="Lato" w:cs="Arial"/>
          <w:color w:val="000000"/>
          <w:spacing w:val="4"/>
          <w:shd w:val="clear" w:color="auto" w:fill="FFFFFF"/>
        </w:rPr>
        <w:t xml:space="preserve"> listopada </w:t>
      </w:r>
      <w:r w:rsidRPr="008167EA">
        <w:rPr>
          <w:rFonts w:ascii="Lato" w:eastAsia="Aptos" w:hAnsi="Lato" w:cs="Arial"/>
          <w:color w:val="000000"/>
          <w:spacing w:val="4"/>
          <w:shd w:val="clear" w:color="auto" w:fill="FFFFFF"/>
        </w:rPr>
        <w:t>2009</w:t>
      </w:r>
      <w:r w:rsidR="00E67E40" w:rsidRPr="008167EA">
        <w:rPr>
          <w:rFonts w:ascii="Lato" w:eastAsia="Aptos" w:hAnsi="Lato" w:cs="Arial"/>
          <w:color w:val="000000"/>
          <w:spacing w:val="4"/>
          <w:shd w:val="clear" w:color="auto" w:fill="FFFFFF"/>
        </w:rPr>
        <w:t xml:space="preserve"> r.</w:t>
      </w:r>
      <w:r w:rsidRPr="008167EA">
        <w:rPr>
          <w:rFonts w:ascii="Lato" w:eastAsia="Aptos" w:hAnsi="Lato" w:cs="Arial"/>
          <w:color w:val="000000"/>
          <w:spacing w:val="4"/>
          <w:shd w:val="clear" w:color="auto" w:fill="FFFFFF"/>
        </w:rPr>
        <w:t xml:space="preserve"> wybrał jako preferowany do dalszych prac projektowych wariant </w:t>
      </w:r>
      <w:r w:rsidR="00B06F59">
        <w:rPr>
          <w:rFonts w:ascii="Lato" w:eastAsia="Aptos" w:hAnsi="Lato" w:cs="Arial"/>
          <w:color w:val="000000"/>
          <w:spacing w:val="4"/>
          <w:shd w:val="clear" w:color="auto" w:fill="FFFFFF"/>
        </w:rPr>
        <w:t xml:space="preserve">nr </w:t>
      </w:r>
      <w:r w:rsidRPr="008167EA">
        <w:rPr>
          <w:rFonts w:ascii="Lato" w:eastAsia="Aptos" w:hAnsi="Lato" w:cs="Arial"/>
          <w:color w:val="000000"/>
          <w:spacing w:val="4"/>
          <w:shd w:val="clear" w:color="auto" w:fill="FFFFFF"/>
        </w:rPr>
        <w:t>7.</w:t>
      </w:r>
      <w:r w:rsidR="00E67E40" w:rsidRPr="008167EA">
        <w:rPr>
          <w:rFonts w:ascii="Lato" w:eastAsia="Aptos" w:hAnsi="Lato" w:cs="Arial"/>
          <w:color w:val="000000"/>
          <w:spacing w:val="4"/>
          <w:shd w:val="clear" w:color="auto" w:fill="FFFFFF"/>
        </w:rPr>
        <w:t xml:space="preserve"> W związku z tym, iż ww.</w:t>
      </w:r>
      <w:r w:rsidRPr="008167EA">
        <w:rPr>
          <w:rFonts w:ascii="Lato" w:eastAsia="Aptos" w:hAnsi="Lato" w:cs="Arial"/>
          <w:color w:val="000000"/>
          <w:spacing w:val="4"/>
          <w:shd w:val="clear" w:color="auto" w:fill="FFFFFF"/>
        </w:rPr>
        <w:t xml:space="preserve"> wybór</w:t>
      </w:r>
      <w:r w:rsidR="00E67E40" w:rsidRPr="008167EA">
        <w:rPr>
          <w:rFonts w:ascii="Lato" w:eastAsia="Aptos" w:hAnsi="Lato" w:cs="Arial"/>
          <w:color w:val="000000"/>
          <w:spacing w:val="4"/>
          <w:shd w:val="clear" w:color="auto" w:fill="FFFFFF"/>
        </w:rPr>
        <w:t xml:space="preserve"> został oprotestowany</w:t>
      </w:r>
      <w:r w:rsidRPr="008167EA">
        <w:rPr>
          <w:rFonts w:ascii="Lato" w:eastAsia="Aptos" w:hAnsi="Lato" w:cs="Arial"/>
          <w:color w:val="000000"/>
          <w:spacing w:val="4"/>
          <w:shd w:val="clear" w:color="auto" w:fill="FFFFFF"/>
        </w:rPr>
        <w:t xml:space="preserve"> </w:t>
      </w:r>
      <w:r w:rsidR="00E67E40" w:rsidRPr="008167EA">
        <w:rPr>
          <w:rFonts w:ascii="Lato" w:eastAsia="Aptos" w:hAnsi="Lato" w:cs="Arial"/>
          <w:color w:val="000000"/>
          <w:spacing w:val="4"/>
          <w:shd w:val="clear" w:color="auto" w:fill="FFFFFF"/>
        </w:rPr>
        <w:t xml:space="preserve">przez część mieszkańców </w:t>
      </w:r>
      <w:r w:rsidRPr="008167EA">
        <w:rPr>
          <w:rFonts w:ascii="Lato" w:eastAsia="Aptos" w:hAnsi="Lato" w:cs="Arial"/>
          <w:color w:val="000000"/>
          <w:spacing w:val="4"/>
          <w:shd w:val="clear" w:color="auto" w:fill="FFFFFF"/>
        </w:rPr>
        <w:t>na spotkaniu konsultacyjnym z lokalną społecznością w dniu 7</w:t>
      </w:r>
      <w:r w:rsidR="00E67E40" w:rsidRPr="008167EA">
        <w:rPr>
          <w:rFonts w:ascii="Lato" w:eastAsia="Aptos" w:hAnsi="Lato" w:cs="Arial"/>
          <w:color w:val="000000"/>
          <w:spacing w:val="4"/>
          <w:shd w:val="clear" w:color="auto" w:fill="FFFFFF"/>
        </w:rPr>
        <w:t xml:space="preserve"> kwietnia </w:t>
      </w:r>
      <w:r w:rsidRPr="008167EA">
        <w:rPr>
          <w:rFonts w:ascii="Lato" w:eastAsia="Aptos" w:hAnsi="Lato" w:cs="Arial"/>
          <w:color w:val="000000"/>
          <w:spacing w:val="4"/>
          <w:shd w:val="clear" w:color="auto" w:fill="FFFFFF"/>
        </w:rPr>
        <w:t>2010</w:t>
      </w:r>
      <w:r w:rsidR="00E67E40" w:rsidRPr="008167EA">
        <w:rPr>
          <w:rFonts w:ascii="Lato" w:eastAsia="Aptos" w:hAnsi="Lato" w:cs="Arial"/>
          <w:color w:val="000000"/>
          <w:spacing w:val="4"/>
          <w:shd w:val="clear" w:color="auto" w:fill="FFFFFF"/>
        </w:rPr>
        <w:t xml:space="preserve"> r.</w:t>
      </w:r>
      <w:r w:rsidRPr="008167EA">
        <w:rPr>
          <w:rFonts w:ascii="Lato" w:eastAsia="Aptos" w:hAnsi="Lato" w:cs="Arial"/>
          <w:color w:val="000000"/>
          <w:spacing w:val="4"/>
          <w:shd w:val="clear" w:color="auto" w:fill="FFFFFF"/>
        </w:rPr>
        <w:t>, rozważ</w:t>
      </w:r>
      <w:r w:rsidR="00E67E40" w:rsidRPr="008167EA">
        <w:rPr>
          <w:rFonts w:ascii="Lato" w:eastAsia="Aptos" w:hAnsi="Lato" w:cs="Arial"/>
          <w:color w:val="000000"/>
          <w:spacing w:val="4"/>
          <w:shd w:val="clear" w:color="auto" w:fill="FFFFFF"/>
        </w:rPr>
        <w:t>ono</w:t>
      </w:r>
      <w:r w:rsidRPr="008167EA">
        <w:rPr>
          <w:rFonts w:ascii="Lato" w:eastAsia="Aptos" w:hAnsi="Lato" w:cs="Arial"/>
          <w:color w:val="000000"/>
          <w:spacing w:val="4"/>
          <w:shd w:val="clear" w:color="auto" w:fill="FFFFFF"/>
        </w:rPr>
        <w:t xml:space="preserve"> korektę trasy ze zmodyfikowanym wariantem nr 7 w celu uniknięcia konfliktów społecznych.</w:t>
      </w:r>
      <w:r w:rsidR="00E67E40" w:rsidRPr="008167EA">
        <w:rPr>
          <w:rFonts w:ascii="Lato" w:eastAsia="Aptos" w:hAnsi="Lato" w:cs="Arial"/>
          <w:color w:val="000000"/>
          <w:spacing w:val="4"/>
          <w:shd w:val="clear" w:color="auto" w:fill="FFFFFF"/>
        </w:rPr>
        <w:t xml:space="preserve"> </w:t>
      </w:r>
      <w:r w:rsidRPr="008167EA">
        <w:rPr>
          <w:rFonts w:ascii="Lato" w:eastAsia="Aptos" w:hAnsi="Lato" w:cs="Arial"/>
          <w:color w:val="000000"/>
          <w:spacing w:val="4"/>
          <w:shd w:val="clear" w:color="auto" w:fill="FFFFFF"/>
        </w:rPr>
        <w:t>W rezultacie</w:t>
      </w:r>
      <w:r w:rsidR="00E67E40" w:rsidRPr="008167EA">
        <w:rPr>
          <w:rFonts w:ascii="Lato" w:eastAsia="Aptos" w:hAnsi="Lato" w:cs="Arial"/>
          <w:color w:val="000000"/>
          <w:spacing w:val="4"/>
          <w:shd w:val="clear" w:color="auto" w:fill="FFFFFF"/>
        </w:rPr>
        <w:t>,</w:t>
      </w:r>
      <w:r w:rsidRPr="008167EA">
        <w:rPr>
          <w:rFonts w:ascii="Lato" w:eastAsia="Aptos" w:hAnsi="Lato" w:cs="Arial"/>
          <w:color w:val="000000"/>
          <w:spacing w:val="4"/>
          <w:shd w:val="clear" w:color="auto" w:fill="FFFFFF"/>
        </w:rPr>
        <w:t xml:space="preserve"> na posiedzeniu Zarządu Województwa Dolnośląskiego w dniu 25</w:t>
      </w:r>
      <w:r w:rsidR="00E67E40" w:rsidRPr="008167EA">
        <w:rPr>
          <w:rFonts w:ascii="Lato" w:eastAsia="Aptos" w:hAnsi="Lato" w:cs="Arial"/>
          <w:color w:val="000000"/>
          <w:spacing w:val="4"/>
          <w:shd w:val="clear" w:color="auto" w:fill="FFFFFF"/>
        </w:rPr>
        <w:t xml:space="preserve"> sierpnia </w:t>
      </w:r>
      <w:r w:rsidRPr="008167EA">
        <w:rPr>
          <w:rFonts w:ascii="Lato" w:eastAsia="Aptos" w:hAnsi="Lato" w:cs="Arial"/>
          <w:color w:val="000000"/>
          <w:spacing w:val="4"/>
          <w:shd w:val="clear" w:color="auto" w:fill="FFFFFF"/>
        </w:rPr>
        <w:t>2010</w:t>
      </w:r>
      <w:r w:rsidR="00E67E40" w:rsidRPr="008167EA">
        <w:rPr>
          <w:rFonts w:ascii="Lato" w:eastAsia="Aptos" w:hAnsi="Lato" w:cs="Arial"/>
          <w:color w:val="000000"/>
          <w:spacing w:val="4"/>
          <w:shd w:val="clear" w:color="auto" w:fill="FFFFFF"/>
        </w:rPr>
        <w:t xml:space="preserve"> r.,</w:t>
      </w:r>
      <w:r w:rsidRPr="008167EA">
        <w:rPr>
          <w:rFonts w:ascii="Lato" w:eastAsia="Aptos" w:hAnsi="Lato" w:cs="Arial"/>
          <w:color w:val="000000"/>
          <w:spacing w:val="4"/>
          <w:shd w:val="clear" w:color="auto" w:fill="FFFFFF"/>
        </w:rPr>
        <w:t xml:space="preserve"> zaakceptowano korektę przebiegu wariantu nr 7 omijając</w:t>
      </w:r>
      <w:r w:rsidR="00E67E40" w:rsidRPr="008167EA">
        <w:rPr>
          <w:rFonts w:ascii="Lato" w:eastAsia="Aptos" w:hAnsi="Lato" w:cs="Arial"/>
          <w:color w:val="000000"/>
          <w:spacing w:val="4"/>
          <w:shd w:val="clear" w:color="auto" w:fill="FFFFFF"/>
        </w:rPr>
        <w:t>ego</w:t>
      </w:r>
      <w:r w:rsidRPr="008167EA">
        <w:rPr>
          <w:rFonts w:ascii="Lato" w:eastAsia="Aptos" w:hAnsi="Lato" w:cs="Arial"/>
          <w:color w:val="000000"/>
          <w:spacing w:val="4"/>
          <w:shd w:val="clear" w:color="auto" w:fill="FFFFFF"/>
        </w:rPr>
        <w:t xml:space="preserve"> wieś Kopacz</w:t>
      </w:r>
      <w:r w:rsidR="00E67E40" w:rsidRPr="008167EA">
        <w:rPr>
          <w:rFonts w:ascii="Lato" w:eastAsia="Aptos" w:hAnsi="Lato" w:cs="Arial"/>
          <w:color w:val="000000"/>
          <w:spacing w:val="4"/>
          <w:shd w:val="clear" w:color="auto" w:fill="FFFFFF"/>
        </w:rPr>
        <w:t>,</w:t>
      </w:r>
      <w:r w:rsidRPr="008167EA">
        <w:rPr>
          <w:rFonts w:ascii="Lato" w:eastAsia="Aptos" w:hAnsi="Lato" w:cs="Arial"/>
          <w:color w:val="000000"/>
          <w:spacing w:val="4"/>
          <w:shd w:val="clear" w:color="auto" w:fill="FFFFFF"/>
        </w:rPr>
        <w:t xml:space="preserve"> jako kompromis pomiędzy optymalną lokalizacją, uwarunkowaniami środowiskowymi oraz kosztami zadania</w:t>
      </w:r>
      <w:r w:rsidR="00E67E40" w:rsidRPr="008167EA">
        <w:rPr>
          <w:rFonts w:ascii="Lato" w:eastAsia="Aptos" w:hAnsi="Lato" w:cs="Arial"/>
          <w:color w:val="000000"/>
          <w:spacing w:val="4"/>
          <w:shd w:val="clear" w:color="auto" w:fill="FFFFFF"/>
        </w:rPr>
        <w:t xml:space="preserve"> </w:t>
      </w:r>
      <w:r w:rsidR="00E67E40" w:rsidRPr="008167EA">
        <w:rPr>
          <w:rFonts w:ascii="Lato" w:eastAsia="Aptos" w:hAnsi="Lato" w:cs="Arial"/>
          <w:color w:val="000000"/>
          <w:spacing w:val="4"/>
          <w:shd w:val="clear" w:color="auto" w:fill="FFFFFF"/>
        </w:rPr>
        <w:br/>
        <w:t>(w załączeniu przedłożono kopię sprawozdania z ww. posiedzenia)</w:t>
      </w:r>
      <w:r w:rsidRPr="008167EA">
        <w:rPr>
          <w:rFonts w:ascii="Lato" w:eastAsia="Aptos" w:hAnsi="Lato" w:cs="Arial"/>
          <w:color w:val="000000"/>
          <w:spacing w:val="4"/>
          <w:shd w:val="clear" w:color="auto" w:fill="FFFFFF"/>
        </w:rPr>
        <w:t>.</w:t>
      </w:r>
      <w:r w:rsidR="0013269C">
        <w:rPr>
          <w:rFonts w:ascii="Lato" w:eastAsia="Aptos" w:hAnsi="Lato" w:cs="Arial"/>
          <w:color w:val="000000"/>
          <w:spacing w:val="4"/>
          <w:shd w:val="clear" w:color="auto" w:fill="FFFFFF"/>
        </w:rPr>
        <w:t xml:space="preserve"> </w:t>
      </w:r>
      <w:r w:rsidR="00E67E40" w:rsidRPr="008167EA">
        <w:rPr>
          <w:rFonts w:ascii="Lato" w:eastAsia="Aptos" w:hAnsi="Lato" w:cs="Arial"/>
          <w:color w:val="000000"/>
          <w:spacing w:val="4"/>
          <w:shd w:val="clear" w:color="auto" w:fill="FFFFFF"/>
        </w:rPr>
        <w:t>W ww. piśmie zaznaczono ponadto, że d</w:t>
      </w:r>
      <w:r w:rsidRPr="008167EA">
        <w:rPr>
          <w:rFonts w:ascii="Lato" w:eastAsia="Aptos" w:hAnsi="Lato" w:cs="Arial"/>
          <w:color w:val="000000"/>
          <w:spacing w:val="4"/>
          <w:shd w:val="clear" w:color="auto" w:fill="FFFFFF"/>
        </w:rPr>
        <w:t xml:space="preserve">la przedmiotowej inwestycji uzyskano </w:t>
      </w:r>
      <w:r w:rsidRPr="008167EA">
        <w:rPr>
          <w:rFonts w:ascii="Lato" w:eastAsia="Aptos" w:hAnsi="Lato" w:cs="Arial"/>
          <w:i/>
          <w:iCs/>
          <w:color w:val="000000"/>
          <w:spacing w:val="4"/>
          <w:shd w:val="clear" w:color="auto" w:fill="FFFFFF"/>
        </w:rPr>
        <w:t xml:space="preserve">decyzję </w:t>
      </w:r>
      <w:r w:rsidR="00E67E40" w:rsidRPr="008167EA">
        <w:rPr>
          <w:rFonts w:ascii="Lato" w:eastAsia="Aptos" w:hAnsi="Lato" w:cs="Arial"/>
          <w:i/>
          <w:iCs/>
          <w:color w:val="000000"/>
          <w:spacing w:val="4"/>
          <w:shd w:val="clear" w:color="auto" w:fill="FFFFFF"/>
        </w:rPr>
        <w:t>o środowiskowych uwarunkowaniach</w:t>
      </w:r>
      <w:r w:rsidRPr="008167EA">
        <w:rPr>
          <w:rFonts w:ascii="Lato" w:eastAsia="Aptos" w:hAnsi="Lato" w:cs="Arial"/>
          <w:color w:val="000000"/>
          <w:spacing w:val="4"/>
          <w:shd w:val="clear" w:color="auto" w:fill="FFFFFF"/>
        </w:rPr>
        <w:t xml:space="preserve">, </w:t>
      </w:r>
      <w:r w:rsidR="00E67E40" w:rsidRPr="008167EA">
        <w:rPr>
          <w:rFonts w:ascii="Lato" w:eastAsia="Aptos" w:hAnsi="Lato" w:cs="Arial"/>
          <w:color w:val="000000"/>
          <w:spacing w:val="4"/>
          <w:shd w:val="clear" w:color="auto" w:fill="FFFFFF"/>
        </w:rPr>
        <w:t xml:space="preserve">a </w:t>
      </w:r>
      <w:r w:rsidRPr="008167EA">
        <w:rPr>
          <w:rFonts w:ascii="Lato" w:eastAsia="Aptos" w:hAnsi="Lato" w:cs="Arial"/>
          <w:color w:val="000000"/>
          <w:spacing w:val="4"/>
          <w:shd w:val="clear" w:color="auto" w:fill="FFFFFF"/>
        </w:rPr>
        <w:t xml:space="preserve">następnie w </w:t>
      </w:r>
      <w:r w:rsidR="00E67E40" w:rsidRPr="008167EA">
        <w:rPr>
          <w:rFonts w:ascii="Lato" w:eastAsia="Aptos" w:hAnsi="Lato" w:cs="Arial"/>
          <w:color w:val="000000"/>
          <w:spacing w:val="4"/>
          <w:shd w:val="clear" w:color="auto" w:fill="FFFFFF"/>
        </w:rPr>
        <w:t xml:space="preserve">2017 r. </w:t>
      </w:r>
      <w:r w:rsidRPr="008167EA">
        <w:rPr>
          <w:rFonts w:ascii="Lato" w:eastAsia="Aptos" w:hAnsi="Lato" w:cs="Arial"/>
          <w:color w:val="000000"/>
          <w:spacing w:val="4"/>
          <w:shd w:val="clear" w:color="auto" w:fill="FFFFFF"/>
        </w:rPr>
        <w:t xml:space="preserve">opracowano </w:t>
      </w:r>
      <w:r w:rsidR="009C0CAE" w:rsidRPr="008167EA">
        <w:rPr>
          <w:rFonts w:ascii="Lato" w:eastAsia="Aptos" w:hAnsi="Lato" w:cs="Arial"/>
          <w:color w:val="000000"/>
          <w:spacing w:val="4"/>
          <w:shd w:val="clear" w:color="auto" w:fill="FFFFFF"/>
        </w:rPr>
        <w:t>p</w:t>
      </w:r>
      <w:r w:rsidRPr="008167EA">
        <w:rPr>
          <w:rFonts w:ascii="Lato" w:eastAsia="Aptos" w:hAnsi="Lato" w:cs="Arial"/>
          <w:color w:val="000000"/>
          <w:spacing w:val="4"/>
          <w:shd w:val="clear" w:color="auto" w:fill="FFFFFF"/>
        </w:rPr>
        <w:t>rogram funkcjonalno</w:t>
      </w:r>
      <w:r w:rsidR="00E67E40" w:rsidRPr="008167EA">
        <w:rPr>
          <w:rFonts w:ascii="Lato" w:eastAsia="Aptos" w:hAnsi="Lato" w:cs="Arial"/>
          <w:color w:val="000000"/>
          <w:spacing w:val="4"/>
          <w:shd w:val="clear" w:color="auto" w:fill="FFFFFF"/>
        </w:rPr>
        <w:t>-</w:t>
      </w:r>
      <w:r w:rsidRPr="008167EA">
        <w:rPr>
          <w:rFonts w:ascii="Lato" w:eastAsia="Aptos" w:hAnsi="Lato" w:cs="Arial"/>
          <w:color w:val="000000"/>
          <w:spacing w:val="4"/>
          <w:shd w:val="clear" w:color="auto" w:fill="FFFFFF"/>
        </w:rPr>
        <w:t xml:space="preserve">użytkowy </w:t>
      </w:r>
      <w:r w:rsidR="0013269C">
        <w:rPr>
          <w:rFonts w:ascii="Lato" w:eastAsia="Aptos" w:hAnsi="Lato" w:cs="Arial"/>
          <w:color w:val="000000"/>
          <w:spacing w:val="4"/>
          <w:shd w:val="clear" w:color="auto" w:fill="FFFFFF"/>
        </w:rPr>
        <w:br/>
      </w:r>
      <w:r w:rsidRPr="008167EA">
        <w:rPr>
          <w:rFonts w:ascii="Lato" w:eastAsia="Aptos" w:hAnsi="Lato" w:cs="Arial"/>
          <w:color w:val="000000"/>
          <w:spacing w:val="4"/>
          <w:shd w:val="clear" w:color="auto" w:fill="FFFFFF"/>
        </w:rPr>
        <w:t xml:space="preserve">i wyłoniono </w:t>
      </w:r>
      <w:r w:rsidR="00E67E40" w:rsidRPr="008167EA">
        <w:rPr>
          <w:rFonts w:ascii="Lato" w:eastAsia="Aptos" w:hAnsi="Lato" w:cs="Arial"/>
          <w:color w:val="000000"/>
          <w:spacing w:val="4"/>
          <w:shd w:val="clear" w:color="auto" w:fill="FFFFFF"/>
        </w:rPr>
        <w:t>w</w:t>
      </w:r>
      <w:r w:rsidRPr="008167EA">
        <w:rPr>
          <w:rFonts w:ascii="Lato" w:eastAsia="Aptos" w:hAnsi="Lato" w:cs="Arial"/>
          <w:color w:val="000000"/>
          <w:spacing w:val="4"/>
          <w:shd w:val="clear" w:color="auto" w:fill="FFFFFF"/>
        </w:rPr>
        <w:t xml:space="preserve">ykonawcę realizacji inwestycji w zakresie opracowania dokumentacji </w:t>
      </w:r>
      <w:r w:rsidR="0013269C">
        <w:rPr>
          <w:rFonts w:ascii="Lato" w:eastAsia="Aptos" w:hAnsi="Lato" w:cs="Arial"/>
          <w:color w:val="000000"/>
          <w:spacing w:val="4"/>
          <w:shd w:val="clear" w:color="auto" w:fill="FFFFFF"/>
        </w:rPr>
        <w:br/>
      </w:r>
      <w:r w:rsidRPr="008167EA">
        <w:rPr>
          <w:rFonts w:ascii="Lato" w:eastAsia="Aptos" w:hAnsi="Lato" w:cs="Arial"/>
          <w:color w:val="000000"/>
          <w:spacing w:val="4"/>
          <w:shd w:val="clear" w:color="auto" w:fill="FFFFFF"/>
        </w:rPr>
        <w:t>i wykonawstwa robót budowlanych</w:t>
      </w:r>
      <w:r w:rsidR="00E67E40" w:rsidRPr="008167EA">
        <w:rPr>
          <w:rFonts w:ascii="Lato" w:eastAsia="Aptos" w:hAnsi="Lato" w:cs="Arial"/>
          <w:color w:val="000000"/>
          <w:spacing w:val="4"/>
          <w:shd w:val="clear" w:color="auto" w:fill="FFFFFF"/>
        </w:rPr>
        <w:t>.</w:t>
      </w:r>
    </w:p>
    <w:p w14:paraId="2FF4115E" w14:textId="6BA75825" w:rsidR="00497862" w:rsidRPr="008167EA" w:rsidRDefault="00237AD7" w:rsidP="008167EA">
      <w:pPr>
        <w:autoSpaceDE w:val="0"/>
        <w:autoSpaceDN w:val="0"/>
        <w:adjustRightInd w:val="0"/>
        <w:spacing w:after="240" w:line="240" w:lineRule="exact"/>
        <w:jc w:val="both"/>
        <w:rPr>
          <w:rFonts w:ascii="Lato" w:hAnsi="Lato" w:cs="Arial"/>
          <w:bCs/>
          <w:iCs/>
          <w:spacing w:val="4"/>
          <w:lang w:bidi="pl-PL"/>
        </w:rPr>
      </w:pPr>
      <w:r w:rsidRPr="008167EA">
        <w:rPr>
          <w:rFonts w:ascii="Lato" w:hAnsi="Lato" w:cs="Arial"/>
          <w:spacing w:val="4"/>
        </w:rPr>
        <w:t xml:space="preserve">Jednocześnie podkreślić należy, iż </w:t>
      </w:r>
      <w:r w:rsidR="00497862" w:rsidRPr="008167EA">
        <w:rPr>
          <w:rFonts w:ascii="Lato" w:hAnsi="Lato" w:cs="Arial"/>
          <w:bCs/>
          <w:iCs/>
          <w:spacing w:val="4"/>
          <w:lang w:bidi="pl-PL"/>
        </w:rPr>
        <w:t xml:space="preserve">przepisy </w:t>
      </w:r>
      <w:r w:rsidR="00497862" w:rsidRPr="008167EA">
        <w:rPr>
          <w:rFonts w:ascii="Lato" w:hAnsi="Lato" w:cs="Arial"/>
          <w:bCs/>
          <w:i/>
          <w:iCs/>
          <w:spacing w:val="4"/>
          <w:lang w:bidi="pl-PL"/>
        </w:rPr>
        <w:t>specustawy drogowej</w:t>
      </w:r>
      <w:r w:rsidR="00497862" w:rsidRPr="008167EA">
        <w:rPr>
          <w:rFonts w:ascii="Lato" w:hAnsi="Lato" w:cs="Arial"/>
          <w:bCs/>
          <w:iCs/>
          <w:spacing w:val="4"/>
          <w:lang w:bidi="pl-PL"/>
        </w:rPr>
        <w:t xml:space="preserve"> nie zobowiązują </w:t>
      </w:r>
      <w:r w:rsidR="00497862" w:rsidRPr="008167EA">
        <w:rPr>
          <w:rFonts w:ascii="Lato" w:hAnsi="Lato" w:cs="Arial"/>
          <w:bCs/>
          <w:i/>
          <w:iCs/>
          <w:spacing w:val="4"/>
          <w:lang w:bidi="pl-PL"/>
        </w:rPr>
        <w:t>inwestora</w:t>
      </w:r>
      <w:r w:rsidR="00497862" w:rsidRPr="008167EA">
        <w:rPr>
          <w:rFonts w:ascii="Lato" w:hAnsi="Lato" w:cs="Arial"/>
          <w:bCs/>
          <w:iCs/>
          <w:spacing w:val="4"/>
          <w:lang w:bidi="pl-PL"/>
        </w:rPr>
        <w:t xml:space="preserve"> do przedstawienia różnych wariantów przebiegu planowanej inwestycji i nie ma on obowiązku uwzględniać oczekiwań stron postępowania. Dlatego też organy I </w:t>
      </w:r>
      <w:proofErr w:type="spellStart"/>
      <w:r w:rsidR="00497862" w:rsidRPr="008167EA">
        <w:rPr>
          <w:rFonts w:ascii="Lato" w:hAnsi="Lato" w:cs="Arial"/>
          <w:bCs/>
          <w:iCs/>
          <w:spacing w:val="4"/>
          <w:lang w:bidi="pl-PL"/>
        </w:rPr>
        <w:t>i</w:t>
      </w:r>
      <w:proofErr w:type="spellEnd"/>
      <w:r w:rsidR="00497862" w:rsidRPr="008167EA">
        <w:rPr>
          <w:rFonts w:ascii="Lato" w:hAnsi="Lato" w:cs="Arial"/>
          <w:bCs/>
          <w:iCs/>
          <w:spacing w:val="4"/>
          <w:lang w:bidi="pl-PL"/>
        </w:rPr>
        <w:t xml:space="preserve"> II instancji mają obowiązek dokonać oceny zgodności z prawem takiego wariantu, jaki przedstawił wnioskodawca, nie są natomiast władne nakazać </w:t>
      </w:r>
      <w:r w:rsidR="00497862" w:rsidRPr="008167EA">
        <w:rPr>
          <w:rFonts w:ascii="Lato" w:hAnsi="Lato" w:cs="Arial"/>
          <w:bCs/>
          <w:i/>
          <w:iCs/>
          <w:spacing w:val="4"/>
          <w:lang w:bidi="pl-PL"/>
        </w:rPr>
        <w:t>inwestorowi</w:t>
      </w:r>
      <w:r w:rsidR="00497862" w:rsidRPr="008167EA">
        <w:rPr>
          <w:rFonts w:ascii="Lato" w:hAnsi="Lato" w:cs="Arial"/>
          <w:bCs/>
          <w:iCs/>
          <w:spacing w:val="4"/>
          <w:lang w:bidi="pl-PL"/>
        </w:rPr>
        <w:t xml:space="preserve"> przyjęcia innych rozwiązań projektowych, skoro te przedstawione przez </w:t>
      </w:r>
      <w:r w:rsidR="00497862" w:rsidRPr="008167EA">
        <w:rPr>
          <w:rFonts w:ascii="Lato" w:hAnsi="Lato" w:cs="Arial"/>
          <w:bCs/>
          <w:i/>
          <w:iCs/>
          <w:spacing w:val="4"/>
          <w:lang w:bidi="pl-PL"/>
        </w:rPr>
        <w:t>inwestora</w:t>
      </w:r>
      <w:r w:rsidR="00497862" w:rsidRPr="008167EA">
        <w:rPr>
          <w:rFonts w:ascii="Lato" w:hAnsi="Lato" w:cs="Arial"/>
          <w:bCs/>
          <w:iCs/>
          <w:spacing w:val="4"/>
          <w:lang w:bidi="pl-PL"/>
        </w:rPr>
        <w:t xml:space="preserve"> są zgodne </w:t>
      </w:r>
      <w:r w:rsidRPr="008167EA">
        <w:rPr>
          <w:rFonts w:ascii="Lato" w:hAnsi="Lato" w:cs="Arial"/>
          <w:bCs/>
          <w:iCs/>
          <w:spacing w:val="4"/>
          <w:lang w:bidi="pl-PL"/>
        </w:rPr>
        <w:br/>
      </w:r>
      <w:r w:rsidR="00497862" w:rsidRPr="008167EA">
        <w:rPr>
          <w:rFonts w:ascii="Lato" w:hAnsi="Lato" w:cs="Arial"/>
          <w:bCs/>
          <w:iCs/>
          <w:spacing w:val="4"/>
          <w:lang w:bidi="pl-PL"/>
        </w:rPr>
        <w:t xml:space="preserve">z prawem. Stosownie bowiem do </w:t>
      </w:r>
      <w:r w:rsidR="00A103E9" w:rsidRPr="008167EA">
        <w:rPr>
          <w:rFonts w:ascii="Lato" w:hAnsi="Lato" w:cs="Arial"/>
          <w:bCs/>
          <w:iCs/>
          <w:spacing w:val="4"/>
          <w:lang w:bidi="pl-PL"/>
        </w:rPr>
        <w:t xml:space="preserve">ww. </w:t>
      </w:r>
      <w:r w:rsidR="00497862" w:rsidRPr="008167EA">
        <w:rPr>
          <w:rFonts w:ascii="Lato" w:hAnsi="Lato" w:cs="Arial"/>
          <w:bCs/>
          <w:iCs/>
          <w:spacing w:val="4"/>
          <w:lang w:bidi="pl-PL"/>
        </w:rPr>
        <w:t xml:space="preserve">przepisu art. 11e </w:t>
      </w:r>
      <w:r w:rsidR="00497862" w:rsidRPr="008167EA">
        <w:rPr>
          <w:rFonts w:ascii="Lato" w:hAnsi="Lato" w:cs="Arial"/>
          <w:bCs/>
          <w:i/>
          <w:iCs/>
          <w:spacing w:val="4"/>
          <w:lang w:bidi="pl-PL"/>
        </w:rPr>
        <w:t>specustawy drogowej</w:t>
      </w:r>
      <w:r w:rsidR="00497862" w:rsidRPr="008167EA">
        <w:rPr>
          <w:rFonts w:ascii="Lato" w:hAnsi="Lato" w:cs="Arial"/>
          <w:bCs/>
          <w:spacing w:val="4"/>
          <w:lang w:bidi="pl-PL"/>
        </w:rPr>
        <w:t>,</w:t>
      </w:r>
      <w:r w:rsidR="00497862" w:rsidRPr="008167EA">
        <w:rPr>
          <w:rFonts w:ascii="Lato" w:hAnsi="Lato" w:cs="Arial"/>
          <w:bCs/>
          <w:iCs/>
          <w:spacing w:val="4"/>
          <w:lang w:bidi="pl-PL"/>
        </w:rPr>
        <w:t xml:space="preserve"> nie można uzależniać zezwolenia na realizację inwestycji drogowej od spełnienia świadczeń lub warunków nieprzewidzianych obowiązującymi przepisami (por. wyroki Naczelnego Sądu Administracyjnego z dnia 13 listopada 2018 r., sygn. akt II OSK 2933/18; z dnia </w:t>
      </w:r>
      <w:r w:rsidR="00330CAF">
        <w:rPr>
          <w:rFonts w:ascii="Lato" w:hAnsi="Lato" w:cs="Arial"/>
          <w:bCs/>
          <w:iCs/>
          <w:spacing w:val="4"/>
          <w:lang w:bidi="pl-PL"/>
        </w:rPr>
        <w:br/>
      </w:r>
      <w:r w:rsidR="00497862" w:rsidRPr="008167EA">
        <w:rPr>
          <w:rFonts w:ascii="Lato" w:hAnsi="Lato" w:cs="Arial"/>
          <w:bCs/>
          <w:iCs/>
          <w:spacing w:val="4"/>
          <w:lang w:bidi="pl-PL"/>
        </w:rPr>
        <w:t xml:space="preserve">5 września 2018 r., sygn. akt II OSK 1737/18; z dnia 5 września 2017 r. sygn. II OSK 2892/15, z dnia 17 maja 2017 r., sygn. akt II OSK 203/17; z dnia 28 lutego 2014 r., </w:t>
      </w:r>
      <w:r w:rsidR="00330CAF">
        <w:rPr>
          <w:rFonts w:ascii="Lato" w:hAnsi="Lato" w:cs="Arial"/>
          <w:bCs/>
          <w:iCs/>
          <w:spacing w:val="4"/>
          <w:lang w:bidi="pl-PL"/>
        </w:rPr>
        <w:br/>
      </w:r>
      <w:r w:rsidR="00497862" w:rsidRPr="008167EA">
        <w:rPr>
          <w:rFonts w:ascii="Lato" w:hAnsi="Lato" w:cs="Arial"/>
          <w:bCs/>
          <w:iCs/>
          <w:spacing w:val="4"/>
          <w:lang w:bidi="pl-PL"/>
        </w:rPr>
        <w:t xml:space="preserve">sygn. akt II OSK 93/14, </w:t>
      </w:r>
      <w:proofErr w:type="spellStart"/>
      <w:r w:rsidR="00497862" w:rsidRPr="008167EA">
        <w:rPr>
          <w:rFonts w:ascii="Lato" w:hAnsi="Lato" w:cs="Arial"/>
          <w:bCs/>
          <w:iCs/>
          <w:spacing w:val="4"/>
          <w:lang w:bidi="pl-PL"/>
        </w:rPr>
        <w:t>opubl</w:t>
      </w:r>
      <w:proofErr w:type="spellEnd"/>
      <w:r w:rsidR="00497862" w:rsidRPr="008167EA">
        <w:rPr>
          <w:rFonts w:ascii="Lato" w:hAnsi="Lato" w:cs="Arial"/>
          <w:bCs/>
          <w:iCs/>
          <w:spacing w:val="4"/>
          <w:lang w:bidi="pl-PL"/>
        </w:rPr>
        <w:t>. Centralna Baza Orzeczeń Sądów Administracyjnych).</w:t>
      </w:r>
    </w:p>
    <w:p w14:paraId="7DCF2254" w14:textId="082B7681" w:rsidR="00237AD7" w:rsidRPr="008167EA" w:rsidRDefault="00237AD7" w:rsidP="008167EA">
      <w:pPr>
        <w:autoSpaceDE w:val="0"/>
        <w:autoSpaceDN w:val="0"/>
        <w:adjustRightInd w:val="0"/>
        <w:spacing w:after="240" w:line="240" w:lineRule="exact"/>
        <w:jc w:val="both"/>
        <w:rPr>
          <w:rFonts w:ascii="Lato" w:hAnsi="Lato" w:cs="Arial"/>
          <w:bCs/>
          <w:iCs/>
          <w:spacing w:val="4"/>
          <w:lang w:bidi="pl-PL"/>
        </w:rPr>
      </w:pPr>
      <w:r w:rsidRPr="008167EA">
        <w:rPr>
          <w:rFonts w:ascii="Lato" w:hAnsi="Lato" w:cs="Arial"/>
          <w:bCs/>
          <w:iCs/>
          <w:spacing w:val="4"/>
          <w:lang w:bidi="pl-PL"/>
        </w:rPr>
        <w:t xml:space="preserve">Wariantowanie przebiegu inwestycji drogowej odbywa się na etapie postępowania </w:t>
      </w:r>
      <w:r w:rsidRPr="008167EA">
        <w:rPr>
          <w:rFonts w:ascii="Lato" w:hAnsi="Lato" w:cs="Arial"/>
          <w:bCs/>
          <w:iCs/>
          <w:spacing w:val="4"/>
          <w:lang w:bidi="pl-PL"/>
        </w:rPr>
        <w:br/>
        <w:t xml:space="preserve">w sprawie wydania decyzji o środowiskowych uwarunkowaniach przedsięwzięcia i to właśnie w tym postępowaniu społeczeństwo mogło wnosić uwagi, co do trasy </w:t>
      </w:r>
      <w:r w:rsidRPr="008167EA">
        <w:rPr>
          <w:rFonts w:ascii="Lato" w:hAnsi="Lato" w:cs="Arial"/>
          <w:bCs/>
          <w:iCs/>
          <w:spacing w:val="4"/>
          <w:lang w:bidi="pl-PL"/>
        </w:rPr>
        <w:lastRenderedPageBreak/>
        <w:t xml:space="preserve">projektowanej inwestycji. Postępowanie środowiskowe poprzedza postępowanie </w:t>
      </w:r>
      <w:r w:rsidRPr="008167EA">
        <w:rPr>
          <w:rFonts w:ascii="Lato" w:hAnsi="Lato" w:cs="Arial"/>
          <w:bCs/>
          <w:iCs/>
          <w:spacing w:val="4"/>
          <w:lang w:bidi="pl-PL"/>
        </w:rPr>
        <w:br/>
        <w:t xml:space="preserve">w sprawie zezwolenia na realizację inwestycji drogowej (por. wyrok Naczelnego Sądu Administracyjnego z dnia 11 października 2011 r., sygn. akt II OSK 1688/11, z dnia </w:t>
      </w:r>
      <w:r w:rsidRPr="008167EA">
        <w:rPr>
          <w:rFonts w:ascii="Lato" w:hAnsi="Lato" w:cs="Arial"/>
          <w:bCs/>
          <w:iCs/>
          <w:spacing w:val="4"/>
          <w:lang w:bidi="pl-PL"/>
        </w:rPr>
        <w:br/>
        <w:t>1 lutego 2013 r., sygn. akt II OSK 2520/12, wyrok Wojewódzkiego Sądu Administracyjnego w Warszawie z dnia 25 października 2013 r., sygn. akt VII SA/</w:t>
      </w:r>
      <w:proofErr w:type="spellStart"/>
      <w:r w:rsidRPr="008167EA">
        <w:rPr>
          <w:rFonts w:ascii="Lato" w:hAnsi="Lato" w:cs="Arial"/>
          <w:bCs/>
          <w:iCs/>
          <w:spacing w:val="4"/>
          <w:lang w:bidi="pl-PL"/>
        </w:rPr>
        <w:t>Wa</w:t>
      </w:r>
      <w:proofErr w:type="spellEnd"/>
      <w:r w:rsidRPr="008167EA">
        <w:rPr>
          <w:rFonts w:ascii="Lato" w:hAnsi="Lato" w:cs="Arial"/>
          <w:bCs/>
          <w:iCs/>
          <w:spacing w:val="4"/>
          <w:lang w:bidi="pl-PL"/>
        </w:rPr>
        <w:t xml:space="preserve"> 1587/13, </w:t>
      </w:r>
      <w:proofErr w:type="spellStart"/>
      <w:r w:rsidRPr="008167EA">
        <w:rPr>
          <w:rFonts w:ascii="Lato" w:hAnsi="Lato" w:cs="Arial"/>
          <w:bCs/>
          <w:iCs/>
          <w:spacing w:val="4"/>
          <w:lang w:bidi="pl-PL"/>
        </w:rPr>
        <w:t>opubl</w:t>
      </w:r>
      <w:proofErr w:type="spellEnd"/>
      <w:r w:rsidRPr="008167EA">
        <w:rPr>
          <w:rFonts w:ascii="Lato" w:hAnsi="Lato" w:cs="Arial"/>
          <w:bCs/>
          <w:iCs/>
          <w:spacing w:val="4"/>
          <w:lang w:bidi="pl-PL"/>
        </w:rPr>
        <w:t xml:space="preserve">. Centralna Baza Orzeczeń Sądów Administracyjnych). </w:t>
      </w:r>
    </w:p>
    <w:p w14:paraId="1E7645EC" w14:textId="5FADEDAB" w:rsidR="00DF49EA" w:rsidRPr="008167EA" w:rsidRDefault="00237AD7" w:rsidP="008167EA">
      <w:pPr>
        <w:autoSpaceDE w:val="0"/>
        <w:autoSpaceDN w:val="0"/>
        <w:adjustRightInd w:val="0"/>
        <w:spacing w:after="240" w:line="240" w:lineRule="exact"/>
        <w:jc w:val="both"/>
        <w:rPr>
          <w:rFonts w:ascii="Lato" w:hAnsi="Lato" w:cs="Arial"/>
          <w:bCs/>
          <w:spacing w:val="4"/>
          <w:lang w:bidi="pl-PL"/>
        </w:rPr>
      </w:pPr>
      <w:r w:rsidRPr="008167EA">
        <w:rPr>
          <w:rFonts w:ascii="Lato" w:hAnsi="Lato" w:cs="Arial"/>
          <w:bCs/>
          <w:iCs/>
          <w:spacing w:val="4"/>
          <w:lang w:bidi="pl-PL"/>
        </w:rPr>
        <w:t xml:space="preserve">To na etapie postępowania środowiskowego, zakończonego wydaniem </w:t>
      </w:r>
      <w:r w:rsidRPr="008167EA">
        <w:rPr>
          <w:rFonts w:ascii="Lato" w:hAnsi="Lato" w:cs="Arial"/>
          <w:bCs/>
          <w:i/>
          <w:iCs/>
          <w:spacing w:val="4"/>
          <w:lang w:bidi="pl-PL"/>
        </w:rPr>
        <w:t xml:space="preserve">decyzji </w:t>
      </w:r>
      <w:r w:rsidRPr="00A442C7">
        <w:rPr>
          <w:rFonts w:ascii="Lato" w:hAnsi="Lato" w:cs="Arial"/>
          <w:bCs/>
          <w:i/>
          <w:iCs/>
          <w:spacing w:val="4"/>
          <w:lang w:bidi="pl-PL"/>
        </w:rPr>
        <w:br/>
      </w:r>
      <w:r w:rsidRPr="008167EA">
        <w:rPr>
          <w:rFonts w:ascii="Lato" w:hAnsi="Lato" w:cs="Arial"/>
          <w:bCs/>
          <w:i/>
          <w:iCs/>
          <w:spacing w:val="4"/>
          <w:lang w:bidi="pl-PL"/>
        </w:rPr>
        <w:t xml:space="preserve">o środowiskowych uwarunkowaniach </w:t>
      </w:r>
      <w:r w:rsidRPr="008167EA">
        <w:rPr>
          <w:rFonts w:ascii="Lato" w:hAnsi="Lato" w:cs="Arial"/>
          <w:bCs/>
          <w:iCs/>
          <w:spacing w:val="4"/>
          <w:lang w:bidi="pl-PL"/>
        </w:rPr>
        <w:t>nastąpiła ocena oddziaływania na środowisko przedmiotowej inwestycji, w tym przyjęcie wariantu jej lokalizacji. To właśnie na etapie postępowania o środowiskowe uwarunko</w:t>
      </w:r>
      <w:r w:rsidRPr="008167EA">
        <w:rPr>
          <w:rFonts w:ascii="Lato" w:hAnsi="Lato" w:cs="Arial"/>
          <w:bCs/>
          <w:iCs/>
          <w:spacing w:val="4"/>
          <w:lang w:bidi="pl-PL"/>
        </w:rPr>
        <w:softHyphen/>
        <w:t xml:space="preserve">wania realizacji przedsięwzięcia </w:t>
      </w:r>
      <w:r w:rsidR="00A103E9" w:rsidRPr="008167EA">
        <w:rPr>
          <w:rFonts w:ascii="Lato" w:hAnsi="Lato" w:cs="Arial"/>
          <w:bCs/>
          <w:iCs/>
          <w:spacing w:val="4"/>
          <w:lang w:bidi="pl-PL"/>
        </w:rPr>
        <w:t xml:space="preserve">można było </w:t>
      </w:r>
      <w:r w:rsidRPr="008167EA">
        <w:rPr>
          <w:rFonts w:ascii="Lato" w:hAnsi="Lato" w:cs="Arial"/>
          <w:bCs/>
          <w:iCs/>
          <w:spacing w:val="4"/>
          <w:lang w:bidi="pl-PL"/>
        </w:rPr>
        <w:t>wnosić żądania zmiany przebiegu analizowanej inwestycji.</w:t>
      </w:r>
      <w:r w:rsidR="008465F8" w:rsidRPr="008167EA">
        <w:rPr>
          <w:rFonts w:ascii="Lato" w:hAnsi="Lato" w:cs="Arial"/>
          <w:bCs/>
          <w:iCs/>
          <w:spacing w:val="4"/>
          <w:lang w:bidi="pl-PL"/>
        </w:rPr>
        <w:t xml:space="preserve"> </w:t>
      </w:r>
      <w:r w:rsidR="00AE0CBD" w:rsidRPr="008167EA">
        <w:rPr>
          <w:rFonts w:ascii="Lato" w:hAnsi="Lato" w:cs="Arial"/>
          <w:bCs/>
          <w:iCs/>
          <w:spacing w:val="4"/>
          <w:lang w:bidi="pl-PL"/>
        </w:rPr>
        <w:t xml:space="preserve">Organ środowiskowy </w:t>
      </w:r>
      <w:r w:rsidR="00A103E9" w:rsidRPr="008167EA">
        <w:rPr>
          <w:rFonts w:ascii="Lato" w:hAnsi="Lato" w:cs="Arial"/>
          <w:bCs/>
          <w:iCs/>
          <w:spacing w:val="4"/>
          <w:lang w:bidi="pl-PL"/>
        </w:rPr>
        <w:br/>
      </w:r>
      <w:r w:rsidR="00AE0CBD" w:rsidRPr="008167EA">
        <w:rPr>
          <w:rFonts w:ascii="Lato" w:hAnsi="Lato" w:cs="Arial"/>
          <w:bCs/>
          <w:iCs/>
          <w:spacing w:val="4"/>
          <w:lang w:bidi="pl-PL"/>
        </w:rPr>
        <w:t xml:space="preserve">(w niniejszej sprawie – Regionalny Dyrektor Ochrony Środowiska we Wrocławiu) </w:t>
      </w:r>
      <w:r w:rsidR="00A103E9" w:rsidRPr="008167EA">
        <w:rPr>
          <w:rFonts w:ascii="Lato" w:hAnsi="Lato" w:cs="Arial"/>
          <w:bCs/>
          <w:iCs/>
          <w:spacing w:val="4"/>
          <w:lang w:bidi="pl-PL"/>
        </w:rPr>
        <w:br/>
      </w:r>
      <w:r w:rsidR="00AE0CBD" w:rsidRPr="008167EA">
        <w:rPr>
          <w:rFonts w:ascii="Lato" w:hAnsi="Lato" w:cs="Arial"/>
          <w:bCs/>
          <w:iCs/>
          <w:spacing w:val="4"/>
          <w:lang w:bidi="pl-PL"/>
        </w:rPr>
        <w:t>po przeprowadzeniu wielokryterialnej analizy</w:t>
      </w:r>
      <w:r w:rsidR="00B06F59" w:rsidRPr="00B06F59">
        <w:rPr>
          <w:rFonts w:ascii="Lato" w:hAnsi="Lato" w:cs="Arial"/>
          <w:bCs/>
          <w:iCs/>
          <w:spacing w:val="4"/>
          <w:lang w:bidi="pl-PL"/>
        </w:rPr>
        <w:t xml:space="preserve"> </w:t>
      </w:r>
      <w:r w:rsidR="00B06F59" w:rsidRPr="008167EA">
        <w:rPr>
          <w:rFonts w:ascii="Lato" w:hAnsi="Lato" w:cs="Arial"/>
          <w:bCs/>
          <w:iCs/>
          <w:spacing w:val="4"/>
          <w:lang w:bidi="pl-PL"/>
        </w:rPr>
        <w:t>przedstawionych wariantów</w:t>
      </w:r>
      <w:r w:rsidR="00AE0CBD" w:rsidRPr="008167EA">
        <w:rPr>
          <w:rFonts w:ascii="Lato" w:hAnsi="Lato" w:cs="Arial"/>
          <w:bCs/>
          <w:iCs/>
          <w:spacing w:val="4"/>
          <w:lang w:bidi="pl-PL"/>
        </w:rPr>
        <w:t xml:space="preserve"> (uwzględniającej kwestie środowiskowe, społeczne i ekonomiczne)</w:t>
      </w:r>
      <w:r w:rsidR="00B06F59">
        <w:rPr>
          <w:rFonts w:ascii="Lato" w:hAnsi="Lato" w:cs="Arial"/>
          <w:bCs/>
          <w:iCs/>
          <w:spacing w:val="4"/>
          <w:lang w:bidi="pl-PL"/>
        </w:rPr>
        <w:t>,</w:t>
      </w:r>
      <w:r w:rsidR="00AE0CBD" w:rsidRPr="008167EA">
        <w:rPr>
          <w:rFonts w:ascii="Lato" w:hAnsi="Lato" w:cs="Arial"/>
          <w:bCs/>
          <w:iCs/>
          <w:spacing w:val="4"/>
          <w:lang w:bidi="pl-PL"/>
        </w:rPr>
        <w:t xml:space="preserve"> podzielił argumentację przytoczoną w raporcie o oddziaływaniu inwestycji na środowisko </w:t>
      </w:r>
      <w:r w:rsidR="00B06F59">
        <w:rPr>
          <w:rFonts w:ascii="Lato" w:hAnsi="Lato" w:cs="Arial"/>
          <w:bCs/>
          <w:iCs/>
          <w:spacing w:val="4"/>
          <w:lang w:bidi="pl-PL"/>
        </w:rPr>
        <w:br/>
      </w:r>
      <w:r w:rsidR="00AE0CBD" w:rsidRPr="008167EA">
        <w:rPr>
          <w:rFonts w:ascii="Lato" w:hAnsi="Lato" w:cs="Arial"/>
          <w:bCs/>
          <w:iCs/>
          <w:spacing w:val="4"/>
          <w:lang w:bidi="pl-PL"/>
        </w:rPr>
        <w:t xml:space="preserve">w kwestii celowości i pozytywnych skutków wykonania przedsięwzięcia w wariancie proponowanym przez </w:t>
      </w:r>
      <w:r w:rsidR="00AE0CBD" w:rsidRPr="008167EA">
        <w:rPr>
          <w:rFonts w:ascii="Lato" w:hAnsi="Lato" w:cs="Arial"/>
          <w:bCs/>
          <w:i/>
          <w:iCs/>
          <w:spacing w:val="4"/>
          <w:lang w:bidi="pl-PL"/>
        </w:rPr>
        <w:t>inwestora</w:t>
      </w:r>
      <w:r w:rsidR="00AE0CBD" w:rsidRPr="008167EA">
        <w:rPr>
          <w:rFonts w:ascii="Lato" w:hAnsi="Lato" w:cs="Arial"/>
          <w:bCs/>
          <w:iCs/>
          <w:spacing w:val="4"/>
          <w:lang w:bidi="pl-PL"/>
        </w:rPr>
        <w:t xml:space="preserve"> i wskazał ten właśnie wariant do realizacji w </w:t>
      </w:r>
      <w:r w:rsidR="00AE0CBD" w:rsidRPr="008167EA">
        <w:rPr>
          <w:rFonts w:ascii="Lato" w:hAnsi="Lato" w:cs="Arial"/>
          <w:bCs/>
          <w:i/>
          <w:iCs/>
          <w:spacing w:val="4"/>
          <w:lang w:bidi="pl-PL"/>
        </w:rPr>
        <w:t xml:space="preserve">decyzji </w:t>
      </w:r>
      <w:r w:rsidR="00B06F59">
        <w:rPr>
          <w:rFonts w:ascii="Lato" w:hAnsi="Lato" w:cs="Arial"/>
          <w:bCs/>
          <w:i/>
          <w:iCs/>
          <w:spacing w:val="4"/>
          <w:lang w:bidi="pl-PL"/>
        </w:rPr>
        <w:br/>
      </w:r>
      <w:r w:rsidR="00AE0CBD" w:rsidRPr="008167EA">
        <w:rPr>
          <w:rFonts w:ascii="Lato" w:hAnsi="Lato" w:cs="Arial"/>
          <w:bCs/>
          <w:i/>
          <w:iCs/>
          <w:spacing w:val="4"/>
          <w:lang w:bidi="pl-PL"/>
        </w:rPr>
        <w:t>o środowiskowych uwarunkowaniach</w:t>
      </w:r>
      <w:r w:rsidR="00AE0CBD" w:rsidRPr="008167EA">
        <w:rPr>
          <w:rFonts w:ascii="Lato" w:hAnsi="Lato" w:cs="Arial"/>
          <w:bCs/>
          <w:spacing w:val="4"/>
          <w:lang w:bidi="pl-PL"/>
        </w:rPr>
        <w:t>.</w:t>
      </w:r>
      <w:r w:rsidR="006632C2" w:rsidRPr="008167EA">
        <w:rPr>
          <w:rFonts w:ascii="Lato" w:hAnsi="Lato" w:cs="Arial"/>
          <w:bCs/>
          <w:spacing w:val="4"/>
          <w:lang w:bidi="pl-PL"/>
        </w:rPr>
        <w:t xml:space="preserve"> </w:t>
      </w:r>
      <w:r w:rsidRPr="008167EA">
        <w:rPr>
          <w:rFonts w:ascii="Lato" w:hAnsi="Lato" w:cs="Arial"/>
          <w:bCs/>
          <w:iCs/>
          <w:spacing w:val="4"/>
          <w:lang w:bidi="pl-PL"/>
        </w:rPr>
        <w:t xml:space="preserve">Należy pamiętać, że wydanie decyzji </w:t>
      </w:r>
      <w:r w:rsidR="00B06F59">
        <w:rPr>
          <w:rFonts w:ascii="Lato" w:hAnsi="Lato" w:cs="Arial"/>
          <w:bCs/>
          <w:iCs/>
          <w:spacing w:val="4"/>
          <w:lang w:bidi="pl-PL"/>
        </w:rPr>
        <w:br/>
      </w:r>
      <w:r w:rsidRPr="008167EA">
        <w:rPr>
          <w:rFonts w:ascii="Lato" w:hAnsi="Lato" w:cs="Arial"/>
          <w:bCs/>
          <w:iCs/>
          <w:spacing w:val="4"/>
          <w:lang w:bidi="pl-PL"/>
        </w:rPr>
        <w:t xml:space="preserve">o środowiskowych uwarunkowaniach następuje przed uzyskaniem decyzji o zezwoleniu na realizację inwestycji drogowej i określone w niej środowiskowe uwarunkowania realizacji przedsięwzięcia, w tym przyjęty wariant przebiegu inwestycji, są wiążące. Decyzja o środowiskowych uwarunkowaniach ma bowiem charakter </w:t>
      </w:r>
      <w:proofErr w:type="spellStart"/>
      <w:r w:rsidRPr="00A442C7">
        <w:rPr>
          <w:rFonts w:ascii="Lato" w:hAnsi="Lato" w:cs="Arial"/>
          <w:bCs/>
          <w:spacing w:val="4"/>
          <w:lang w:bidi="pl-PL"/>
        </w:rPr>
        <w:t>sui</w:t>
      </w:r>
      <w:proofErr w:type="spellEnd"/>
      <w:r w:rsidRPr="00A442C7">
        <w:rPr>
          <w:rFonts w:ascii="Lato" w:hAnsi="Lato" w:cs="Arial"/>
          <w:bCs/>
          <w:spacing w:val="4"/>
          <w:lang w:bidi="pl-PL"/>
        </w:rPr>
        <w:t xml:space="preserve"> </w:t>
      </w:r>
      <w:proofErr w:type="spellStart"/>
      <w:r w:rsidRPr="00A442C7">
        <w:rPr>
          <w:rFonts w:ascii="Lato" w:hAnsi="Lato" w:cs="Arial"/>
          <w:bCs/>
          <w:spacing w:val="4"/>
          <w:lang w:bidi="pl-PL"/>
        </w:rPr>
        <w:t>generis</w:t>
      </w:r>
      <w:proofErr w:type="spellEnd"/>
      <w:r w:rsidRPr="008167EA">
        <w:rPr>
          <w:rFonts w:ascii="Lato" w:hAnsi="Lato" w:cs="Arial"/>
          <w:bCs/>
          <w:iCs/>
          <w:spacing w:val="4"/>
          <w:lang w:bidi="pl-PL"/>
        </w:rPr>
        <w:t xml:space="preserve"> „rozstrzygnięcia wstępnego” względem przyszłego zezwolenia na realizację inwestycji drogowej i pełni ona względem niego funkcję prejudycjalną.</w:t>
      </w:r>
    </w:p>
    <w:p w14:paraId="16E8388C" w14:textId="1C5F6C5B" w:rsidR="00237AD7" w:rsidRPr="008167EA" w:rsidRDefault="00237AD7" w:rsidP="008167EA">
      <w:pPr>
        <w:autoSpaceDE w:val="0"/>
        <w:autoSpaceDN w:val="0"/>
        <w:adjustRightInd w:val="0"/>
        <w:spacing w:after="240" w:line="240" w:lineRule="exact"/>
        <w:jc w:val="both"/>
        <w:rPr>
          <w:rFonts w:ascii="Lato" w:hAnsi="Lato" w:cs="Arial"/>
          <w:bCs/>
          <w:iCs/>
          <w:spacing w:val="4"/>
          <w:lang w:bidi="pl-PL"/>
        </w:rPr>
      </w:pPr>
      <w:r w:rsidRPr="008167EA">
        <w:rPr>
          <w:rFonts w:ascii="Lato" w:hAnsi="Lato" w:cs="Arial"/>
          <w:bCs/>
          <w:iCs/>
          <w:spacing w:val="4"/>
          <w:lang w:bidi="pl-PL"/>
        </w:rPr>
        <w:t>Z powyższego wynika, iż wybór wariantu przebiegu oraz rozwiązań koncepcyjnych trasy inwestycji nastąpił na etapie wydania decyzji w przedmiocie określenia środowiskowych uwarunkowań realizacji inwestycji. Zarówno Wojewoda Dolnośląski, jak i organ odwoławczy</w:t>
      </w:r>
      <w:r w:rsidR="00A442C7">
        <w:rPr>
          <w:rFonts w:ascii="Lato" w:hAnsi="Lato" w:cs="Arial"/>
          <w:bCs/>
          <w:iCs/>
          <w:spacing w:val="4"/>
          <w:lang w:bidi="pl-PL"/>
        </w:rPr>
        <w:t>,</w:t>
      </w:r>
      <w:r w:rsidRPr="008167EA">
        <w:rPr>
          <w:rFonts w:ascii="Lato" w:hAnsi="Lato" w:cs="Arial"/>
          <w:bCs/>
          <w:iCs/>
          <w:spacing w:val="4"/>
          <w:lang w:bidi="pl-PL"/>
        </w:rPr>
        <w:t xml:space="preserve"> w ramach postępowania w sprawie wydania decyzji o zezwoleniu na realizację inwestycji drogowej z mocy prawa są związani ustaleniami </w:t>
      </w:r>
      <w:r w:rsidRPr="00A442C7">
        <w:rPr>
          <w:rFonts w:ascii="Lato" w:hAnsi="Lato" w:cs="Arial"/>
          <w:bCs/>
          <w:spacing w:val="4"/>
          <w:lang w:bidi="pl-PL"/>
        </w:rPr>
        <w:t xml:space="preserve">decyzji </w:t>
      </w:r>
      <w:r w:rsidRPr="008167EA">
        <w:rPr>
          <w:rFonts w:ascii="Lato" w:hAnsi="Lato" w:cs="Arial"/>
          <w:bCs/>
          <w:spacing w:val="4"/>
          <w:lang w:bidi="pl-PL"/>
        </w:rPr>
        <w:br/>
      </w:r>
      <w:r w:rsidRPr="00A442C7">
        <w:rPr>
          <w:rFonts w:ascii="Lato" w:hAnsi="Lato" w:cs="Arial"/>
          <w:bCs/>
          <w:spacing w:val="4"/>
          <w:lang w:bidi="pl-PL"/>
        </w:rPr>
        <w:t>o środowiskowych uwarunkowaniach</w:t>
      </w:r>
      <w:r w:rsidRPr="008167EA">
        <w:rPr>
          <w:rFonts w:ascii="Lato" w:hAnsi="Lato" w:cs="Arial"/>
          <w:bCs/>
          <w:iCs/>
          <w:spacing w:val="4"/>
          <w:lang w:bidi="pl-PL"/>
        </w:rPr>
        <w:t xml:space="preserve">. Stosownie bowiem do art. 86 pkt 2 ustawy z dnia 3 października 2008 r. o udostępnianiu informacji o środowisku i jego ochronie, udziale społeczeństwa w ochronie środowiska oraz o ocenach oddziaływania na środowisko </w:t>
      </w:r>
      <w:r w:rsidRPr="008167EA">
        <w:rPr>
          <w:rFonts w:ascii="Lato" w:hAnsi="Lato" w:cs="Arial"/>
          <w:bCs/>
          <w:iCs/>
          <w:spacing w:val="4"/>
          <w:lang w:bidi="pl-PL"/>
        </w:rPr>
        <w:br/>
        <w:t>(</w:t>
      </w:r>
      <w:proofErr w:type="spellStart"/>
      <w:r w:rsidRPr="008167EA">
        <w:rPr>
          <w:rFonts w:ascii="Lato" w:hAnsi="Lato" w:cs="Arial"/>
          <w:bCs/>
          <w:iCs/>
          <w:spacing w:val="4"/>
          <w:lang w:bidi="pl-PL"/>
        </w:rPr>
        <w:t>t.j</w:t>
      </w:r>
      <w:proofErr w:type="spellEnd"/>
      <w:r w:rsidRPr="008167EA">
        <w:rPr>
          <w:rFonts w:ascii="Lato" w:hAnsi="Lato" w:cs="Arial"/>
          <w:bCs/>
          <w:iCs/>
          <w:spacing w:val="4"/>
          <w:lang w:bidi="pl-PL"/>
        </w:rPr>
        <w:t xml:space="preserve">. Dz.U. z 2023 r. poz. 1094, z </w:t>
      </w:r>
      <w:proofErr w:type="spellStart"/>
      <w:r w:rsidRPr="008167EA">
        <w:rPr>
          <w:rFonts w:ascii="Lato" w:hAnsi="Lato" w:cs="Arial"/>
          <w:bCs/>
          <w:iCs/>
          <w:spacing w:val="4"/>
          <w:lang w:bidi="pl-PL"/>
        </w:rPr>
        <w:t>późn</w:t>
      </w:r>
      <w:proofErr w:type="spellEnd"/>
      <w:r w:rsidRPr="008167EA">
        <w:rPr>
          <w:rFonts w:ascii="Lato" w:hAnsi="Lato" w:cs="Arial"/>
          <w:bCs/>
          <w:iCs/>
          <w:spacing w:val="4"/>
          <w:lang w:bidi="pl-PL"/>
        </w:rPr>
        <w:t>.</w:t>
      </w:r>
      <w:r w:rsidR="00A442C7">
        <w:rPr>
          <w:rFonts w:ascii="Lato" w:hAnsi="Lato" w:cs="Arial"/>
          <w:bCs/>
          <w:iCs/>
          <w:spacing w:val="4"/>
          <w:lang w:bidi="pl-PL"/>
        </w:rPr>
        <w:t xml:space="preserve"> </w:t>
      </w:r>
      <w:r w:rsidRPr="008167EA">
        <w:rPr>
          <w:rFonts w:ascii="Lato" w:hAnsi="Lato" w:cs="Arial"/>
          <w:bCs/>
          <w:iCs/>
          <w:spacing w:val="4"/>
          <w:lang w:bidi="pl-PL"/>
        </w:rPr>
        <w:t>zm.), zwanej dalej „</w:t>
      </w:r>
      <w:r w:rsidRPr="008167EA">
        <w:rPr>
          <w:rFonts w:ascii="Lato" w:hAnsi="Lato" w:cs="Arial"/>
          <w:bCs/>
          <w:i/>
          <w:iCs/>
          <w:spacing w:val="4"/>
          <w:lang w:bidi="pl-PL"/>
        </w:rPr>
        <w:t>ustawą o udostępnianiu informacji o środowisku i jego ochronie”</w:t>
      </w:r>
      <w:r w:rsidRPr="008167EA">
        <w:rPr>
          <w:rFonts w:ascii="Lato" w:hAnsi="Lato" w:cs="Arial"/>
          <w:bCs/>
          <w:iCs/>
          <w:spacing w:val="4"/>
          <w:lang w:bidi="pl-PL"/>
        </w:rPr>
        <w:t>, decyzja o środowiskowych uwarunkowaniach wiąże organ wydający decyzj</w:t>
      </w:r>
      <w:r w:rsidR="00A442C7">
        <w:rPr>
          <w:rFonts w:ascii="Lato" w:hAnsi="Lato" w:cs="Arial"/>
          <w:bCs/>
          <w:iCs/>
          <w:spacing w:val="4"/>
          <w:lang w:bidi="pl-PL"/>
        </w:rPr>
        <w:t>ę</w:t>
      </w:r>
      <w:r w:rsidRPr="008167EA">
        <w:rPr>
          <w:rFonts w:ascii="Lato" w:hAnsi="Lato" w:cs="Arial"/>
          <w:bCs/>
          <w:iCs/>
          <w:spacing w:val="4"/>
          <w:lang w:bidi="pl-PL"/>
        </w:rPr>
        <w:t xml:space="preserve"> o zezwoleniu na realizację inwestycji drogowej. Podnieść również należy, iż organy orzekające o zezwoleniu na realizację inwestycji drogowej nie są właściwe do oceny prawidłowości postępowania zakończonego wydaniem decyzji </w:t>
      </w:r>
      <w:r w:rsidR="005D7546" w:rsidRPr="008167EA">
        <w:rPr>
          <w:rFonts w:ascii="Lato" w:hAnsi="Lato" w:cs="Arial"/>
          <w:bCs/>
          <w:iCs/>
          <w:spacing w:val="4"/>
          <w:lang w:bidi="pl-PL"/>
        </w:rPr>
        <w:br/>
      </w:r>
      <w:r w:rsidRPr="008167EA">
        <w:rPr>
          <w:rFonts w:ascii="Lato" w:hAnsi="Lato" w:cs="Arial"/>
          <w:bCs/>
          <w:iCs/>
          <w:spacing w:val="4"/>
          <w:lang w:bidi="pl-PL"/>
        </w:rPr>
        <w:t xml:space="preserve">o środowiskowych uwarunkowaniach, jak i samej decyzji. Kompetencja w tym zakresie przysługuje organom wskazanym w </w:t>
      </w:r>
      <w:r w:rsidRPr="008167EA">
        <w:rPr>
          <w:rFonts w:ascii="Lato" w:hAnsi="Lato" w:cs="Arial"/>
          <w:bCs/>
          <w:i/>
          <w:iCs/>
          <w:spacing w:val="4"/>
          <w:lang w:bidi="pl-PL"/>
        </w:rPr>
        <w:t>ustawie o udostępnianiu informacji o środowisku i jego ochronie</w:t>
      </w:r>
      <w:r w:rsidRPr="008167EA">
        <w:rPr>
          <w:rFonts w:ascii="Lato" w:hAnsi="Lato" w:cs="Arial"/>
          <w:bCs/>
          <w:iCs/>
          <w:spacing w:val="4"/>
          <w:lang w:bidi="pl-PL"/>
        </w:rPr>
        <w:t>.</w:t>
      </w:r>
    </w:p>
    <w:p w14:paraId="414B0217" w14:textId="0BFF79F7" w:rsidR="00497862" w:rsidRPr="008167EA" w:rsidRDefault="00237AD7" w:rsidP="008167EA">
      <w:pPr>
        <w:autoSpaceDE w:val="0"/>
        <w:autoSpaceDN w:val="0"/>
        <w:adjustRightInd w:val="0"/>
        <w:spacing w:after="240" w:line="240" w:lineRule="exact"/>
        <w:jc w:val="both"/>
        <w:rPr>
          <w:rFonts w:ascii="Lato" w:hAnsi="Lato" w:cs="Arial"/>
          <w:bCs/>
          <w:iCs/>
          <w:spacing w:val="4"/>
          <w:lang w:bidi="pl-PL"/>
        </w:rPr>
      </w:pPr>
      <w:r w:rsidRPr="008167EA">
        <w:rPr>
          <w:rFonts w:ascii="Lato" w:hAnsi="Lato" w:cs="Arial"/>
          <w:bCs/>
          <w:iCs/>
          <w:spacing w:val="4"/>
          <w:lang w:bidi="pl-PL"/>
        </w:rPr>
        <w:t xml:space="preserve">Natomiast na etapie wydania decyzji o zezwoleniu na realizację inwestycji drogowej, zarówno Wojewoda Dolnośląski, jak i </w:t>
      </w:r>
      <w:r w:rsidRPr="00A442C7">
        <w:rPr>
          <w:rFonts w:ascii="Lato" w:hAnsi="Lato" w:cs="Arial"/>
          <w:bCs/>
          <w:spacing w:val="4"/>
          <w:lang w:bidi="pl-PL"/>
        </w:rPr>
        <w:t>Minister</w:t>
      </w:r>
      <w:r w:rsidR="00A442C7">
        <w:rPr>
          <w:rFonts w:ascii="Lato" w:hAnsi="Lato" w:cs="Arial"/>
          <w:bCs/>
          <w:spacing w:val="4"/>
          <w:lang w:bidi="pl-PL"/>
        </w:rPr>
        <w:t>,</w:t>
      </w:r>
      <w:r w:rsidRPr="008167EA">
        <w:rPr>
          <w:rFonts w:ascii="Lato" w:hAnsi="Lato" w:cs="Arial"/>
          <w:bCs/>
          <w:iCs/>
          <w:spacing w:val="4"/>
          <w:lang w:bidi="pl-PL"/>
        </w:rPr>
        <w:t xml:space="preserve"> nie posiadają kompetencji do badania alternatywnej trasy inwestycji, gdyż analiza taka została dokonana podczas prowadzonego postępowania w sprawie wydania decyzji o środowiskowych uwarunkowaniach, co zostało wyjaśnione powyżej (por. wyrok Naczelnego Sądu Administracyjnego z dnia 1 lutego 2013 r., sygn. akt II OSK 2520/12, wyrok Wojewódzkiego Sądu Administracyjnego w Warszawie z dnia 25 października 2013 r., sygn. akt VII SA/</w:t>
      </w:r>
      <w:proofErr w:type="spellStart"/>
      <w:r w:rsidRPr="008167EA">
        <w:rPr>
          <w:rFonts w:ascii="Lato" w:hAnsi="Lato" w:cs="Arial"/>
          <w:bCs/>
          <w:iCs/>
          <w:spacing w:val="4"/>
          <w:lang w:bidi="pl-PL"/>
        </w:rPr>
        <w:t>Wa</w:t>
      </w:r>
      <w:proofErr w:type="spellEnd"/>
      <w:r w:rsidRPr="008167EA">
        <w:rPr>
          <w:rFonts w:ascii="Lato" w:hAnsi="Lato" w:cs="Arial"/>
          <w:bCs/>
          <w:iCs/>
          <w:spacing w:val="4"/>
          <w:lang w:bidi="pl-PL"/>
        </w:rPr>
        <w:t xml:space="preserve"> 1587/13, </w:t>
      </w:r>
      <w:proofErr w:type="spellStart"/>
      <w:r w:rsidRPr="008167EA">
        <w:rPr>
          <w:rFonts w:ascii="Lato" w:hAnsi="Lato" w:cs="Arial"/>
          <w:bCs/>
          <w:iCs/>
          <w:spacing w:val="4"/>
          <w:lang w:bidi="pl-PL"/>
        </w:rPr>
        <w:t>opubl</w:t>
      </w:r>
      <w:proofErr w:type="spellEnd"/>
      <w:r w:rsidRPr="008167EA">
        <w:rPr>
          <w:rFonts w:ascii="Lato" w:hAnsi="Lato" w:cs="Arial"/>
          <w:bCs/>
          <w:iCs/>
          <w:spacing w:val="4"/>
          <w:lang w:bidi="pl-PL"/>
        </w:rPr>
        <w:t xml:space="preserve">. Centralna Baza Orzeczeń Sądów Administracyjnych). </w:t>
      </w:r>
    </w:p>
    <w:p w14:paraId="759BF602" w14:textId="27C05E9E" w:rsidR="00497862" w:rsidRPr="008167EA" w:rsidRDefault="00497862" w:rsidP="008167EA">
      <w:pPr>
        <w:spacing w:after="240" w:line="240" w:lineRule="exact"/>
        <w:jc w:val="both"/>
        <w:outlineLvl w:val="0"/>
        <w:rPr>
          <w:rFonts w:ascii="Lato" w:hAnsi="Lato" w:cs="Arial"/>
          <w:bCs/>
          <w:iCs/>
          <w:spacing w:val="4"/>
          <w:lang w:bidi="pl-PL"/>
        </w:rPr>
      </w:pPr>
      <w:r w:rsidRPr="008167EA">
        <w:rPr>
          <w:rFonts w:ascii="Lato" w:hAnsi="Lato" w:cs="Arial"/>
          <w:bCs/>
          <w:iCs/>
          <w:spacing w:val="4"/>
          <w:lang w:bidi="pl-PL"/>
        </w:rPr>
        <w:lastRenderedPageBreak/>
        <w:t xml:space="preserve">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w:t>
      </w:r>
      <w:r w:rsidRPr="008167EA">
        <w:rPr>
          <w:rFonts w:ascii="Lato" w:hAnsi="Lato" w:cs="Arial"/>
          <w:bCs/>
          <w:spacing w:val="4"/>
          <w:lang w:bidi="pl-PL"/>
        </w:rPr>
        <w:t xml:space="preserve">inwestora </w:t>
      </w:r>
      <w:r w:rsidRPr="008167EA">
        <w:rPr>
          <w:rFonts w:ascii="Lato" w:hAnsi="Lato" w:cs="Arial"/>
          <w:bCs/>
          <w:iCs/>
          <w:spacing w:val="4"/>
          <w:lang w:bidi="pl-PL"/>
        </w:rPr>
        <w:t xml:space="preserve">koncepcji przebiegu inwestycji. Żaden z organów administracji właściwych do wydania decyzji o zezwoleniu na realizację inwestycji drogowej, na podstawie przepisów </w:t>
      </w:r>
      <w:r w:rsidRPr="008167EA">
        <w:rPr>
          <w:rFonts w:ascii="Lato" w:hAnsi="Lato" w:cs="Arial"/>
          <w:bCs/>
          <w:i/>
          <w:iCs/>
          <w:spacing w:val="4"/>
          <w:lang w:bidi="pl-PL"/>
        </w:rPr>
        <w:t>specustawy drogowej</w:t>
      </w:r>
      <w:r w:rsidRPr="008167EA">
        <w:rPr>
          <w:rFonts w:ascii="Lato" w:hAnsi="Lato" w:cs="Arial"/>
          <w:bCs/>
          <w:iCs/>
          <w:spacing w:val="4"/>
          <w:lang w:bidi="pl-PL"/>
        </w:rPr>
        <w:t xml:space="preserve">, nie miał uprawnienia do ingerowania w przebieg inwestycji zaproponowany przez </w:t>
      </w:r>
      <w:r w:rsidRPr="00A20A51">
        <w:rPr>
          <w:rFonts w:ascii="Lato" w:hAnsi="Lato" w:cs="Arial"/>
          <w:bCs/>
          <w:iCs/>
          <w:spacing w:val="4"/>
          <w:lang w:bidi="pl-PL"/>
        </w:rPr>
        <w:t>inwestora</w:t>
      </w:r>
      <w:r w:rsidRPr="008167EA">
        <w:rPr>
          <w:rFonts w:ascii="Lato" w:hAnsi="Lato" w:cs="Arial"/>
          <w:bCs/>
          <w:iCs/>
          <w:spacing w:val="4"/>
          <w:lang w:bidi="pl-PL"/>
        </w:rPr>
        <w:t xml:space="preserve"> </w:t>
      </w:r>
      <w:r w:rsidRPr="008167EA">
        <w:rPr>
          <w:rFonts w:ascii="Lato" w:hAnsi="Lato" w:cs="Arial"/>
          <w:bCs/>
          <w:iCs/>
          <w:spacing w:val="4"/>
          <w:lang w:bidi="pl-PL"/>
        </w:rPr>
        <w:br/>
        <w:t xml:space="preserve">a który to wcześniej został zatwierdzony i zaakceptowany w decyzji określającej środowiskowe uwarunkowania realizacji inwestycji (por. wyrok z dnia 30 września </w:t>
      </w:r>
      <w:r w:rsidR="002C0562" w:rsidRPr="008167EA">
        <w:rPr>
          <w:rFonts w:ascii="Lato" w:hAnsi="Lato" w:cs="Arial"/>
          <w:bCs/>
          <w:iCs/>
          <w:spacing w:val="4"/>
          <w:lang w:bidi="pl-PL"/>
        </w:rPr>
        <w:br/>
      </w:r>
      <w:r w:rsidRPr="008167EA">
        <w:rPr>
          <w:rFonts w:ascii="Lato" w:hAnsi="Lato" w:cs="Arial"/>
          <w:bCs/>
          <w:iCs/>
          <w:spacing w:val="4"/>
          <w:lang w:bidi="pl-PL"/>
        </w:rPr>
        <w:t xml:space="preserve">2021 r. sygn. akt II OSK 193/21, </w:t>
      </w:r>
      <w:proofErr w:type="spellStart"/>
      <w:r w:rsidRPr="008167EA">
        <w:rPr>
          <w:rFonts w:ascii="Lato" w:hAnsi="Lato" w:cs="Arial"/>
          <w:bCs/>
          <w:iCs/>
          <w:spacing w:val="4"/>
          <w:lang w:bidi="pl-PL"/>
        </w:rPr>
        <w:t>opubl</w:t>
      </w:r>
      <w:proofErr w:type="spellEnd"/>
      <w:r w:rsidRPr="008167EA">
        <w:rPr>
          <w:rFonts w:ascii="Lato" w:hAnsi="Lato" w:cs="Arial"/>
          <w:bCs/>
          <w:iCs/>
          <w:spacing w:val="4"/>
          <w:lang w:bidi="pl-PL"/>
        </w:rPr>
        <w:t>. Centralna Baza Orzeczeń Sądów Administracyjnych).</w:t>
      </w:r>
    </w:p>
    <w:p w14:paraId="59B4A934" w14:textId="03C47A4E" w:rsidR="00156FCC" w:rsidRPr="00A442C7" w:rsidRDefault="00156FCC" w:rsidP="008167EA">
      <w:pPr>
        <w:spacing w:after="240" w:line="240" w:lineRule="exact"/>
        <w:jc w:val="both"/>
        <w:outlineLvl w:val="0"/>
        <w:rPr>
          <w:rFonts w:ascii="Lato" w:hAnsi="Lato" w:cs="Arial"/>
          <w:bCs/>
          <w:iCs/>
          <w:spacing w:val="4"/>
          <w:lang w:bidi="pl-PL"/>
        </w:rPr>
      </w:pPr>
      <w:r w:rsidRPr="008167EA">
        <w:rPr>
          <w:rFonts w:ascii="Lato" w:hAnsi="Lato" w:cs="Arial"/>
          <w:bCs/>
          <w:iCs/>
          <w:spacing w:val="4"/>
          <w:lang w:bidi="pl-PL"/>
        </w:rPr>
        <w:t xml:space="preserve">W wypadku inwestycji liniowych ich lokalizacja zawsze pozostaje kompromisem uwzględniającym szereg czynników. Dokonany przez </w:t>
      </w:r>
      <w:r w:rsidRPr="00A20A51">
        <w:rPr>
          <w:rFonts w:ascii="Lato" w:hAnsi="Lato" w:cs="Arial"/>
          <w:bCs/>
          <w:spacing w:val="4"/>
          <w:lang w:bidi="pl-PL"/>
        </w:rPr>
        <w:t>inwesto</w:t>
      </w:r>
      <w:r w:rsidRPr="008167EA">
        <w:rPr>
          <w:rFonts w:ascii="Lato" w:hAnsi="Lato" w:cs="Arial"/>
          <w:bCs/>
          <w:i/>
          <w:iCs/>
          <w:spacing w:val="4"/>
          <w:lang w:bidi="pl-PL"/>
        </w:rPr>
        <w:t>ra</w:t>
      </w:r>
      <w:r w:rsidRPr="008167EA">
        <w:rPr>
          <w:rFonts w:ascii="Lato" w:hAnsi="Lato" w:cs="Arial"/>
          <w:bCs/>
          <w:iCs/>
          <w:spacing w:val="4"/>
          <w:lang w:bidi="pl-PL"/>
        </w:rPr>
        <w:t xml:space="preserve"> wybór jakiegokolwiek </w:t>
      </w:r>
      <w:r w:rsidRPr="008167EA">
        <w:rPr>
          <w:rFonts w:ascii="Lato" w:hAnsi="Lato" w:cs="Arial"/>
          <w:bCs/>
          <w:iCs/>
          <w:spacing w:val="4"/>
          <w:lang w:bidi="pl-PL"/>
        </w:rPr>
        <w:br/>
        <w:t xml:space="preserve">z wariantów przebiegu inwestycji liniowej musi się wiązać z koniecznością pozyskania pod nią gruntów. Przy założonym przebiegu inwestycji – z jednej strony, wybór działek, przez które ma ona przebiegać, jest bardzo ograniczony albo wręcz wybór taki nie istnieje, z drugiej strony – wypadnięcie choćby jednej z grup nieruchomości może unicestwić całą inwestycję. Realizacja inwestycji drogowej wymaga uwzględnienia szeregu uwarunkowań: ukształtowania terenu, stopnia jego zurbanizowania, wymogów </w:t>
      </w:r>
      <w:r w:rsidRPr="008167EA">
        <w:rPr>
          <w:rFonts w:ascii="Lato" w:hAnsi="Lato" w:cs="Arial"/>
          <w:bCs/>
          <w:iCs/>
          <w:spacing w:val="4"/>
          <w:lang w:bidi="pl-PL"/>
        </w:rPr>
        <w:br/>
        <w:t xml:space="preserve">i potrzeb komunikacyjnych, warunków techniczno-budowlanych przewidzianych dla budowy dróg, potrzeby nie tylko poszerzenia jezdni, ale i budowy chodników, ścieżek rowerowych, itp. W procesie związanym z przygotowaniem inwestycji bierze udział grupa specjalistów wielu dziedzin (budownictwa, ochrony środowiska, planowania przestrzennego, geologii, komunikacji, transportu itd.), na co wskazuje zakres postępowania uzgodnieniowego na etapie przed złożeniem wniosku inwestycyjnego. Założyć więc trzeba pewną racjonalność założeń projektowych, w tym w kwestii odnoszącej się do określenia nieruchomości objętych zakresem inwestycji. </w:t>
      </w:r>
    </w:p>
    <w:p w14:paraId="78C2D4CF" w14:textId="0E2A4525" w:rsidR="009C4062" w:rsidRDefault="009C4062" w:rsidP="008167EA">
      <w:pPr>
        <w:autoSpaceDE w:val="0"/>
        <w:autoSpaceDN w:val="0"/>
        <w:adjustRightInd w:val="0"/>
        <w:spacing w:after="240" w:line="240" w:lineRule="exact"/>
        <w:jc w:val="both"/>
        <w:rPr>
          <w:rFonts w:ascii="Lato" w:hAnsi="Lato" w:cs="Lato"/>
          <w:bCs/>
          <w:iCs/>
          <w:color w:val="000000"/>
          <w:spacing w:val="4"/>
          <w:lang w:bidi="pl-PL"/>
        </w:rPr>
      </w:pPr>
      <w:r w:rsidRPr="008167EA">
        <w:rPr>
          <w:rFonts w:ascii="Lato" w:hAnsi="Lato" w:cs="Lato"/>
          <w:bCs/>
          <w:iCs/>
          <w:color w:val="000000"/>
          <w:spacing w:val="4"/>
          <w:lang w:bidi="pl-PL"/>
        </w:rPr>
        <w:t>Zezwolenie na realizację inwestycji drogowej</w:t>
      </w:r>
      <w:r w:rsidR="00AE0CBD" w:rsidRPr="008167EA">
        <w:rPr>
          <w:rFonts w:ascii="Lato" w:hAnsi="Lato" w:cs="Lato"/>
          <w:bCs/>
          <w:iCs/>
          <w:color w:val="000000"/>
          <w:spacing w:val="4"/>
          <w:lang w:bidi="pl-PL"/>
        </w:rPr>
        <w:t xml:space="preserve"> </w:t>
      </w:r>
      <w:r w:rsidRPr="008167EA">
        <w:rPr>
          <w:rFonts w:ascii="Lato" w:hAnsi="Lato" w:cs="Lato"/>
          <w:bCs/>
          <w:iCs/>
          <w:color w:val="000000"/>
          <w:spacing w:val="4"/>
          <w:lang w:bidi="pl-PL"/>
        </w:rPr>
        <w:t xml:space="preserve">w wielu wypadkach musi zatem uwzględniać sprzeczne interesy, z jednej strony </w:t>
      </w:r>
      <w:r w:rsidRPr="00A20A51">
        <w:rPr>
          <w:rFonts w:ascii="Lato" w:hAnsi="Lato" w:cs="Lato"/>
          <w:bCs/>
          <w:iCs/>
          <w:color w:val="000000"/>
          <w:spacing w:val="4"/>
          <w:lang w:bidi="pl-PL"/>
        </w:rPr>
        <w:t>inwestora</w:t>
      </w:r>
      <w:r w:rsidRPr="008167EA">
        <w:rPr>
          <w:rFonts w:ascii="Lato" w:hAnsi="Lato" w:cs="Lato"/>
          <w:bCs/>
          <w:iCs/>
          <w:color w:val="000000"/>
          <w:spacing w:val="4"/>
          <w:lang w:bidi="pl-PL"/>
        </w:rPr>
        <w:t>,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określonego przebiegu inwestycji. Nieuwzględnienie ich nie może jednak stanowić podstawy kwestionowania legalności zezwolenia na realizację inwestycji drogowej.</w:t>
      </w:r>
    </w:p>
    <w:p w14:paraId="3BBAD33B" w14:textId="77B011EA" w:rsidR="001A67CA" w:rsidRPr="008167EA" w:rsidRDefault="00D6356F" w:rsidP="008167EA">
      <w:pPr>
        <w:autoSpaceDE w:val="0"/>
        <w:autoSpaceDN w:val="0"/>
        <w:adjustRightInd w:val="0"/>
        <w:spacing w:after="240" w:line="240" w:lineRule="exact"/>
        <w:jc w:val="both"/>
        <w:rPr>
          <w:rFonts w:ascii="Lato" w:hAnsi="Lato" w:cs="Lato"/>
          <w:bCs/>
          <w:iCs/>
          <w:color w:val="000000"/>
          <w:spacing w:val="4"/>
          <w:lang w:bidi="pl-PL"/>
        </w:rPr>
      </w:pPr>
      <w:r w:rsidRPr="00D6356F">
        <w:rPr>
          <w:rFonts w:ascii="Lato" w:hAnsi="Lato" w:cs="Lato"/>
          <w:bCs/>
          <w:iCs/>
          <w:color w:val="000000"/>
          <w:spacing w:val="4"/>
          <w:lang w:bidi="pl-PL"/>
        </w:rPr>
        <w:t xml:space="preserve">Z powyższych względów, </w:t>
      </w:r>
      <w:r w:rsidRPr="00A442C7">
        <w:rPr>
          <w:rFonts w:ascii="Lato" w:hAnsi="Lato" w:cs="Lato"/>
          <w:bCs/>
          <w:color w:val="000000"/>
          <w:spacing w:val="4"/>
          <w:lang w:bidi="pl-PL"/>
        </w:rPr>
        <w:t>Minister</w:t>
      </w:r>
      <w:r w:rsidRPr="00D6356F">
        <w:rPr>
          <w:rFonts w:ascii="Lato" w:hAnsi="Lato" w:cs="Lato"/>
          <w:bCs/>
          <w:iCs/>
          <w:color w:val="000000"/>
          <w:spacing w:val="4"/>
          <w:lang w:bidi="pl-PL"/>
        </w:rPr>
        <w:t xml:space="preserve"> nie znalazł żadnych podstaw, by zapatrywanie skarżąc</w:t>
      </w:r>
      <w:r>
        <w:rPr>
          <w:rFonts w:ascii="Lato" w:hAnsi="Lato" w:cs="Lato"/>
          <w:bCs/>
          <w:iCs/>
          <w:color w:val="000000"/>
          <w:spacing w:val="4"/>
          <w:lang w:bidi="pl-PL"/>
        </w:rPr>
        <w:t xml:space="preserve">ego dotyczące </w:t>
      </w:r>
      <w:r w:rsidRPr="00D6356F">
        <w:rPr>
          <w:rFonts w:ascii="Lato" w:hAnsi="Lato" w:cs="Lato"/>
          <w:bCs/>
          <w:iCs/>
          <w:color w:val="000000"/>
          <w:spacing w:val="4"/>
          <w:lang w:bidi="pl-PL"/>
        </w:rPr>
        <w:t xml:space="preserve">tego, iż przebieg inwestycji został ustalony „arbitralnie </w:t>
      </w:r>
      <w:r w:rsidR="00026EBB">
        <w:rPr>
          <w:rFonts w:ascii="Lato" w:hAnsi="Lato" w:cs="Lato"/>
          <w:bCs/>
          <w:iCs/>
          <w:color w:val="000000"/>
          <w:spacing w:val="4"/>
          <w:lang w:bidi="pl-PL"/>
        </w:rPr>
        <w:br/>
      </w:r>
      <w:r w:rsidRPr="00D6356F">
        <w:rPr>
          <w:rFonts w:ascii="Lato" w:hAnsi="Lato" w:cs="Lato"/>
          <w:bCs/>
          <w:iCs/>
          <w:color w:val="000000"/>
          <w:spacing w:val="4"/>
          <w:lang w:bidi="pl-PL"/>
        </w:rPr>
        <w:t>i prawdopodobnie pod wpływem nieformalnych nacisków”, traktować inaczej</w:t>
      </w:r>
      <w:r>
        <w:rPr>
          <w:rFonts w:ascii="Lato" w:hAnsi="Lato" w:cs="Lato"/>
          <w:bCs/>
          <w:iCs/>
          <w:color w:val="000000"/>
          <w:spacing w:val="4"/>
          <w:lang w:bidi="pl-PL"/>
        </w:rPr>
        <w:t xml:space="preserve">, </w:t>
      </w:r>
      <w:r w:rsidR="000C3799">
        <w:rPr>
          <w:rFonts w:ascii="Lato" w:hAnsi="Lato" w:cs="Lato"/>
          <w:bCs/>
          <w:iCs/>
          <w:color w:val="000000"/>
          <w:spacing w:val="4"/>
          <w:lang w:bidi="pl-PL"/>
        </w:rPr>
        <w:t xml:space="preserve">niż </w:t>
      </w:r>
      <w:r>
        <w:rPr>
          <w:rFonts w:ascii="Lato" w:hAnsi="Lato" w:cs="Lato"/>
          <w:bCs/>
          <w:iCs/>
          <w:color w:val="000000"/>
          <w:spacing w:val="4"/>
          <w:lang w:bidi="pl-PL"/>
        </w:rPr>
        <w:t xml:space="preserve">iż </w:t>
      </w:r>
      <w:r w:rsidRPr="00D6356F">
        <w:rPr>
          <w:rFonts w:ascii="Lato" w:hAnsi="Lato" w:cs="Lato"/>
          <w:bCs/>
          <w:iCs/>
          <w:color w:val="000000"/>
          <w:spacing w:val="4"/>
          <w:lang w:bidi="pl-PL"/>
        </w:rPr>
        <w:t xml:space="preserve">jako wyraz </w:t>
      </w:r>
      <w:r>
        <w:rPr>
          <w:rFonts w:ascii="Lato" w:hAnsi="Lato" w:cs="Lato"/>
          <w:bCs/>
          <w:iCs/>
          <w:color w:val="000000"/>
          <w:spacing w:val="4"/>
          <w:lang w:bidi="pl-PL"/>
        </w:rPr>
        <w:t>jego</w:t>
      </w:r>
      <w:r w:rsidRPr="00D6356F">
        <w:rPr>
          <w:rFonts w:ascii="Lato" w:hAnsi="Lato" w:cs="Lato"/>
          <w:bCs/>
          <w:iCs/>
          <w:color w:val="000000"/>
          <w:spacing w:val="4"/>
          <w:lang w:bidi="pl-PL"/>
        </w:rPr>
        <w:t xml:space="preserve"> dowolnego </w:t>
      </w:r>
      <w:r>
        <w:rPr>
          <w:rFonts w:ascii="Lato" w:hAnsi="Lato" w:cs="Lato"/>
          <w:bCs/>
          <w:iCs/>
          <w:color w:val="000000"/>
          <w:spacing w:val="4"/>
          <w:lang w:bidi="pl-PL"/>
        </w:rPr>
        <w:t xml:space="preserve">i subiektywnego </w:t>
      </w:r>
      <w:r w:rsidRPr="00D6356F">
        <w:rPr>
          <w:rFonts w:ascii="Lato" w:hAnsi="Lato" w:cs="Lato"/>
          <w:bCs/>
          <w:iCs/>
          <w:color w:val="000000"/>
          <w:spacing w:val="4"/>
          <w:lang w:bidi="pl-PL"/>
        </w:rPr>
        <w:t xml:space="preserve">poglądu. </w:t>
      </w:r>
    </w:p>
    <w:p w14:paraId="43B3907A" w14:textId="31E87E99" w:rsidR="000A0173" w:rsidRPr="008167EA" w:rsidRDefault="00815C96" w:rsidP="008167EA">
      <w:pPr>
        <w:autoSpaceDE w:val="0"/>
        <w:autoSpaceDN w:val="0"/>
        <w:adjustRightInd w:val="0"/>
        <w:spacing w:after="240" w:line="240" w:lineRule="exact"/>
        <w:jc w:val="both"/>
        <w:rPr>
          <w:rFonts w:ascii="Lato" w:hAnsi="Lato" w:cs="Lato"/>
          <w:color w:val="000000"/>
          <w:spacing w:val="4"/>
        </w:rPr>
      </w:pPr>
      <w:r w:rsidRPr="008167EA">
        <w:rPr>
          <w:rFonts w:ascii="Lato" w:eastAsia="Aptos" w:hAnsi="Lato" w:cs="Aptos"/>
          <w:bCs/>
          <w:iCs/>
          <w:spacing w:val="4"/>
          <w:lang w:bidi="pl-PL"/>
        </w:rPr>
        <w:t xml:space="preserve">Podkreślić także należy, iż w postępowaniu w sprawie wydania decyzji w przedmiocie zezwolenia na realizację inwestycji drogowej, zarówno Wojewoda </w:t>
      </w:r>
      <w:r w:rsidR="009C4062" w:rsidRPr="008167EA">
        <w:rPr>
          <w:rFonts w:ascii="Lato" w:eastAsia="Aptos" w:hAnsi="Lato" w:cs="Aptos"/>
          <w:bCs/>
          <w:iCs/>
          <w:spacing w:val="4"/>
          <w:lang w:bidi="pl-PL"/>
        </w:rPr>
        <w:t>Dolnośląski</w:t>
      </w:r>
      <w:r w:rsidRPr="008167EA">
        <w:rPr>
          <w:rFonts w:ascii="Lato" w:eastAsia="Aptos" w:hAnsi="Lato" w:cs="Aptos"/>
          <w:bCs/>
          <w:iCs/>
          <w:spacing w:val="4"/>
          <w:lang w:bidi="pl-PL"/>
        </w:rPr>
        <w:t xml:space="preserve">, jak </w:t>
      </w:r>
      <w:r w:rsidRPr="008167EA">
        <w:rPr>
          <w:rFonts w:ascii="Lato" w:eastAsia="Aptos" w:hAnsi="Lato" w:cs="Aptos"/>
          <w:bCs/>
          <w:iCs/>
          <w:spacing w:val="4"/>
          <w:lang w:bidi="pl-PL"/>
        </w:rPr>
        <w:br/>
        <w:t xml:space="preserve">i </w:t>
      </w:r>
      <w:r w:rsidRPr="008167EA">
        <w:rPr>
          <w:rFonts w:ascii="Lato" w:eastAsia="Aptos" w:hAnsi="Lato" w:cs="Aptos"/>
          <w:bCs/>
          <w:spacing w:val="4"/>
          <w:lang w:bidi="pl-PL"/>
        </w:rPr>
        <w:t>Minister</w:t>
      </w:r>
      <w:r w:rsidRPr="008167EA">
        <w:rPr>
          <w:rFonts w:ascii="Lato" w:eastAsia="Aptos" w:hAnsi="Lato" w:cs="Aptos"/>
          <w:bCs/>
          <w:iCs/>
          <w:spacing w:val="4"/>
          <w:lang w:bidi="pl-PL"/>
        </w:rPr>
        <w:t xml:space="preserve">, badają zgodność z prawem wniosku </w:t>
      </w:r>
      <w:r w:rsidRPr="008167EA">
        <w:rPr>
          <w:rFonts w:ascii="Lato" w:eastAsia="Aptos" w:hAnsi="Lato" w:cs="Aptos"/>
          <w:bCs/>
          <w:spacing w:val="4"/>
          <w:lang w:bidi="pl-PL"/>
        </w:rPr>
        <w:t>inwestora</w:t>
      </w:r>
      <w:r w:rsidRPr="008167EA">
        <w:rPr>
          <w:rFonts w:ascii="Lato" w:eastAsia="Aptos" w:hAnsi="Lato" w:cs="Aptos"/>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Pr="008167EA">
        <w:rPr>
          <w:rFonts w:ascii="Lato" w:eastAsia="Aptos" w:hAnsi="Lato" w:cs="Aptos"/>
          <w:bCs/>
          <w:iCs/>
          <w:spacing w:val="4"/>
          <w:lang w:bidi="pl-PL"/>
        </w:rPr>
        <w:br/>
      </w:r>
      <w:r w:rsidRPr="008167EA">
        <w:rPr>
          <w:rFonts w:ascii="Lato" w:eastAsia="Aptos" w:hAnsi="Lato" w:cs="Aptos"/>
          <w:bCs/>
          <w:iCs/>
          <w:spacing w:val="4"/>
          <w:lang w:bidi="pl-PL"/>
        </w:rPr>
        <w:lastRenderedPageBreak/>
        <w:t xml:space="preserve">w określony sposób lub planujących jej wykorzystanie. Nie oznacza to jednak, że taka decyzja o zezwoleniu na realizację inwestycji drogowej jest wadliwa. </w:t>
      </w:r>
      <w:r w:rsidR="000A0173" w:rsidRPr="008167EA">
        <w:rPr>
          <w:rFonts w:ascii="Lato" w:hAnsi="Lato" w:cs="Lato"/>
          <w:color w:val="000000"/>
          <w:spacing w:val="4"/>
        </w:rPr>
        <w:t>Wymaga bowiem uwzględnienia</w:t>
      </w:r>
      <w:r w:rsidR="000A0173" w:rsidRPr="008167EA">
        <w:rPr>
          <w:rFonts w:ascii="Lato" w:hAnsi="Lato" w:cs="Lato"/>
          <w:iCs/>
          <w:color w:val="000000"/>
          <w:spacing w:val="4"/>
        </w:rPr>
        <w:t xml:space="preserve">, że </w:t>
      </w:r>
      <w:r w:rsidR="000A0173" w:rsidRPr="008167EA">
        <w:rPr>
          <w:rFonts w:ascii="Lato" w:hAnsi="Lato" w:cs="Lato"/>
          <w:color w:val="000000"/>
          <w:spacing w:val="4"/>
        </w:rPr>
        <w:t>inwestor</w:t>
      </w:r>
      <w:r w:rsidR="000A0173" w:rsidRPr="008167EA">
        <w:rPr>
          <w:rFonts w:ascii="Lato" w:hAnsi="Lato" w:cs="Lato"/>
          <w:iCs/>
          <w:color w:val="000000"/>
          <w:spacing w:val="4"/>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w:t>
      </w:r>
      <w:r w:rsidR="00497862" w:rsidRPr="008167EA">
        <w:rPr>
          <w:rFonts w:ascii="Lato" w:hAnsi="Lato" w:cs="Lato"/>
          <w:iCs/>
          <w:color w:val="000000"/>
          <w:spacing w:val="4"/>
        </w:rPr>
        <w:br/>
      </w:r>
      <w:r w:rsidR="000A0173" w:rsidRPr="008167EA">
        <w:rPr>
          <w:rFonts w:ascii="Lato" w:hAnsi="Lato" w:cs="Lato"/>
          <w:iCs/>
          <w:color w:val="000000"/>
          <w:spacing w:val="4"/>
        </w:rPr>
        <w:t>sygn. akt II OSK 2334/15. Centralna Baza Orzeczeń Sądów Administracyjnych).</w:t>
      </w:r>
    </w:p>
    <w:p w14:paraId="6A1611FA" w14:textId="4FCF2216" w:rsidR="00CE3A07" w:rsidRPr="008167EA" w:rsidRDefault="00CE3A07" w:rsidP="008167EA">
      <w:pPr>
        <w:spacing w:after="240" w:line="240" w:lineRule="exact"/>
        <w:jc w:val="both"/>
        <w:rPr>
          <w:rFonts w:ascii="Lato" w:eastAsia="Aptos" w:hAnsi="Lato" w:cs="Aptos"/>
          <w:spacing w:val="4"/>
        </w:rPr>
      </w:pPr>
      <w:r w:rsidRPr="008167EA">
        <w:rPr>
          <w:rFonts w:ascii="Lato" w:eastAsia="Aptos" w:hAnsi="Lato" w:cs="Aptos"/>
          <w:spacing w:val="4"/>
        </w:rPr>
        <w:t>Z uwagi na zajęcie części nieruchomości Pana M</w:t>
      </w:r>
      <w:r w:rsidR="000B648E">
        <w:rPr>
          <w:rFonts w:ascii="Lato" w:eastAsia="Aptos" w:hAnsi="Lato" w:cs="Aptos"/>
          <w:spacing w:val="4"/>
        </w:rPr>
        <w:t>.</w:t>
      </w:r>
      <w:r w:rsidRPr="008167EA">
        <w:rPr>
          <w:rFonts w:ascii="Lato" w:eastAsia="Aptos" w:hAnsi="Lato" w:cs="Aptos"/>
          <w:spacing w:val="4"/>
        </w:rPr>
        <w:t xml:space="preserve"> J</w:t>
      </w:r>
      <w:r w:rsidR="000B648E">
        <w:rPr>
          <w:rFonts w:ascii="Lato" w:eastAsia="Aptos" w:hAnsi="Lato" w:cs="Aptos"/>
          <w:spacing w:val="4"/>
        </w:rPr>
        <w:t>.</w:t>
      </w:r>
      <w:r w:rsidRPr="008167EA">
        <w:rPr>
          <w:rFonts w:ascii="Lato" w:eastAsia="Aptos" w:hAnsi="Lato" w:cs="Aptos"/>
          <w:spacing w:val="4"/>
        </w:rPr>
        <w:t>,</w:t>
      </w:r>
      <w:r w:rsidRPr="008167EA">
        <w:rPr>
          <w:rFonts w:ascii="Lato" w:eastAsia="Aptos" w:hAnsi="Lato" w:cs="Aptos"/>
          <w:color w:val="FF0000"/>
          <w:spacing w:val="4"/>
        </w:rPr>
        <w:t xml:space="preserve"> </w:t>
      </w:r>
      <w:r w:rsidRPr="008167EA">
        <w:rPr>
          <w:rFonts w:ascii="Lato" w:eastAsia="Aptos" w:hAnsi="Lato" w:cs="Aptos"/>
          <w:spacing w:val="4"/>
        </w:rPr>
        <w:t xml:space="preserve">skarżącemu przysługuje odszkodowanie w trybie </w:t>
      </w:r>
      <w:r w:rsidRPr="008167EA">
        <w:rPr>
          <w:rFonts w:ascii="Lato" w:eastAsia="Aptos" w:hAnsi="Lato" w:cs="Aptos"/>
          <w:i/>
          <w:iCs/>
          <w:spacing w:val="4"/>
        </w:rPr>
        <w:t xml:space="preserve">specustawy drogowej </w:t>
      </w:r>
      <w:r w:rsidRPr="008167EA">
        <w:rPr>
          <w:rFonts w:ascii="Lato" w:eastAsia="Aptos" w:hAnsi="Lato" w:cs="Aptos"/>
          <w:spacing w:val="4"/>
        </w:rPr>
        <w:t>(ustalone decyzją Wojewody Dolnośląskiego w odrębnym postępowaniu), zaś za inne szkody – możliwość uzyskania odszkodowanie na zasadach ogólnych. Jeżeli w związku z przejęciem części nieruchomości skarżący uważa, że doznał szkody,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14:paraId="1F022B8F" w14:textId="4ABA9285" w:rsidR="006133EC" w:rsidRPr="008167EA" w:rsidRDefault="006133EC" w:rsidP="008167EA">
      <w:pPr>
        <w:spacing w:after="240" w:line="240" w:lineRule="exact"/>
        <w:jc w:val="both"/>
        <w:rPr>
          <w:rFonts w:ascii="Lato" w:eastAsia="Aptos" w:hAnsi="Lato" w:cs="Aptos"/>
          <w:spacing w:val="4"/>
        </w:rPr>
      </w:pPr>
      <w:r w:rsidRPr="008167EA">
        <w:rPr>
          <w:rFonts w:ascii="Lato" w:eastAsia="Aptos" w:hAnsi="Lato" w:cs="Aptos"/>
          <w:spacing w:val="4"/>
        </w:rPr>
        <w:t xml:space="preserve">O wadliwości </w:t>
      </w:r>
      <w:r w:rsidRPr="00A442C7">
        <w:rPr>
          <w:rFonts w:ascii="Lato" w:eastAsia="Aptos" w:hAnsi="Lato" w:cs="Aptos"/>
          <w:i/>
          <w:iCs/>
          <w:spacing w:val="4"/>
        </w:rPr>
        <w:t>decyzji Wojewody Dolnośląskiego</w:t>
      </w:r>
      <w:r w:rsidRPr="008167EA">
        <w:rPr>
          <w:rFonts w:ascii="Lato" w:eastAsia="Aptos" w:hAnsi="Lato" w:cs="Aptos"/>
          <w:spacing w:val="4"/>
        </w:rPr>
        <w:t xml:space="preserve"> nie świadczą </w:t>
      </w:r>
      <w:r w:rsidR="000F3E94" w:rsidRPr="008167EA">
        <w:rPr>
          <w:rFonts w:ascii="Lato" w:eastAsia="Aptos" w:hAnsi="Lato" w:cs="Aptos"/>
          <w:spacing w:val="4"/>
        </w:rPr>
        <w:t>stwierdzeni</w:t>
      </w:r>
      <w:r w:rsidR="008465F8" w:rsidRPr="008167EA">
        <w:rPr>
          <w:rFonts w:ascii="Lato" w:eastAsia="Aptos" w:hAnsi="Lato" w:cs="Aptos"/>
          <w:spacing w:val="4"/>
        </w:rPr>
        <w:t>a</w:t>
      </w:r>
      <w:r w:rsidR="000F3E94" w:rsidRPr="008167EA">
        <w:rPr>
          <w:rFonts w:ascii="Lato" w:eastAsia="Aptos" w:hAnsi="Lato" w:cs="Aptos"/>
          <w:spacing w:val="4"/>
        </w:rPr>
        <w:t xml:space="preserve"> skarżącego zawarte w piśmie z dnia 28 lipca 2023 r.</w:t>
      </w:r>
      <w:r w:rsidR="00A442C7">
        <w:rPr>
          <w:rFonts w:ascii="Lato" w:eastAsia="Aptos" w:hAnsi="Lato" w:cs="Aptos"/>
          <w:spacing w:val="4"/>
        </w:rPr>
        <w:t>,</w:t>
      </w:r>
      <w:r w:rsidR="000F3E94" w:rsidRPr="008167EA">
        <w:rPr>
          <w:rFonts w:ascii="Lato" w:eastAsia="Aptos" w:hAnsi="Lato" w:cs="Aptos"/>
          <w:spacing w:val="4"/>
        </w:rPr>
        <w:t xml:space="preserve"> dotyczące tego, iż</w:t>
      </w:r>
      <w:r w:rsidR="008465F8" w:rsidRPr="008167EA">
        <w:rPr>
          <w:rFonts w:ascii="Lato" w:eastAsia="Aptos" w:hAnsi="Lato" w:cs="Aptos"/>
          <w:spacing w:val="4"/>
        </w:rPr>
        <w:t>:</w:t>
      </w:r>
      <w:r w:rsidR="000F3E94" w:rsidRPr="008167EA">
        <w:rPr>
          <w:rFonts w:ascii="Lato" w:eastAsia="Aptos" w:hAnsi="Lato" w:cs="Aptos"/>
          <w:spacing w:val="4"/>
        </w:rPr>
        <w:t xml:space="preserve"> „</w:t>
      </w:r>
      <w:r w:rsidRPr="008167EA">
        <w:rPr>
          <w:rFonts w:ascii="Lato" w:eastAsia="Aptos" w:hAnsi="Lato" w:cs="Aptos"/>
          <w:spacing w:val="4"/>
        </w:rPr>
        <w:t>samo wywłaszczenie ma charakter absolutnie arbitralny, procedura ustalona w ustawie o szczególnych zasadach przygotowania i realizacji inwestycji w zakresie dróg publicznych (nazywana dalej „ustawą") jest niekonstytucyjna i narusza zobowiązania międzynarodowe Rzeczypospolitej Polskiej”.</w:t>
      </w:r>
    </w:p>
    <w:p w14:paraId="0399B5DC" w14:textId="24A7E581" w:rsidR="006133EC" w:rsidRDefault="006133EC" w:rsidP="008167EA">
      <w:pPr>
        <w:spacing w:after="240" w:line="240" w:lineRule="exact"/>
        <w:jc w:val="both"/>
        <w:rPr>
          <w:rFonts w:ascii="Lato" w:eastAsia="Aptos" w:hAnsi="Lato" w:cs="Aptos"/>
          <w:bCs/>
          <w:iCs/>
          <w:spacing w:val="4"/>
        </w:rPr>
      </w:pPr>
      <w:r w:rsidRPr="008167EA">
        <w:rPr>
          <w:rFonts w:ascii="Lato" w:eastAsia="Aptos" w:hAnsi="Lato" w:cs="Aptos"/>
          <w:bCs/>
          <w:iCs/>
          <w:spacing w:val="4"/>
        </w:rPr>
        <w:t xml:space="preserve">Zauważyć należy, iż organy administracji nie są uprawnione do oceny zgodności stosowanego przepisu prawa z zasadami społecznymi i Konstytucją RP. </w:t>
      </w:r>
      <w:r w:rsidRPr="00A442C7">
        <w:rPr>
          <w:rFonts w:ascii="Lato" w:eastAsia="Aptos" w:hAnsi="Lato" w:cs="Aptos"/>
          <w:bCs/>
          <w:spacing w:val="4"/>
        </w:rPr>
        <w:t>Minister</w:t>
      </w:r>
      <w:r w:rsidRPr="008167EA">
        <w:rPr>
          <w:rFonts w:ascii="Lato" w:eastAsia="Aptos" w:hAnsi="Lato" w:cs="Aptos"/>
          <w:bCs/>
          <w:iCs/>
          <w:spacing w:val="4"/>
        </w:rPr>
        <w:t xml:space="preserve"> nie jest</w:t>
      </w:r>
      <w:r w:rsidR="003B382E" w:rsidRPr="008167EA">
        <w:rPr>
          <w:rFonts w:ascii="Lato" w:eastAsia="Aptos" w:hAnsi="Lato" w:cs="Aptos"/>
          <w:bCs/>
          <w:iCs/>
          <w:spacing w:val="4"/>
        </w:rPr>
        <w:t xml:space="preserve"> zatem</w:t>
      </w:r>
      <w:r w:rsidRPr="008167EA">
        <w:rPr>
          <w:rFonts w:ascii="Lato" w:eastAsia="Aptos" w:hAnsi="Lato" w:cs="Aptos"/>
          <w:bCs/>
          <w:iCs/>
          <w:spacing w:val="4"/>
        </w:rPr>
        <w:t xml:space="preserve"> organem właściwym do oceny zgodności z prawem </w:t>
      </w:r>
      <w:r w:rsidR="008465F8" w:rsidRPr="00A442C7">
        <w:rPr>
          <w:rFonts w:ascii="Lato" w:eastAsia="Aptos" w:hAnsi="Lato" w:cs="Aptos"/>
          <w:bCs/>
          <w:i/>
          <w:spacing w:val="4"/>
        </w:rPr>
        <w:t>specustawy drogowej</w:t>
      </w:r>
      <w:r w:rsidRPr="008167EA">
        <w:rPr>
          <w:rFonts w:ascii="Lato" w:eastAsia="Aptos" w:hAnsi="Lato" w:cs="Aptos"/>
          <w:bCs/>
          <w:iCs/>
          <w:spacing w:val="4"/>
        </w:rPr>
        <w:t xml:space="preserve">. Organem władzy sądowniczej, powołanym do badania zgodności z Konstytucją RP aktów normatywnych i umów międzynarodowych oraz wykonywania zadań określonych </w:t>
      </w:r>
      <w:r w:rsidR="003B382E" w:rsidRPr="008167EA">
        <w:rPr>
          <w:rFonts w:ascii="Lato" w:eastAsia="Aptos" w:hAnsi="Lato" w:cs="Aptos"/>
          <w:bCs/>
          <w:iCs/>
          <w:spacing w:val="4"/>
        </w:rPr>
        <w:br/>
      </w:r>
      <w:r w:rsidRPr="008167EA">
        <w:rPr>
          <w:rFonts w:ascii="Lato" w:eastAsia="Aptos" w:hAnsi="Lato" w:cs="Aptos"/>
          <w:bCs/>
          <w:iCs/>
          <w:spacing w:val="4"/>
        </w:rPr>
        <w:t>w Konstytucji jest Trybunał Konstytucyjny.</w:t>
      </w:r>
    </w:p>
    <w:p w14:paraId="1F87FA7E" w14:textId="525296E5" w:rsidR="008465F8" w:rsidRPr="008167EA" w:rsidRDefault="0013269C" w:rsidP="008167EA">
      <w:pPr>
        <w:spacing w:after="240" w:line="240" w:lineRule="exact"/>
        <w:jc w:val="both"/>
        <w:rPr>
          <w:rFonts w:ascii="Lato" w:eastAsia="Aptos" w:hAnsi="Lato" w:cs="Aptos"/>
          <w:bCs/>
          <w:iCs/>
          <w:spacing w:val="4"/>
        </w:rPr>
      </w:pPr>
      <w:r w:rsidRPr="0013269C">
        <w:rPr>
          <w:rFonts w:ascii="Lato" w:eastAsia="Aptos" w:hAnsi="Lato" w:cs="Aptos"/>
          <w:bCs/>
          <w:iCs/>
          <w:spacing w:val="4"/>
        </w:rPr>
        <w:t xml:space="preserve">Zgodnie z art. 6 </w:t>
      </w:r>
      <w:r w:rsidRPr="0013269C">
        <w:rPr>
          <w:rFonts w:ascii="Lato" w:eastAsia="Aptos" w:hAnsi="Lato" w:cs="Aptos"/>
          <w:bCs/>
          <w:i/>
          <w:iCs/>
          <w:spacing w:val="4"/>
        </w:rPr>
        <w:t>kpa</w:t>
      </w:r>
      <w:r w:rsidRPr="0013269C">
        <w:rPr>
          <w:rFonts w:ascii="Lato" w:eastAsia="Aptos" w:hAnsi="Lato" w:cs="Aptos"/>
          <w:bCs/>
          <w:iCs/>
          <w:spacing w:val="4"/>
        </w:rPr>
        <w:t>, organy administracji publicznej działają na podstawie przepisów prawa. Wydając zaskarżon</w:t>
      </w:r>
      <w:r w:rsidR="00A442C7">
        <w:rPr>
          <w:rFonts w:ascii="Lato" w:eastAsia="Aptos" w:hAnsi="Lato" w:cs="Aptos"/>
          <w:bCs/>
          <w:iCs/>
          <w:spacing w:val="4"/>
        </w:rPr>
        <w:t>ą</w:t>
      </w:r>
      <w:r w:rsidRPr="0013269C">
        <w:rPr>
          <w:rFonts w:ascii="Lato" w:eastAsia="Aptos" w:hAnsi="Lato" w:cs="Aptos"/>
          <w:bCs/>
          <w:iCs/>
          <w:spacing w:val="4"/>
        </w:rPr>
        <w:t xml:space="preserve"> decyzję organ kierował się treścią przepisów prawa materialnego (</w:t>
      </w:r>
      <w:r w:rsidRPr="0013269C">
        <w:rPr>
          <w:rFonts w:ascii="Lato" w:eastAsia="Aptos" w:hAnsi="Lato" w:cs="Aptos"/>
          <w:bCs/>
          <w:i/>
          <w:iCs/>
          <w:spacing w:val="4"/>
        </w:rPr>
        <w:t>specustawy drogowej</w:t>
      </w:r>
      <w:r w:rsidRPr="0013269C">
        <w:rPr>
          <w:rFonts w:ascii="Lato" w:eastAsia="Aptos" w:hAnsi="Lato" w:cs="Aptos"/>
          <w:bCs/>
          <w:iCs/>
          <w:spacing w:val="4"/>
        </w:rPr>
        <w:t>), mających w sprawie zastosowanie</w:t>
      </w:r>
      <w:r>
        <w:rPr>
          <w:rFonts w:ascii="Lato" w:eastAsia="Aptos" w:hAnsi="Lato" w:cs="Aptos"/>
          <w:bCs/>
          <w:iCs/>
          <w:spacing w:val="4"/>
        </w:rPr>
        <w:t xml:space="preserve">. </w:t>
      </w:r>
      <w:r w:rsidR="00D6356F" w:rsidRPr="00D6356F">
        <w:rPr>
          <w:rFonts w:ascii="Lato" w:eastAsia="Aptos" w:hAnsi="Lato" w:cs="Aptos"/>
          <w:bCs/>
          <w:i/>
          <w:iCs/>
          <w:spacing w:val="4"/>
          <w:lang w:bidi="pl-PL"/>
        </w:rPr>
        <w:t>Specustawa drogowa</w:t>
      </w:r>
      <w:r w:rsidR="00D6356F" w:rsidRPr="00D6356F">
        <w:rPr>
          <w:rFonts w:ascii="Lato" w:eastAsia="Aptos" w:hAnsi="Lato" w:cs="Aptos"/>
          <w:bCs/>
          <w:iCs/>
          <w:spacing w:val="4"/>
          <w:lang w:bidi="pl-PL"/>
        </w:rPr>
        <w:t xml:space="preserve"> przyjęła bardzo szybki i „bezdyskusyjny” tryb postępowania wywłaszczeniowego. Może on budzić wątpliwości co do swoich ekonomicznych </w:t>
      </w:r>
      <w:r>
        <w:rPr>
          <w:rFonts w:ascii="Lato" w:eastAsia="Aptos" w:hAnsi="Lato" w:cs="Aptos"/>
          <w:bCs/>
          <w:iCs/>
          <w:spacing w:val="4"/>
          <w:lang w:bidi="pl-PL"/>
        </w:rPr>
        <w:br/>
      </w:r>
      <w:r w:rsidR="00D6356F" w:rsidRPr="00D6356F">
        <w:rPr>
          <w:rFonts w:ascii="Lato" w:eastAsia="Aptos" w:hAnsi="Lato" w:cs="Aptos"/>
          <w:bCs/>
          <w:iCs/>
          <w:spacing w:val="4"/>
          <w:lang w:bidi="pl-PL"/>
        </w:rPr>
        <w:t>i społecznych skutków, ale takie są właśnie obowiązujące wzorce prawne</w:t>
      </w:r>
      <w:r w:rsidR="00D6356F">
        <w:rPr>
          <w:rFonts w:ascii="Lato" w:eastAsia="Aptos" w:hAnsi="Lato" w:cs="Aptos"/>
          <w:bCs/>
          <w:iCs/>
          <w:spacing w:val="4"/>
          <w:lang w:bidi="pl-PL"/>
        </w:rPr>
        <w:t xml:space="preserve">. </w:t>
      </w:r>
      <w:r w:rsidR="008465F8" w:rsidRPr="008167EA">
        <w:rPr>
          <w:rFonts w:ascii="Lato" w:eastAsia="Aptos" w:hAnsi="Lato" w:cs="Aptos"/>
          <w:bCs/>
          <w:iCs/>
          <w:spacing w:val="4"/>
          <w:lang w:bidi="pl-PL"/>
        </w:rPr>
        <w:t xml:space="preserve">Należy zwrócić uwagę, że proporcjonalność rozwiązań przyjętych w </w:t>
      </w:r>
      <w:r w:rsidR="008465F8" w:rsidRPr="008167EA">
        <w:rPr>
          <w:rFonts w:ascii="Lato" w:eastAsia="Aptos" w:hAnsi="Lato" w:cs="Aptos"/>
          <w:bCs/>
          <w:i/>
          <w:iCs/>
          <w:spacing w:val="4"/>
          <w:lang w:bidi="pl-PL"/>
        </w:rPr>
        <w:t>specustawie drogowej</w:t>
      </w:r>
      <w:r w:rsidR="008465F8" w:rsidRPr="008167EA">
        <w:rPr>
          <w:rFonts w:ascii="Lato" w:eastAsia="Aptos" w:hAnsi="Lato" w:cs="Aptos"/>
          <w:bCs/>
          <w:iCs/>
          <w:spacing w:val="4"/>
          <w:lang w:bidi="pl-PL"/>
        </w:rPr>
        <w:t xml:space="preserve"> </w:t>
      </w:r>
      <w:r w:rsidR="00D6356F">
        <w:rPr>
          <w:rFonts w:ascii="Lato" w:eastAsia="Aptos" w:hAnsi="Lato" w:cs="Aptos"/>
          <w:bCs/>
          <w:iCs/>
          <w:spacing w:val="4"/>
          <w:lang w:bidi="pl-PL"/>
        </w:rPr>
        <w:br/>
      </w:r>
      <w:r w:rsidR="008465F8" w:rsidRPr="008167EA">
        <w:rPr>
          <w:rFonts w:ascii="Lato" w:eastAsia="Aptos" w:hAnsi="Lato" w:cs="Aptos"/>
          <w:bCs/>
          <w:iCs/>
          <w:spacing w:val="4"/>
          <w:lang w:bidi="pl-PL"/>
        </w:rPr>
        <w:t>w zakresie ograniczenia prawa własności była przedmiotem badania Trybunału Konstytucyjnego w ww. wyroku z 16 października 2012 r., sygn. akt K 4/10. Z wyroku tego wynika, iż stworzenie szczególnej procedury pozwalającej na realizację inwestycji drogowych było rozwiązaniem proporcjonalnym do zamierzonego przez ustawodawcę celu, w pełni legitymowanego w demokratycznym państwie prawa. W żadnym razie nie może być w takiej sytuacji mowy o niedopuszczalnej ingerencji wywłaszczeniowej.</w:t>
      </w:r>
      <w:r>
        <w:rPr>
          <w:rFonts w:ascii="Lato" w:eastAsia="Aptos" w:hAnsi="Lato" w:cs="Aptos"/>
          <w:bCs/>
          <w:iCs/>
          <w:spacing w:val="4"/>
        </w:rPr>
        <w:t xml:space="preserve"> </w:t>
      </w:r>
      <w:r w:rsidR="00156FCC" w:rsidRPr="008167EA">
        <w:rPr>
          <w:rFonts w:ascii="Lato" w:eastAsia="Aptos" w:hAnsi="Lato" w:cs="Aptos"/>
          <w:bCs/>
          <w:iCs/>
          <w:spacing w:val="4"/>
          <w:lang w:bidi="pl-PL"/>
        </w:rPr>
        <w:t xml:space="preserve">Skoro </w:t>
      </w:r>
      <w:r>
        <w:rPr>
          <w:rFonts w:ascii="Lato" w:eastAsia="Aptos" w:hAnsi="Lato" w:cs="Aptos"/>
          <w:bCs/>
          <w:iCs/>
          <w:spacing w:val="4"/>
          <w:lang w:bidi="pl-PL"/>
        </w:rPr>
        <w:t xml:space="preserve">zatem </w:t>
      </w:r>
      <w:r w:rsidR="00156FCC" w:rsidRPr="008167EA">
        <w:rPr>
          <w:rFonts w:ascii="Lato" w:eastAsia="Aptos" w:hAnsi="Lato" w:cs="Aptos"/>
          <w:bCs/>
          <w:iCs/>
          <w:spacing w:val="4"/>
          <w:lang w:bidi="pl-PL"/>
        </w:rPr>
        <w:t>nie stanowi naruszenia praw obywateli uchwalenie ustaw zawierających takie wyjątkowe, surowe regulacje, to nie można twierdzić, że stosowanie ich przez organy administracji zgodnie z ich brzmieniem prowadzi do naruszenia prawa.</w:t>
      </w:r>
      <w:r>
        <w:rPr>
          <w:rFonts w:ascii="Lato" w:eastAsia="Aptos" w:hAnsi="Lato" w:cs="Aptos"/>
          <w:bCs/>
          <w:iCs/>
          <w:spacing w:val="4"/>
          <w:lang w:bidi="pl-PL"/>
        </w:rPr>
        <w:t xml:space="preserve"> </w:t>
      </w:r>
      <w:r w:rsidR="00156FCC" w:rsidRPr="008167EA">
        <w:rPr>
          <w:rFonts w:ascii="Lato" w:eastAsia="Aptos" w:hAnsi="Lato" w:cs="Aptos"/>
          <w:bCs/>
          <w:iCs/>
          <w:spacing w:val="4"/>
          <w:lang w:bidi="pl-PL"/>
        </w:rPr>
        <w:t xml:space="preserve">Inaczej mówiąc, w odniesieniu do </w:t>
      </w:r>
      <w:r w:rsidR="00156FCC" w:rsidRPr="008167EA">
        <w:rPr>
          <w:rFonts w:ascii="Lato" w:eastAsia="Aptos" w:hAnsi="Lato" w:cs="Aptos"/>
          <w:bCs/>
          <w:i/>
          <w:iCs/>
          <w:spacing w:val="4"/>
          <w:lang w:bidi="pl-PL"/>
        </w:rPr>
        <w:t>przepisów specustawy drogowej</w:t>
      </w:r>
      <w:r w:rsidR="00156FCC" w:rsidRPr="008167EA">
        <w:rPr>
          <w:rFonts w:ascii="Lato" w:eastAsia="Aptos" w:hAnsi="Lato" w:cs="Aptos"/>
          <w:bCs/>
          <w:iCs/>
          <w:spacing w:val="4"/>
          <w:lang w:bidi="pl-PL"/>
        </w:rPr>
        <w:t xml:space="preserve"> stosuje się rzymską </w:t>
      </w:r>
      <w:proofErr w:type="spellStart"/>
      <w:r w:rsidR="00156FCC" w:rsidRPr="008167EA">
        <w:rPr>
          <w:rFonts w:ascii="Lato" w:eastAsia="Aptos" w:hAnsi="Lato" w:cs="Aptos"/>
          <w:bCs/>
          <w:iCs/>
          <w:spacing w:val="4"/>
          <w:lang w:bidi="pl-PL"/>
        </w:rPr>
        <w:t>paremię</w:t>
      </w:r>
      <w:proofErr w:type="spellEnd"/>
      <w:r w:rsidR="00156FCC" w:rsidRPr="008167EA">
        <w:rPr>
          <w:rFonts w:ascii="Lato" w:eastAsia="Aptos" w:hAnsi="Lato" w:cs="Aptos"/>
          <w:bCs/>
          <w:iCs/>
          <w:spacing w:val="4"/>
          <w:lang w:bidi="pl-PL"/>
        </w:rPr>
        <w:t xml:space="preserve"> </w:t>
      </w:r>
      <w:proofErr w:type="spellStart"/>
      <w:r w:rsidR="00156FCC" w:rsidRPr="008167EA">
        <w:rPr>
          <w:rFonts w:ascii="Lato" w:eastAsia="Aptos" w:hAnsi="Lato" w:cs="Aptos"/>
          <w:bCs/>
          <w:iCs/>
          <w:spacing w:val="4"/>
          <w:lang w:bidi="pl-PL"/>
        </w:rPr>
        <w:t>dura</w:t>
      </w:r>
      <w:proofErr w:type="spellEnd"/>
      <w:r w:rsidR="00156FCC" w:rsidRPr="008167EA">
        <w:rPr>
          <w:rFonts w:ascii="Lato" w:eastAsia="Aptos" w:hAnsi="Lato" w:cs="Aptos"/>
          <w:bCs/>
          <w:iCs/>
          <w:spacing w:val="4"/>
          <w:lang w:bidi="pl-PL"/>
        </w:rPr>
        <w:t xml:space="preserve"> lex, </w:t>
      </w:r>
      <w:proofErr w:type="spellStart"/>
      <w:r w:rsidR="00156FCC" w:rsidRPr="008167EA">
        <w:rPr>
          <w:rFonts w:ascii="Lato" w:eastAsia="Aptos" w:hAnsi="Lato" w:cs="Aptos"/>
          <w:bCs/>
          <w:iCs/>
          <w:spacing w:val="4"/>
          <w:lang w:bidi="pl-PL"/>
        </w:rPr>
        <w:t>sed</w:t>
      </w:r>
      <w:proofErr w:type="spellEnd"/>
      <w:r w:rsidR="00156FCC" w:rsidRPr="008167EA">
        <w:rPr>
          <w:rFonts w:ascii="Lato" w:eastAsia="Aptos" w:hAnsi="Lato" w:cs="Aptos"/>
          <w:bCs/>
          <w:iCs/>
          <w:spacing w:val="4"/>
          <w:lang w:bidi="pl-PL"/>
        </w:rPr>
        <w:t xml:space="preserve"> lex („surowe prawo, ale jednak prawo”).</w:t>
      </w:r>
    </w:p>
    <w:p w14:paraId="2B3B32A8" w14:textId="49BE76D0" w:rsidR="008465F8" w:rsidRDefault="006133EC" w:rsidP="008167EA">
      <w:pPr>
        <w:spacing w:after="240" w:line="240" w:lineRule="exact"/>
        <w:jc w:val="both"/>
        <w:rPr>
          <w:rFonts w:ascii="Lato" w:eastAsia="Aptos" w:hAnsi="Lato" w:cs="Aptos"/>
          <w:bCs/>
          <w:iCs/>
          <w:spacing w:val="4"/>
          <w:lang w:bidi="pl-PL"/>
        </w:rPr>
      </w:pPr>
      <w:r w:rsidRPr="008167EA">
        <w:rPr>
          <w:rFonts w:ascii="Lato" w:eastAsia="Aptos" w:hAnsi="Lato" w:cs="Aptos"/>
          <w:bCs/>
          <w:iCs/>
          <w:spacing w:val="4"/>
          <w:lang w:bidi="pl-PL"/>
        </w:rPr>
        <w:t xml:space="preserve">Jest przy tym rzeczą nie budzącą kontrowersji, że przedmiotowa inwestycja ingeruje </w:t>
      </w:r>
      <w:r w:rsidR="00D31CF4" w:rsidRPr="008167EA">
        <w:rPr>
          <w:rFonts w:ascii="Lato" w:eastAsia="Aptos" w:hAnsi="Lato" w:cs="Aptos"/>
          <w:bCs/>
          <w:iCs/>
          <w:spacing w:val="4"/>
          <w:lang w:bidi="pl-PL"/>
        </w:rPr>
        <w:br/>
      </w:r>
      <w:r w:rsidRPr="008167EA">
        <w:rPr>
          <w:rFonts w:ascii="Lato" w:eastAsia="Aptos" w:hAnsi="Lato" w:cs="Aptos"/>
          <w:bCs/>
          <w:iCs/>
          <w:spacing w:val="4"/>
          <w:lang w:bidi="pl-PL"/>
        </w:rPr>
        <w:t xml:space="preserve">w przysługujące </w:t>
      </w:r>
      <w:r w:rsidR="00D31CF4" w:rsidRPr="008167EA">
        <w:rPr>
          <w:rFonts w:ascii="Lato" w:eastAsia="Aptos" w:hAnsi="Lato" w:cs="Aptos"/>
          <w:bCs/>
          <w:iCs/>
          <w:spacing w:val="4"/>
          <w:lang w:bidi="pl-PL"/>
        </w:rPr>
        <w:t xml:space="preserve">skarżącemu </w:t>
      </w:r>
      <w:r w:rsidRPr="008167EA">
        <w:rPr>
          <w:rFonts w:ascii="Lato" w:eastAsia="Aptos" w:hAnsi="Lato" w:cs="Aptos"/>
          <w:bCs/>
          <w:iCs/>
          <w:spacing w:val="4"/>
          <w:lang w:bidi="pl-PL"/>
        </w:rPr>
        <w:t xml:space="preserve">prawo własności do ww. działki. Jest to jednak ingerencja w granicach dopuszczonych przez ustawodawcę jako konieczna dla realizacji inwestycji </w:t>
      </w:r>
      <w:r w:rsidRPr="008167EA">
        <w:rPr>
          <w:rFonts w:ascii="Lato" w:eastAsia="Aptos" w:hAnsi="Lato" w:cs="Aptos"/>
          <w:bCs/>
          <w:iCs/>
          <w:spacing w:val="4"/>
          <w:lang w:bidi="pl-PL"/>
        </w:rPr>
        <w:lastRenderedPageBreak/>
        <w:t xml:space="preserve">drogowych, dla dobra publicznego. Konstytucyjna ochrona prawa własności nie jest bezwarunkowa i w szczególnych przypadkach, przewidzianych ustawami, może podlegać ograniczeniu. </w:t>
      </w:r>
      <w:r w:rsidR="00D31CF4" w:rsidRPr="008167EA">
        <w:rPr>
          <w:rFonts w:ascii="Lato" w:eastAsia="Aptos" w:hAnsi="Lato" w:cs="Aptos"/>
          <w:bCs/>
          <w:iCs/>
          <w:spacing w:val="4"/>
          <w:lang w:bidi="pl-PL"/>
        </w:rPr>
        <w:t xml:space="preserve">Własność nieruchomości skarżącego została ograniczona na realizację celu publicznego – w sposób i na zasadach określonych w </w:t>
      </w:r>
      <w:r w:rsidR="00D31CF4" w:rsidRPr="008167EA">
        <w:rPr>
          <w:rFonts w:ascii="Lato" w:eastAsia="Aptos" w:hAnsi="Lato" w:cs="Aptos"/>
          <w:bCs/>
          <w:i/>
          <w:iCs/>
          <w:spacing w:val="4"/>
          <w:lang w:bidi="pl-PL"/>
        </w:rPr>
        <w:t xml:space="preserve">specustawie drogowej. </w:t>
      </w:r>
      <w:r w:rsidR="00DA4A48" w:rsidRPr="008167EA">
        <w:rPr>
          <w:rFonts w:ascii="Lato" w:eastAsia="Aptos" w:hAnsi="Lato" w:cs="Aptos"/>
          <w:bCs/>
          <w:iCs/>
          <w:spacing w:val="4"/>
          <w:lang w:bidi="pl-PL"/>
        </w:rPr>
        <w:t>P</w:t>
      </w:r>
      <w:r w:rsidRPr="008167EA">
        <w:rPr>
          <w:rFonts w:ascii="Lato" w:eastAsia="Aptos" w:hAnsi="Lato" w:cs="Aptos"/>
          <w:bCs/>
          <w:iCs/>
          <w:spacing w:val="4"/>
          <w:lang w:bidi="pl-PL"/>
        </w:rPr>
        <w:t xml:space="preserve">rzy realizacji systemu dróg publicznych, służących poprawie bezpieczeństwa, komunikacji, transportu nie dochodzi do naruszenia proporcji między interesem publicznym a ingerencją w sferę praw i wolności, które na mocy </w:t>
      </w:r>
      <w:r w:rsidRPr="008167EA">
        <w:rPr>
          <w:rFonts w:ascii="Lato" w:eastAsia="Aptos" w:hAnsi="Lato" w:cs="Aptos"/>
          <w:bCs/>
          <w:i/>
          <w:iCs/>
          <w:spacing w:val="4"/>
          <w:lang w:bidi="pl-PL"/>
        </w:rPr>
        <w:t>specustawy drogowej</w:t>
      </w:r>
      <w:r w:rsidRPr="008167EA">
        <w:rPr>
          <w:rFonts w:ascii="Lato" w:eastAsia="Aptos" w:hAnsi="Lato" w:cs="Aptos"/>
          <w:bCs/>
          <w:iCs/>
          <w:spacing w:val="4"/>
          <w:lang w:bidi="pl-PL"/>
        </w:rPr>
        <w:t xml:space="preserve"> są rekompensowane stosownym odszkodowaniem. Zatem, pomimo odjęcia własności, dochodzi do równoważenia strat </w:t>
      </w:r>
      <w:r w:rsidR="00A442C7">
        <w:rPr>
          <w:rFonts w:ascii="Lato" w:eastAsia="Aptos" w:hAnsi="Lato" w:cs="Aptos"/>
          <w:bCs/>
          <w:iCs/>
          <w:spacing w:val="4"/>
          <w:lang w:bidi="pl-PL"/>
        </w:rPr>
        <w:br/>
      </w:r>
      <w:r w:rsidRPr="008167EA">
        <w:rPr>
          <w:rFonts w:ascii="Lato" w:eastAsia="Aptos" w:hAnsi="Lato" w:cs="Aptos"/>
          <w:bCs/>
          <w:iCs/>
          <w:spacing w:val="4"/>
          <w:lang w:bidi="pl-PL"/>
        </w:rPr>
        <w:t xml:space="preserve">i szkód związanych z prowadzonym postępowaniem (vide: wyrok Naczelnego Sądu Administracyjnego z dnia 11 października 2011 r., sygn. akt II OSK 1688/11, </w:t>
      </w:r>
      <w:r w:rsidR="00A442C7">
        <w:rPr>
          <w:rFonts w:ascii="Lato" w:eastAsia="Aptos" w:hAnsi="Lato" w:cs="Aptos"/>
          <w:bCs/>
          <w:iCs/>
          <w:spacing w:val="4"/>
          <w:lang w:bidi="pl-PL"/>
        </w:rPr>
        <w:br/>
      </w:r>
      <w:r w:rsidRPr="008167EA">
        <w:rPr>
          <w:rFonts w:ascii="Lato" w:eastAsia="Aptos" w:hAnsi="Lato" w:cs="Aptos"/>
          <w:bCs/>
          <w:iCs/>
          <w:spacing w:val="4"/>
          <w:lang w:bidi="pl-PL"/>
        </w:rPr>
        <w:t xml:space="preserve">LEX nr 1152000). </w:t>
      </w:r>
    </w:p>
    <w:p w14:paraId="43160088" w14:textId="53042E14" w:rsidR="00CF3950" w:rsidRPr="00A442C7" w:rsidRDefault="00CF3950" w:rsidP="00A442C7">
      <w:pPr>
        <w:spacing w:after="240" w:line="240" w:lineRule="exact"/>
        <w:jc w:val="both"/>
        <w:rPr>
          <w:rFonts w:ascii="Lato" w:eastAsia="Aptos" w:hAnsi="Lato" w:cs="Aptos"/>
          <w:bCs/>
          <w:iCs/>
          <w:spacing w:val="4"/>
          <w:lang w:bidi="pl-PL"/>
        </w:rPr>
      </w:pPr>
      <w:r w:rsidRPr="008167EA">
        <w:rPr>
          <w:rFonts w:ascii="Lato" w:eastAsia="Times New Roman" w:hAnsi="Lato" w:cs="Arial"/>
          <w:bCs/>
          <w:spacing w:val="4"/>
          <w:lang w:eastAsia="pl-PL"/>
        </w:rPr>
        <w:t>Na uwzględnienie nie zasługuje</w:t>
      </w:r>
      <w:r w:rsidR="009C4062" w:rsidRPr="008167EA">
        <w:rPr>
          <w:rFonts w:ascii="Lato" w:eastAsia="Times New Roman" w:hAnsi="Lato" w:cs="Arial"/>
          <w:bCs/>
          <w:spacing w:val="4"/>
          <w:lang w:eastAsia="pl-PL"/>
        </w:rPr>
        <w:t xml:space="preserve"> również</w:t>
      </w:r>
      <w:r w:rsidRPr="008167EA">
        <w:rPr>
          <w:rFonts w:ascii="Lato" w:eastAsia="Times New Roman" w:hAnsi="Lato" w:cs="Arial"/>
          <w:bCs/>
          <w:spacing w:val="4"/>
          <w:lang w:eastAsia="pl-PL"/>
        </w:rPr>
        <w:t xml:space="preserve"> podniesiony przez skarżącego zarzut dotyczący niezgodności granic i powierzchni działki nr 68, z obrębu 0004 Kopacz, przedstawionych w </w:t>
      </w:r>
      <w:r w:rsidRPr="008167EA">
        <w:rPr>
          <w:rFonts w:ascii="Lato" w:hAnsi="Lato" w:cs="ArialMT"/>
          <w:spacing w:val="4"/>
        </w:rPr>
        <w:t>wykazie zmian danych ewidencyjnych i zbiorczej mapie w projektem podziału działek z obrębu 0004 Kopacz (</w:t>
      </w:r>
      <w:r w:rsidR="00AE312D">
        <w:rPr>
          <w:rFonts w:ascii="Lato" w:hAnsi="Lato" w:cs="ArialMT"/>
          <w:spacing w:val="4"/>
        </w:rPr>
        <w:t>c</w:t>
      </w:r>
      <w:r w:rsidRPr="008167EA">
        <w:rPr>
          <w:rFonts w:ascii="Lato" w:hAnsi="Lato" w:cs="ArialMT"/>
          <w:spacing w:val="4"/>
        </w:rPr>
        <w:t xml:space="preserve">zęść 1 z 3), stanowiącej załącznik nr 2.3 do </w:t>
      </w:r>
      <w:r w:rsidRPr="008167EA">
        <w:rPr>
          <w:rFonts w:ascii="Lato" w:hAnsi="Lato" w:cs="ArialMT"/>
          <w:i/>
          <w:iCs/>
          <w:spacing w:val="4"/>
        </w:rPr>
        <w:t>decyzji Wojewody Dolnośląskiego</w:t>
      </w:r>
      <w:r w:rsidRPr="008167EA">
        <w:rPr>
          <w:rFonts w:ascii="Lato" w:eastAsia="Arial Unicode MS" w:hAnsi="Lato" w:cs="Arial"/>
          <w:color w:val="000000"/>
          <w:spacing w:val="4"/>
          <w:lang w:eastAsia="pl-PL" w:bidi="pl-PL"/>
        </w:rPr>
        <w:t xml:space="preserve">, z granicami i powierzchnią ww. nieruchomości ujawnionymi w wypisie </w:t>
      </w:r>
      <w:r w:rsidR="003B382E" w:rsidRPr="008167EA">
        <w:rPr>
          <w:rFonts w:ascii="Lato" w:eastAsia="Arial Unicode MS" w:hAnsi="Lato" w:cs="Arial"/>
          <w:color w:val="000000"/>
          <w:spacing w:val="4"/>
          <w:lang w:eastAsia="pl-PL" w:bidi="pl-PL"/>
        </w:rPr>
        <w:br/>
      </w:r>
      <w:r w:rsidRPr="008167EA">
        <w:rPr>
          <w:rFonts w:ascii="Lato" w:eastAsia="Arial Unicode MS" w:hAnsi="Lato" w:cs="Arial"/>
          <w:color w:val="000000"/>
          <w:spacing w:val="4"/>
          <w:lang w:eastAsia="pl-PL" w:bidi="pl-PL"/>
        </w:rPr>
        <w:t xml:space="preserve">z ewidencji gruntów i w księdze wieczystej </w:t>
      </w:r>
      <w:r w:rsidR="006E351A" w:rsidRPr="008167EA">
        <w:rPr>
          <w:rFonts w:ascii="Lato" w:eastAsia="Arial Unicode MS" w:hAnsi="Lato" w:cs="Arial"/>
          <w:color w:val="000000"/>
          <w:spacing w:val="4"/>
          <w:lang w:eastAsia="pl-PL" w:bidi="pl-PL"/>
        </w:rPr>
        <w:t xml:space="preserve">nr </w:t>
      </w:r>
      <w:r w:rsidRPr="008167EA">
        <w:rPr>
          <w:rFonts w:ascii="Lato" w:eastAsia="Arial Unicode MS" w:hAnsi="Lato" w:cs="Arial"/>
          <w:color w:val="000000"/>
          <w:spacing w:val="4"/>
          <w:lang w:eastAsia="pl-PL" w:bidi="pl-PL"/>
        </w:rPr>
        <w:t xml:space="preserve">KW </w:t>
      </w:r>
      <w:r w:rsidR="000B648E">
        <w:rPr>
          <w:rFonts w:ascii="Lato" w:eastAsia="Arial Unicode MS" w:hAnsi="Lato" w:cs="Arial"/>
          <w:color w:val="000000"/>
          <w:spacing w:val="4"/>
          <w:lang w:eastAsia="pl-PL" w:bidi="pl-PL"/>
        </w:rPr>
        <w:t xml:space="preserve">   </w:t>
      </w:r>
      <w:r w:rsidRPr="008167EA">
        <w:rPr>
          <w:rFonts w:ascii="Lato" w:eastAsia="Arial Unicode MS" w:hAnsi="Lato" w:cs="Arial"/>
          <w:color w:val="000000"/>
          <w:spacing w:val="4"/>
          <w:lang w:eastAsia="pl-PL" w:bidi="pl-PL"/>
        </w:rPr>
        <w:t>, prowadzonej dla ww. nieruchomości.</w:t>
      </w:r>
    </w:p>
    <w:p w14:paraId="3E1F303B" w14:textId="233DD5F3" w:rsidR="00CF3950" w:rsidRPr="008167EA" w:rsidRDefault="00CF3950" w:rsidP="008167EA">
      <w:pPr>
        <w:spacing w:after="240" w:line="240" w:lineRule="exact"/>
        <w:jc w:val="both"/>
        <w:outlineLvl w:val="0"/>
        <w:rPr>
          <w:rFonts w:ascii="Lato" w:eastAsia="Times New Roman" w:hAnsi="Lato" w:cs="Arial"/>
          <w:spacing w:val="4"/>
          <w:lang w:eastAsia="pl-PL"/>
        </w:rPr>
      </w:pPr>
      <w:r w:rsidRPr="008167EA">
        <w:rPr>
          <w:rFonts w:ascii="Lato" w:eastAsia="Times New Roman" w:hAnsi="Lato" w:cs="Arial"/>
          <w:bCs/>
          <w:spacing w:val="4"/>
          <w:lang w:eastAsia="pl-PL"/>
        </w:rPr>
        <w:t xml:space="preserve">Stwierdzić należy, iż </w:t>
      </w:r>
      <w:r w:rsidRPr="008167EA">
        <w:rPr>
          <w:rFonts w:ascii="Lato" w:eastAsia="Times New Roman" w:hAnsi="Lato" w:cs="Arial"/>
          <w:color w:val="000000"/>
          <w:spacing w:val="4"/>
          <w:lang w:eastAsia="pl-PL"/>
        </w:rPr>
        <w:t>w ramach postępowania w sprawie zezwolenia na realizację inwestycji drogowej nie jest dopuszczalne badanie zgodności dokumentacji geodezyjno-kartograficznej z rzeczywistym stanem prawnym.</w:t>
      </w:r>
      <w:r w:rsidRPr="008167EA">
        <w:rPr>
          <w:rFonts w:ascii="Lato" w:eastAsia="Times New Roman" w:hAnsi="Lato" w:cs="Arial"/>
          <w:bCs/>
          <w:spacing w:val="4"/>
          <w:lang w:eastAsia="pl-PL"/>
        </w:rPr>
        <w:t xml:space="preserve"> Należy pamiętać,</w:t>
      </w:r>
      <w:r w:rsidRPr="008167EA">
        <w:rPr>
          <w:rFonts w:ascii="Lato" w:eastAsia="Arial Unicode MS" w:hAnsi="Lato" w:cs="Arial"/>
          <w:color w:val="000000"/>
          <w:spacing w:val="4"/>
          <w:lang w:eastAsia="pl-PL" w:bidi="pl-PL"/>
        </w:rPr>
        <w:t xml:space="preserve"> </w:t>
      </w:r>
      <w:r w:rsidRPr="008167EA">
        <w:rPr>
          <w:rFonts w:ascii="Lato" w:eastAsia="Times New Roman" w:hAnsi="Lato" w:cs="Arial"/>
          <w:spacing w:val="4"/>
          <w:lang w:eastAsia="pl-PL"/>
        </w:rPr>
        <w:t xml:space="preserve">że przedmiotem postępowania toczącego się obecnie przed Ministrem jest zezwolenie na realizację przedmiotowej inwestycji w trybie przepisów </w:t>
      </w:r>
      <w:r w:rsidRPr="008167EA">
        <w:rPr>
          <w:rFonts w:ascii="Lato" w:eastAsia="Times New Roman" w:hAnsi="Lato" w:cs="Arial"/>
          <w:i/>
          <w:spacing w:val="4"/>
          <w:lang w:eastAsia="pl-PL"/>
        </w:rPr>
        <w:t>specustawy drogowej</w:t>
      </w:r>
      <w:r w:rsidRPr="008167EA">
        <w:rPr>
          <w:rFonts w:ascii="Lato" w:eastAsia="Times New Roman" w:hAnsi="Lato" w:cs="Arial"/>
          <w:spacing w:val="4"/>
          <w:lang w:eastAsia="pl-PL"/>
        </w:rPr>
        <w:t xml:space="preserve">, która ma na celu stworzenie warunków prawnych zapewniających sprawny przebieg realizacji inwestycji w zakresie dróg publicznych. Wyjątkowy charakter </w:t>
      </w:r>
      <w:r w:rsidRPr="008167EA">
        <w:rPr>
          <w:rFonts w:ascii="Lato" w:eastAsia="Times New Roman" w:hAnsi="Lato" w:cs="Arial"/>
          <w:i/>
          <w:spacing w:val="4"/>
          <w:lang w:eastAsia="pl-PL"/>
        </w:rPr>
        <w:t>specustawy drogowej</w:t>
      </w:r>
      <w:r w:rsidRPr="008167EA">
        <w:rPr>
          <w:rFonts w:ascii="Lato" w:eastAsia="Times New Roman" w:hAnsi="Lato" w:cs="Arial"/>
          <w:spacing w:val="4"/>
          <w:lang w:eastAsia="pl-PL"/>
        </w:rPr>
        <w:t>, wyrażony jest nie tylko w jej tytule, ale wynika też z całokształtu uregulowań stanowiących uproszczenie postępowania administracyjnego mającego na celu zezwolenie na realizację inwestycji drogowej. Zezwolenie na realizację inwestycji drogowej zastąpiło pięć odrębnych decyzji administracyjnych, w tym również dotyczącą przymusowego wywłaszczenia własności nieruchomości. Wprowadzenie do porządku prawnego szczególnych przepisów tzw. "specustawy" i – w konsekwencji – określenie specjalnego trybu realizacji zamierzeń inwestycyjnych uzasadnione jest celem publicznym w postaci konieczności sprawnego i szybkiego stworzenia nowej oraz usprawnienia i udoskonalenia istniejącej infrastruktury drogowej w kraju.</w:t>
      </w:r>
    </w:p>
    <w:p w14:paraId="45841D1E" w14:textId="47120DC9" w:rsidR="008D7B69" w:rsidRPr="008167EA" w:rsidRDefault="008D7B69" w:rsidP="008167EA">
      <w:pPr>
        <w:spacing w:after="240" w:line="240" w:lineRule="exact"/>
        <w:jc w:val="both"/>
        <w:outlineLvl w:val="0"/>
        <w:rPr>
          <w:rFonts w:ascii="Lato" w:hAnsi="Lato" w:cs="Arial"/>
          <w:iCs/>
          <w:spacing w:val="4"/>
        </w:rPr>
      </w:pPr>
      <w:r w:rsidRPr="008167EA">
        <w:rPr>
          <w:rFonts w:ascii="Lato" w:hAnsi="Lato" w:cs="Arial"/>
          <w:spacing w:val="4"/>
        </w:rPr>
        <w:t xml:space="preserve">Z dyspozycji art. 11d ust. 1 pkt 3 </w:t>
      </w:r>
      <w:r w:rsidRPr="008167EA">
        <w:rPr>
          <w:rFonts w:ascii="Lato" w:hAnsi="Lato" w:cs="Arial"/>
          <w:i/>
          <w:iCs/>
          <w:spacing w:val="4"/>
        </w:rPr>
        <w:t xml:space="preserve">specustawy drogowej </w:t>
      </w:r>
      <w:r w:rsidRPr="008167EA">
        <w:rPr>
          <w:rFonts w:ascii="Lato" w:hAnsi="Lato" w:cs="Arial"/>
          <w:spacing w:val="4"/>
        </w:rPr>
        <w:t xml:space="preserve">wynika, że </w:t>
      </w:r>
      <w:bookmarkStart w:id="24" w:name="_Hlk136864221"/>
      <w:r w:rsidRPr="008167EA">
        <w:rPr>
          <w:rFonts w:ascii="Lato" w:hAnsi="Lato" w:cs="Arial"/>
          <w:spacing w:val="4"/>
        </w:rPr>
        <w:t>wniosek o wydanie decyzji o zezwoleniu na realizację inwestycji drogowej</w:t>
      </w:r>
      <w:bookmarkEnd w:id="24"/>
      <w:r w:rsidRPr="008167EA">
        <w:rPr>
          <w:rFonts w:ascii="Lato" w:hAnsi="Lato" w:cs="Arial"/>
          <w:spacing w:val="4"/>
        </w:rPr>
        <w:t xml:space="preserve"> zawiera mapy zawierające projekty podziału nieruchomości, sporządzone zgodnie z odrębnymi przepisami. Wynika z tego, iż </w:t>
      </w:r>
      <w:r w:rsidRPr="008167EA">
        <w:rPr>
          <w:rFonts w:ascii="Lato" w:hAnsi="Lato" w:cs="Arial"/>
          <w:iCs/>
          <w:spacing w:val="4"/>
          <w:lang w:val="x-none"/>
        </w:rPr>
        <w:t>do zatwierdzenia podziałów nieruchomości dokumentację podziałową opracowują uprawnione do tego osoby przed złożeniem wniosku o wydanie decyzji</w:t>
      </w:r>
      <w:r w:rsidRPr="008167EA">
        <w:rPr>
          <w:rFonts w:ascii="Lato" w:hAnsi="Lato"/>
          <w:spacing w:val="4"/>
        </w:rPr>
        <w:t xml:space="preserve"> </w:t>
      </w:r>
      <w:r w:rsidRPr="008167EA">
        <w:rPr>
          <w:rFonts w:ascii="Lato" w:hAnsi="Lato"/>
          <w:spacing w:val="4"/>
        </w:rPr>
        <w:br/>
        <w:t>o zezwoleniu na realizację inwestycji drogowej</w:t>
      </w:r>
      <w:r w:rsidRPr="008167EA">
        <w:rPr>
          <w:rFonts w:ascii="Lato" w:hAnsi="Lato" w:cs="Arial"/>
          <w:iCs/>
          <w:spacing w:val="4"/>
        </w:rPr>
        <w:t>. Organ orzekający w sprawie zezwolenia na realizację inwestycji drogowej, stwierdzając kompletność obowiązkowych elementów wniosku i jego załączników, w tym załączonych map podziałowych, nie przeprowadza już dodatkowego postępowania wyjaśniającego w tym zakresie, lecz dokonuje oceny prawnej całej zgromadzonej dokumentacji, w wyniku której wydaje decyzję o zezwoleniu na realizację inwestycji drogowej, a prze</w:t>
      </w:r>
      <w:r w:rsidR="00B638C9">
        <w:rPr>
          <w:rFonts w:ascii="Lato" w:hAnsi="Lato" w:cs="Arial"/>
          <w:iCs/>
          <w:spacing w:val="4"/>
        </w:rPr>
        <w:t>d</w:t>
      </w:r>
      <w:r w:rsidRPr="008167EA">
        <w:rPr>
          <w:rFonts w:ascii="Lato" w:hAnsi="Lato" w:cs="Arial"/>
          <w:iCs/>
          <w:spacing w:val="4"/>
        </w:rPr>
        <w:t xml:space="preserve">kładana do wniosku dokumentacja stanowi podstawę poszczególnych rozstrzygnięć w niej zawartych. </w:t>
      </w:r>
    </w:p>
    <w:p w14:paraId="785DEDF3" w14:textId="29952602" w:rsidR="008D7B69" w:rsidRPr="008167EA" w:rsidRDefault="008D7B69" w:rsidP="008167EA">
      <w:pPr>
        <w:spacing w:after="240" w:line="240" w:lineRule="exact"/>
        <w:jc w:val="both"/>
        <w:outlineLvl w:val="0"/>
        <w:rPr>
          <w:rFonts w:ascii="Lato" w:hAnsi="Lato" w:cs="Arial"/>
          <w:iCs/>
          <w:spacing w:val="4"/>
        </w:rPr>
      </w:pPr>
      <w:r w:rsidRPr="008167EA">
        <w:rPr>
          <w:rFonts w:ascii="Lato" w:hAnsi="Lato" w:cs="Arial"/>
          <w:iCs/>
          <w:spacing w:val="4"/>
        </w:rPr>
        <w:t xml:space="preserve">W myśl art. 11f ust. 1 pkt 5 </w:t>
      </w:r>
      <w:r w:rsidRPr="008167EA">
        <w:rPr>
          <w:rFonts w:ascii="Lato" w:hAnsi="Lato" w:cs="Arial"/>
          <w:i/>
          <w:spacing w:val="4"/>
        </w:rPr>
        <w:t>specustawy drogowej</w:t>
      </w:r>
      <w:r w:rsidRPr="008167EA">
        <w:rPr>
          <w:rFonts w:ascii="Lato" w:hAnsi="Lato" w:cs="Arial"/>
          <w:spacing w:val="4"/>
        </w:rPr>
        <w:t xml:space="preserve">, decyzja o zezwoleniu na realizację inwestycji drogowej zawiera zatwierdzenie podziału nieruchomości, o którym mowa </w:t>
      </w:r>
      <w:r w:rsidRPr="008167EA">
        <w:rPr>
          <w:rFonts w:ascii="Lato" w:hAnsi="Lato" w:cs="Arial"/>
          <w:spacing w:val="4"/>
        </w:rPr>
        <w:br/>
        <w:t xml:space="preserve">w </w:t>
      </w:r>
      <w:hyperlink r:id="rId8" w:history="1">
        <w:r w:rsidRPr="008167EA">
          <w:rPr>
            <w:rStyle w:val="Hipercze"/>
            <w:rFonts w:ascii="Lato" w:hAnsi="Lato" w:cs="Arial"/>
            <w:color w:val="auto"/>
            <w:spacing w:val="4"/>
            <w:u w:val="none"/>
          </w:rPr>
          <w:t>art. 12 ust. 1</w:t>
        </w:r>
      </w:hyperlink>
      <w:r w:rsidRPr="008167EA">
        <w:rPr>
          <w:rFonts w:ascii="Lato" w:hAnsi="Lato" w:cs="Arial"/>
          <w:spacing w:val="4"/>
        </w:rPr>
        <w:t xml:space="preserve">. Stosownie zaś do art. 12 ust. 1 </w:t>
      </w:r>
      <w:r w:rsidRPr="008167EA">
        <w:rPr>
          <w:rFonts w:ascii="Lato" w:hAnsi="Lato" w:cs="Arial"/>
          <w:i/>
          <w:iCs/>
          <w:spacing w:val="4"/>
        </w:rPr>
        <w:t xml:space="preserve">specustawy drogowej, </w:t>
      </w:r>
      <w:r w:rsidRPr="008167EA">
        <w:rPr>
          <w:rFonts w:ascii="Lato" w:hAnsi="Lato" w:cs="Arial"/>
          <w:spacing w:val="4"/>
        </w:rPr>
        <w:t xml:space="preserve">decyzją </w:t>
      </w:r>
      <w:r w:rsidRPr="008167EA">
        <w:rPr>
          <w:rFonts w:ascii="Lato" w:hAnsi="Lato" w:cs="Arial"/>
          <w:spacing w:val="4"/>
        </w:rPr>
        <w:br/>
        <w:t xml:space="preserve">o zezwoleniu na realizację inwestycji drogowej zatwierdza się podział nieruchomości. </w:t>
      </w:r>
      <w:r w:rsidRPr="008167EA">
        <w:rPr>
          <w:rFonts w:ascii="Lato" w:hAnsi="Lato" w:cs="Arial"/>
          <w:spacing w:val="4"/>
        </w:rPr>
        <w:lastRenderedPageBreak/>
        <w:t xml:space="preserve">Żaden z przepisów </w:t>
      </w:r>
      <w:r w:rsidRPr="008167EA">
        <w:rPr>
          <w:rFonts w:ascii="Lato" w:hAnsi="Lato" w:cs="Arial"/>
          <w:i/>
          <w:iCs/>
          <w:spacing w:val="4"/>
        </w:rPr>
        <w:t xml:space="preserve">specustawy drogowej </w:t>
      </w:r>
      <w:r w:rsidRPr="008167EA">
        <w:rPr>
          <w:rFonts w:ascii="Lato" w:hAnsi="Lato" w:cs="Arial"/>
          <w:spacing w:val="4"/>
        </w:rPr>
        <w:t xml:space="preserve">nie zawiera innych wymogów – poza przedstawieniem projektu podziału nieruchomości, od których spełnienia zależne byłoby </w:t>
      </w:r>
      <w:bookmarkStart w:id="25" w:name="_Hlk136862423"/>
      <w:r w:rsidRPr="008167EA">
        <w:rPr>
          <w:rFonts w:ascii="Lato" w:hAnsi="Lato" w:cs="Arial"/>
          <w:spacing w:val="4"/>
        </w:rPr>
        <w:t xml:space="preserve">zatwierdzenie podziału nieruchomości </w:t>
      </w:r>
      <w:bookmarkEnd w:id="25"/>
      <w:r w:rsidRPr="008167EA">
        <w:rPr>
          <w:rFonts w:ascii="Lato" w:hAnsi="Lato" w:cs="Arial"/>
          <w:spacing w:val="4"/>
        </w:rPr>
        <w:t xml:space="preserve">niezbędnych dla planowanej inwestycji. Tryb zatwierdzenia podziału nieruchomości dla potrzeb inwestycji drogowej został przyjęty </w:t>
      </w:r>
      <w:r w:rsidRPr="008167EA">
        <w:rPr>
          <w:rFonts w:ascii="Lato" w:hAnsi="Lato" w:cs="Arial"/>
          <w:spacing w:val="4"/>
        </w:rPr>
        <w:br/>
        <w:t xml:space="preserve">w </w:t>
      </w:r>
      <w:r w:rsidRPr="008167EA">
        <w:rPr>
          <w:rFonts w:ascii="Lato" w:hAnsi="Lato" w:cs="Arial"/>
          <w:i/>
          <w:iCs/>
          <w:spacing w:val="4"/>
        </w:rPr>
        <w:t xml:space="preserve">specustawie drogowej </w:t>
      </w:r>
      <w:r w:rsidRPr="008167EA">
        <w:rPr>
          <w:rFonts w:ascii="Lato" w:hAnsi="Lato" w:cs="Arial"/>
          <w:spacing w:val="4"/>
        </w:rPr>
        <w:t xml:space="preserve">w celu zapewnienia sprawności i możliwie krótkiego terminu postępowania. </w:t>
      </w:r>
      <w:r w:rsidRPr="008167EA">
        <w:rPr>
          <w:rFonts w:ascii="Lato" w:hAnsi="Lato" w:cs="Arial"/>
          <w:iCs/>
          <w:spacing w:val="4"/>
        </w:rPr>
        <w:t xml:space="preserve">Czynności podejmowane w związku z wykonywaniem prac geodezyjnych nie są częścią postępowania prowadzonego w sprawie zezwolenia na realizację inwestycji drogowej. </w:t>
      </w:r>
    </w:p>
    <w:p w14:paraId="467E6C40" w14:textId="77777777" w:rsidR="008D7B69" w:rsidRPr="008167EA" w:rsidRDefault="008D7B69" w:rsidP="008167EA">
      <w:pPr>
        <w:spacing w:after="240" w:line="240" w:lineRule="exact"/>
        <w:jc w:val="both"/>
        <w:outlineLvl w:val="0"/>
        <w:rPr>
          <w:rFonts w:ascii="Lato" w:hAnsi="Lato" w:cs="Arial"/>
          <w:bCs/>
          <w:iCs/>
          <w:spacing w:val="4"/>
        </w:rPr>
      </w:pPr>
      <w:r w:rsidRPr="008167EA">
        <w:rPr>
          <w:rFonts w:ascii="Lato" w:hAnsi="Lato" w:cs="Arial"/>
          <w:bCs/>
          <w:iCs/>
          <w:spacing w:val="4"/>
        </w:rPr>
        <w:t>Decyzją o zezwoleniu na realizację inwestycji drogowej zatwierdza się jedynie podział nieruchomości, zaś organ pierwszej jak i drugiej instancji nie posiadają uprawnień do ustalania powierzchni działek zajmowanych pod planowaną inwestycję (por. wyrok Wojewódzkiego Sądu Administracyjnego w Warszawie z dnia 3 lutego 2014 r., sygn. akt IV SA/</w:t>
      </w:r>
      <w:proofErr w:type="spellStart"/>
      <w:r w:rsidRPr="008167EA">
        <w:rPr>
          <w:rFonts w:ascii="Lato" w:hAnsi="Lato" w:cs="Arial"/>
          <w:bCs/>
          <w:iCs/>
          <w:spacing w:val="4"/>
        </w:rPr>
        <w:t>Wa</w:t>
      </w:r>
      <w:proofErr w:type="spellEnd"/>
      <w:r w:rsidRPr="008167EA">
        <w:rPr>
          <w:rFonts w:ascii="Lato" w:hAnsi="Lato" w:cs="Arial"/>
          <w:bCs/>
          <w:iCs/>
          <w:spacing w:val="4"/>
        </w:rPr>
        <w:t xml:space="preserve"> 2668/13, </w:t>
      </w:r>
      <w:proofErr w:type="spellStart"/>
      <w:r w:rsidRPr="008167EA">
        <w:rPr>
          <w:rFonts w:ascii="Lato" w:hAnsi="Lato" w:cs="Arial"/>
          <w:bCs/>
          <w:iCs/>
          <w:spacing w:val="4"/>
        </w:rPr>
        <w:t>opubl</w:t>
      </w:r>
      <w:proofErr w:type="spellEnd"/>
      <w:r w:rsidRPr="008167EA">
        <w:rPr>
          <w:rFonts w:ascii="Lato" w:hAnsi="Lato" w:cs="Arial"/>
          <w:bCs/>
          <w:iCs/>
          <w:spacing w:val="4"/>
        </w:rPr>
        <w:t xml:space="preserve">. Centralna Baza Orzeczeń Sądów Administracyjnych). Decyzja zezwalająca na realizację inwestycji drogowej nie zawiera rozstrzygnięcia, co do powierzchni danej nieruchomości, a jedynie rozstrzygnięcie co do jej podziału (wyrok Naczelnego Sądu Administracyjnego z dnia 19 marca 2013 r., sygn. akt II OSK 1593/13, </w:t>
      </w:r>
      <w:proofErr w:type="spellStart"/>
      <w:r w:rsidRPr="008167EA">
        <w:rPr>
          <w:rFonts w:ascii="Lato" w:hAnsi="Lato" w:cs="Arial"/>
          <w:bCs/>
          <w:iCs/>
          <w:spacing w:val="4"/>
        </w:rPr>
        <w:t>opubl</w:t>
      </w:r>
      <w:proofErr w:type="spellEnd"/>
      <w:r w:rsidRPr="008167EA">
        <w:rPr>
          <w:rFonts w:ascii="Lato" w:hAnsi="Lato" w:cs="Arial"/>
          <w:bCs/>
          <w:iCs/>
          <w:spacing w:val="4"/>
        </w:rPr>
        <w:t>. Centralna Baza Orzeczeń Sądów Administracyjnych).</w:t>
      </w:r>
    </w:p>
    <w:p w14:paraId="47A9C669" w14:textId="2625AC28" w:rsidR="00CF3950" w:rsidRPr="008167EA" w:rsidRDefault="004E4916" w:rsidP="008167EA">
      <w:pPr>
        <w:spacing w:after="240" w:line="240" w:lineRule="exact"/>
        <w:jc w:val="both"/>
        <w:outlineLvl w:val="0"/>
        <w:rPr>
          <w:rFonts w:ascii="Lato" w:eastAsia="Times New Roman" w:hAnsi="Lato" w:cs="Arial"/>
          <w:bCs/>
          <w:spacing w:val="4"/>
          <w:lang w:eastAsia="pl-PL"/>
        </w:rPr>
      </w:pPr>
      <w:r w:rsidRPr="008167EA">
        <w:rPr>
          <w:rFonts w:ascii="Lato" w:hAnsi="Lato" w:cs="Arial"/>
          <w:bCs/>
          <w:iCs/>
          <w:spacing w:val="4"/>
        </w:rPr>
        <w:t xml:space="preserve">Z przepisów </w:t>
      </w:r>
      <w:r w:rsidRPr="008167EA">
        <w:rPr>
          <w:rFonts w:ascii="Lato" w:hAnsi="Lato" w:cs="Arial"/>
          <w:bCs/>
          <w:i/>
          <w:iCs/>
          <w:spacing w:val="4"/>
        </w:rPr>
        <w:t>specustawy drogowej</w:t>
      </w:r>
      <w:r w:rsidRPr="008167EA">
        <w:rPr>
          <w:rFonts w:ascii="Lato" w:hAnsi="Lato" w:cs="Arial"/>
          <w:bCs/>
          <w:iCs/>
          <w:spacing w:val="4"/>
        </w:rPr>
        <w:t xml:space="preserve"> wynika zatem, że procedura podziału nieruchomości nie poprzedza postępowania o zezwoleniu na budowę drogi, ale jest prowadzona jednocześnie z nią i to bez zachowania trybu wskazanego w </w:t>
      </w:r>
      <w:r w:rsidRPr="00A20A51">
        <w:rPr>
          <w:rFonts w:ascii="Lato" w:hAnsi="Lato" w:cs="Arial"/>
          <w:bCs/>
          <w:i/>
          <w:spacing w:val="4"/>
        </w:rPr>
        <w:t>ustawie o gospodarce nieruchomościami</w:t>
      </w:r>
      <w:r w:rsidRPr="008167EA">
        <w:rPr>
          <w:rFonts w:ascii="Lato" w:hAnsi="Lato" w:cs="Arial"/>
          <w:bCs/>
          <w:iCs/>
          <w:spacing w:val="4"/>
        </w:rPr>
        <w:t>, także co do konieczności przedstawienia określonych w art. 97 ust. 1a tej ostatniej ustawy dokumentów (vide: wyrok Wojewódzkiego Sądu Administracyjnego w Bydgoszczy z dnia 1 grudnia 2011 r., sygn. akt II SA/</w:t>
      </w:r>
      <w:proofErr w:type="spellStart"/>
      <w:r w:rsidRPr="008167EA">
        <w:rPr>
          <w:rFonts w:ascii="Lato" w:hAnsi="Lato" w:cs="Arial"/>
          <w:bCs/>
          <w:iCs/>
          <w:spacing w:val="4"/>
        </w:rPr>
        <w:t>Bd</w:t>
      </w:r>
      <w:proofErr w:type="spellEnd"/>
      <w:r w:rsidRPr="008167EA">
        <w:rPr>
          <w:rFonts w:ascii="Lato" w:hAnsi="Lato" w:cs="Arial"/>
          <w:bCs/>
          <w:iCs/>
          <w:spacing w:val="4"/>
        </w:rPr>
        <w:t xml:space="preserve"> 270/11,</w:t>
      </w:r>
      <w:r w:rsidR="001D0B7C" w:rsidRPr="008167EA">
        <w:rPr>
          <w:rFonts w:ascii="Lato" w:hAnsi="Lato" w:cs="Arial"/>
          <w:bCs/>
          <w:iCs/>
          <w:spacing w:val="4"/>
        </w:rPr>
        <w:t xml:space="preserve"> </w:t>
      </w:r>
      <w:proofErr w:type="spellStart"/>
      <w:r w:rsidR="001D0B7C" w:rsidRPr="008167EA">
        <w:rPr>
          <w:rFonts w:ascii="Lato" w:hAnsi="Lato" w:cs="Arial"/>
          <w:bCs/>
          <w:iCs/>
          <w:spacing w:val="4"/>
        </w:rPr>
        <w:t>opubl</w:t>
      </w:r>
      <w:proofErr w:type="spellEnd"/>
      <w:r w:rsidR="001D0B7C" w:rsidRPr="008167EA">
        <w:rPr>
          <w:rFonts w:ascii="Lato" w:hAnsi="Lato" w:cs="Arial"/>
          <w:bCs/>
          <w:iCs/>
          <w:spacing w:val="4"/>
        </w:rPr>
        <w:t>.</w:t>
      </w:r>
      <w:r w:rsidR="001D0B7C" w:rsidRPr="004761FC">
        <w:rPr>
          <w:rFonts w:ascii="Lato" w:hAnsi="Lato"/>
          <w:spacing w:val="4"/>
        </w:rPr>
        <w:t xml:space="preserve"> </w:t>
      </w:r>
      <w:r w:rsidR="001D0B7C" w:rsidRPr="008167EA">
        <w:rPr>
          <w:rFonts w:ascii="Lato" w:hAnsi="Lato" w:cs="Arial"/>
          <w:bCs/>
          <w:iCs/>
          <w:spacing w:val="4"/>
        </w:rPr>
        <w:t>Centralna Baza Orzeczeń Sądów Administracyjnych</w:t>
      </w:r>
      <w:r w:rsidRPr="008167EA">
        <w:rPr>
          <w:rFonts w:ascii="Lato" w:hAnsi="Lato" w:cs="Arial"/>
          <w:bCs/>
          <w:iCs/>
          <w:spacing w:val="4"/>
        </w:rPr>
        <w:t xml:space="preserve">). </w:t>
      </w:r>
      <w:r w:rsidR="00CF3950" w:rsidRPr="008167EA">
        <w:rPr>
          <w:rFonts w:ascii="Lato" w:eastAsia="Times New Roman" w:hAnsi="Lato" w:cs="Arial"/>
          <w:bCs/>
          <w:spacing w:val="4"/>
          <w:lang w:eastAsia="pl-PL"/>
        </w:rPr>
        <w:t xml:space="preserve">W rozpoznawanej sprawie nie jest kwestionowane, że operat podziału działki skarżącego nr </w:t>
      </w:r>
      <w:r w:rsidR="006E351A" w:rsidRPr="008167EA">
        <w:rPr>
          <w:rFonts w:ascii="Lato" w:eastAsia="Times New Roman" w:hAnsi="Lato" w:cs="Arial"/>
          <w:bCs/>
          <w:spacing w:val="4"/>
          <w:lang w:eastAsia="pl-PL"/>
        </w:rPr>
        <w:t>68</w:t>
      </w:r>
      <w:r w:rsidR="00CF3950" w:rsidRPr="008167EA">
        <w:rPr>
          <w:rFonts w:ascii="Lato" w:eastAsia="Times New Roman" w:hAnsi="Lato" w:cs="Arial"/>
          <w:bCs/>
          <w:spacing w:val="4"/>
          <w:lang w:eastAsia="pl-PL"/>
        </w:rPr>
        <w:t xml:space="preserve">, </w:t>
      </w:r>
      <w:r w:rsidR="00CF3950" w:rsidRPr="008167EA">
        <w:rPr>
          <w:rFonts w:ascii="Lato" w:eastAsia="Times New Roman" w:hAnsi="Lato" w:cs="Arial"/>
          <w:bCs/>
          <w:spacing w:val="4"/>
          <w:lang w:eastAsia="pl-PL" w:bidi="pl-PL"/>
        </w:rPr>
        <w:t xml:space="preserve">z obrębu </w:t>
      </w:r>
      <w:r w:rsidR="006E351A" w:rsidRPr="008167EA">
        <w:rPr>
          <w:rFonts w:ascii="Lato" w:eastAsia="Times New Roman" w:hAnsi="Lato" w:cs="Arial"/>
          <w:bCs/>
          <w:spacing w:val="4"/>
          <w:lang w:eastAsia="pl-PL" w:bidi="pl-PL"/>
        </w:rPr>
        <w:t>0004 Kopacz</w:t>
      </w:r>
      <w:r w:rsidR="00CF3950" w:rsidRPr="008167EA">
        <w:rPr>
          <w:rFonts w:ascii="Lato" w:eastAsia="Times New Roman" w:hAnsi="Lato" w:cs="Arial"/>
          <w:bCs/>
          <w:spacing w:val="4"/>
          <w:lang w:eastAsia="pl-PL" w:bidi="pl-PL"/>
        </w:rPr>
        <w:t>,</w:t>
      </w:r>
      <w:r w:rsidR="00CF3950" w:rsidRPr="008167EA">
        <w:rPr>
          <w:rFonts w:ascii="Lato" w:eastAsia="Times New Roman" w:hAnsi="Lato" w:cs="Arial"/>
          <w:bCs/>
          <w:spacing w:val="4"/>
          <w:lang w:eastAsia="pl-PL"/>
        </w:rPr>
        <w:t xml:space="preserve"> został wykonany przez uprawnionego geodetę i przyjęty wraz z wykazem zmian gruntowych do państwowego zasobu geodezyjnego i kartograficznego przez Starostę </w:t>
      </w:r>
      <w:r w:rsidR="006E351A" w:rsidRPr="008167EA">
        <w:rPr>
          <w:rFonts w:ascii="Lato" w:eastAsia="Times New Roman" w:hAnsi="Lato" w:cs="Arial"/>
          <w:bCs/>
          <w:spacing w:val="4"/>
          <w:lang w:eastAsia="pl-PL"/>
        </w:rPr>
        <w:t>Złotoryjskiego</w:t>
      </w:r>
      <w:r w:rsidR="00CF3950" w:rsidRPr="008167EA">
        <w:rPr>
          <w:rFonts w:ascii="Lato" w:eastAsia="Times New Roman" w:hAnsi="Lato" w:cs="Arial"/>
          <w:bCs/>
          <w:spacing w:val="4"/>
          <w:lang w:eastAsia="pl-PL"/>
        </w:rPr>
        <w:t xml:space="preserve"> </w:t>
      </w:r>
      <w:r w:rsidR="00A20A51">
        <w:rPr>
          <w:rFonts w:ascii="Lato" w:eastAsia="Times New Roman" w:hAnsi="Lato" w:cs="Arial"/>
          <w:bCs/>
          <w:spacing w:val="4"/>
          <w:lang w:eastAsia="pl-PL"/>
        </w:rPr>
        <w:br/>
      </w:r>
      <w:r w:rsidR="00CF3950" w:rsidRPr="008167EA">
        <w:rPr>
          <w:rFonts w:ascii="Lato" w:eastAsia="Times New Roman" w:hAnsi="Lato" w:cs="Arial"/>
          <w:bCs/>
          <w:spacing w:val="4"/>
          <w:lang w:eastAsia="pl-PL"/>
        </w:rPr>
        <w:t xml:space="preserve">w dniu </w:t>
      </w:r>
      <w:r w:rsidR="006E351A" w:rsidRPr="008167EA">
        <w:rPr>
          <w:rFonts w:ascii="Lato" w:eastAsia="Times New Roman" w:hAnsi="Lato" w:cs="Arial"/>
          <w:bCs/>
          <w:spacing w:val="4"/>
          <w:lang w:eastAsia="pl-PL"/>
        </w:rPr>
        <w:t>1 kwietnia 2019</w:t>
      </w:r>
      <w:r w:rsidR="00CF3950" w:rsidRPr="008167EA">
        <w:rPr>
          <w:rFonts w:ascii="Lato" w:eastAsia="Times New Roman" w:hAnsi="Lato" w:cs="Arial"/>
          <w:bCs/>
          <w:spacing w:val="4"/>
          <w:lang w:eastAsia="pl-PL"/>
        </w:rPr>
        <w:t xml:space="preserve"> r. i zewidencjonowany pod nr P.</w:t>
      </w:r>
      <w:r w:rsidR="006E351A" w:rsidRPr="008167EA">
        <w:rPr>
          <w:rFonts w:ascii="Lato" w:eastAsia="Times New Roman" w:hAnsi="Lato" w:cs="Arial"/>
          <w:bCs/>
          <w:spacing w:val="4"/>
          <w:lang w:eastAsia="pl-PL"/>
        </w:rPr>
        <w:t>0226.2018.614</w:t>
      </w:r>
      <w:r w:rsidR="00CF3950" w:rsidRPr="008167EA">
        <w:rPr>
          <w:rFonts w:ascii="Lato" w:eastAsia="Times New Roman" w:hAnsi="Lato" w:cs="Arial"/>
          <w:bCs/>
          <w:spacing w:val="4"/>
          <w:lang w:eastAsia="pl-PL"/>
        </w:rPr>
        <w:t xml:space="preserve">. </w:t>
      </w:r>
      <w:r w:rsidR="006E351A" w:rsidRPr="008167EA">
        <w:rPr>
          <w:rFonts w:ascii="Lato" w:eastAsia="Times New Roman" w:hAnsi="Lato" w:cs="Arial"/>
          <w:bCs/>
          <w:spacing w:val="4"/>
          <w:lang w:eastAsia="pl-PL"/>
        </w:rPr>
        <w:t>Zbiorcza m</w:t>
      </w:r>
      <w:r w:rsidR="00CF3950" w:rsidRPr="008167EA">
        <w:rPr>
          <w:rFonts w:ascii="Lato" w:eastAsia="Times New Roman" w:hAnsi="Lato" w:cs="Arial"/>
          <w:bCs/>
          <w:spacing w:val="4"/>
          <w:lang w:eastAsia="pl-PL"/>
        </w:rPr>
        <w:t xml:space="preserve">apa z projektem podziału </w:t>
      </w:r>
      <w:r w:rsidR="006E351A" w:rsidRPr="008167EA">
        <w:rPr>
          <w:rFonts w:ascii="Lato" w:eastAsia="Times New Roman" w:hAnsi="Lato" w:cs="Arial"/>
          <w:bCs/>
          <w:spacing w:val="4"/>
          <w:lang w:eastAsia="pl-PL"/>
        </w:rPr>
        <w:t xml:space="preserve">działek z obrębu 0004 Kopacz, obejmująca również </w:t>
      </w:r>
      <w:r w:rsidR="00CF3950" w:rsidRPr="008167EA">
        <w:rPr>
          <w:rFonts w:ascii="Lato" w:eastAsia="Times New Roman" w:hAnsi="Lato" w:cs="Arial"/>
          <w:bCs/>
          <w:spacing w:val="4"/>
          <w:lang w:eastAsia="pl-PL"/>
        </w:rPr>
        <w:t>ww. działk</w:t>
      </w:r>
      <w:r w:rsidR="006E351A" w:rsidRPr="008167EA">
        <w:rPr>
          <w:rFonts w:ascii="Lato" w:eastAsia="Times New Roman" w:hAnsi="Lato" w:cs="Arial"/>
          <w:bCs/>
          <w:spacing w:val="4"/>
          <w:lang w:eastAsia="pl-PL"/>
        </w:rPr>
        <w:t xml:space="preserve">ę </w:t>
      </w:r>
      <w:r w:rsidR="00A20A51">
        <w:rPr>
          <w:rFonts w:ascii="Lato" w:eastAsia="Times New Roman" w:hAnsi="Lato" w:cs="Arial"/>
          <w:bCs/>
          <w:spacing w:val="4"/>
          <w:lang w:eastAsia="pl-PL"/>
        </w:rPr>
        <w:br/>
      </w:r>
      <w:r w:rsidR="006E351A" w:rsidRPr="008167EA">
        <w:rPr>
          <w:rFonts w:ascii="Lato" w:eastAsia="Times New Roman" w:hAnsi="Lato" w:cs="Arial"/>
          <w:bCs/>
          <w:spacing w:val="4"/>
          <w:lang w:eastAsia="pl-PL"/>
        </w:rPr>
        <w:t>nr 68,</w:t>
      </w:r>
      <w:r w:rsidR="00CF3950" w:rsidRPr="008167EA">
        <w:rPr>
          <w:rFonts w:ascii="Lato" w:eastAsia="Times New Roman" w:hAnsi="Lato" w:cs="Arial"/>
          <w:bCs/>
          <w:spacing w:val="4"/>
          <w:lang w:eastAsia="pl-PL"/>
        </w:rPr>
        <w:t xml:space="preserve"> została opatrzona stosowną klauzulą </w:t>
      </w:r>
      <w:r w:rsidR="008D7B69" w:rsidRPr="008167EA">
        <w:rPr>
          <w:rFonts w:ascii="Lato" w:eastAsia="Times New Roman" w:hAnsi="Lato" w:cs="Arial"/>
          <w:bCs/>
          <w:spacing w:val="4"/>
          <w:lang w:eastAsia="pl-PL"/>
        </w:rPr>
        <w:t xml:space="preserve">potwierdzającą przyjęcie do państwowego zasobu geodezyjnego i kartograficznego przez Starostę Złotoryjskiego. </w:t>
      </w:r>
      <w:r w:rsidR="00CF3950" w:rsidRPr="008167EA">
        <w:rPr>
          <w:rFonts w:ascii="Lato" w:eastAsia="Times New Roman" w:hAnsi="Lato" w:cs="Arial"/>
          <w:bCs/>
          <w:spacing w:val="4"/>
          <w:lang w:eastAsia="pl-PL"/>
        </w:rPr>
        <w:t xml:space="preserve">W oparciu o takie materiały orzekał Wojewoda </w:t>
      </w:r>
      <w:r w:rsidR="00A80472" w:rsidRPr="008167EA">
        <w:rPr>
          <w:rFonts w:ascii="Lato" w:eastAsia="Times New Roman" w:hAnsi="Lato" w:cs="Arial"/>
          <w:bCs/>
          <w:spacing w:val="4"/>
          <w:lang w:eastAsia="pl-PL"/>
        </w:rPr>
        <w:t>Dolnośląsk</w:t>
      </w:r>
      <w:r w:rsidR="00CF3950" w:rsidRPr="008167EA">
        <w:rPr>
          <w:rFonts w:ascii="Lato" w:eastAsia="Times New Roman" w:hAnsi="Lato" w:cs="Arial"/>
          <w:bCs/>
          <w:spacing w:val="4"/>
          <w:lang w:eastAsia="pl-PL"/>
        </w:rPr>
        <w:t xml:space="preserve">i.  </w:t>
      </w:r>
    </w:p>
    <w:p w14:paraId="572D8E06" w14:textId="067CD7C2" w:rsidR="00CF3950" w:rsidRPr="008167EA" w:rsidRDefault="00CF3950" w:rsidP="008167EA">
      <w:pPr>
        <w:spacing w:after="240" w:line="240" w:lineRule="exact"/>
        <w:jc w:val="both"/>
        <w:rPr>
          <w:rFonts w:ascii="Lato" w:eastAsia="Times New Roman" w:hAnsi="Lato" w:cs="Arial"/>
          <w:bCs/>
          <w:spacing w:val="4"/>
          <w:lang w:eastAsia="pl-PL" w:bidi="pl-PL"/>
        </w:rPr>
      </w:pPr>
      <w:r w:rsidRPr="008167EA">
        <w:rPr>
          <w:rFonts w:ascii="Lato" w:eastAsia="Times New Roman" w:hAnsi="Lato" w:cs="Arial"/>
          <w:bCs/>
          <w:spacing w:val="4"/>
          <w:lang w:eastAsia="pl-PL"/>
        </w:rPr>
        <w:t>Dokumentacja geodezyjno-kartograficzna przyjęta do opracowania materiałów graficznych, w tym projektów podziałów nieruchomości</w:t>
      </w:r>
      <w:r w:rsidR="006E351A" w:rsidRPr="008167EA">
        <w:rPr>
          <w:rFonts w:ascii="Lato" w:eastAsia="Times New Roman" w:hAnsi="Lato" w:cs="Arial"/>
          <w:bCs/>
          <w:spacing w:val="4"/>
          <w:lang w:eastAsia="pl-PL"/>
        </w:rPr>
        <w:t>,</w:t>
      </w:r>
      <w:r w:rsidRPr="008167EA">
        <w:rPr>
          <w:rFonts w:ascii="Lato" w:eastAsia="Times New Roman" w:hAnsi="Lato" w:cs="Arial"/>
          <w:bCs/>
          <w:spacing w:val="4"/>
          <w:lang w:eastAsia="pl-PL"/>
        </w:rPr>
        <w:t xml:space="preserve"> opatrzona stosownymi klauzulami ośrodka dokumentacji geodezyjnej i kartograficznej, które stanowią potwierdzenie dokonania ich oceny przez wyspecjalizowane do tego rodzaju czynności służby geodezyjno-kartograficzne</w:t>
      </w:r>
      <w:r w:rsidR="006E351A" w:rsidRPr="008167EA">
        <w:rPr>
          <w:rFonts w:ascii="Lato" w:eastAsia="Times New Roman" w:hAnsi="Lato" w:cs="Arial"/>
          <w:bCs/>
          <w:spacing w:val="4"/>
          <w:lang w:eastAsia="pl-PL"/>
        </w:rPr>
        <w:t>,</w:t>
      </w:r>
      <w:r w:rsidRPr="008167EA">
        <w:rPr>
          <w:rFonts w:ascii="Lato" w:eastAsia="Times New Roman" w:hAnsi="Lato" w:cs="Arial"/>
          <w:bCs/>
          <w:spacing w:val="4"/>
          <w:lang w:eastAsia="pl-PL"/>
        </w:rPr>
        <w:t xml:space="preserve"> nie może być w takiej sytuacji kwestionowana przez organ orzekający w sprawie zezwolenia na realizację inwestycji drogowej. Takie stanowisko jest zgodne z orzecznictwem Naczelnego Sądu Administracyjnego </w:t>
      </w:r>
      <w:r w:rsidR="006E351A" w:rsidRPr="008167EA">
        <w:rPr>
          <w:rFonts w:ascii="Lato" w:eastAsia="Times New Roman" w:hAnsi="Lato" w:cs="Arial"/>
          <w:bCs/>
          <w:spacing w:val="4"/>
          <w:lang w:eastAsia="pl-PL"/>
        </w:rPr>
        <w:br/>
      </w:r>
      <w:r w:rsidRPr="008167EA">
        <w:rPr>
          <w:rFonts w:ascii="Lato" w:eastAsia="Times New Roman" w:hAnsi="Lato" w:cs="Arial"/>
          <w:bCs/>
          <w:spacing w:val="4"/>
          <w:lang w:eastAsia="pl-PL"/>
        </w:rPr>
        <w:t xml:space="preserve">(por. </w:t>
      </w:r>
      <w:r w:rsidR="009D26DE" w:rsidRPr="008167EA">
        <w:rPr>
          <w:rFonts w:ascii="Lato" w:eastAsia="Times New Roman" w:hAnsi="Lato" w:cs="Arial"/>
          <w:bCs/>
          <w:spacing w:val="4"/>
          <w:lang w:eastAsia="pl-PL"/>
        </w:rPr>
        <w:t xml:space="preserve">wyroki </w:t>
      </w:r>
      <w:r w:rsidR="009D26DE" w:rsidRPr="008167EA">
        <w:rPr>
          <w:rFonts w:ascii="Lato" w:eastAsia="Times New Roman" w:hAnsi="Lato" w:cs="Arial"/>
          <w:bCs/>
          <w:spacing w:val="4"/>
          <w:lang w:eastAsia="pl-PL" w:bidi="pl-PL"/>
        </w:rPr>
        <w:t xml:space="preserve">z dnia 8 stycznia 2020 r., sygn. akt II OSK 3257/19, z dnia 8 maja 2019 r., sygn. akt II OSK 339/19, z dnia 9 stycznia 2018 r., sygn. akt II OSK 2563/17, z dnia </w:t>
      </w:r>
      <w:r w:rsidR="009D26DE" w:rsidRPr="008167EA">
        <w:rPr>
          <w:rFonts w:ascii="Lato" w:eastAsia="Times New Roman" w:hAnsi="Lato" w:cs="Arial"/>
          <w:bCs/>
          <w:spacing w:val="4"/>
          <w:lang w:eastAsia="pl-PL" w:bidi="pl-PL"/>
        </w:rPr>
        <w:br/>
        <w:t xml:space="preserve">1 marca 2016 r., sygn. akt II OSK 2334/15, z dnia 19 września 2013 r., sygn. akt II OSK 1593/13, oraz z dnia 27 marca 2012 r. sygn. akt II OSK 208/12, </w:t>
      </w:r>
      <w:proofErr w:type="spellStart"/>
      <w:r w:rsidR="009D26DE" w:rsidRPr="008167EA">
        <w:rPr>
          <w:rFonts w:ascii="Lato" w:eastAsia="Times New Roman" w:hAnsi="Lato" w:cs="Arial"/>
          <w:bCs/>
          <w:spacing w:val="4"/>
          <w:lang w:eastAsia="pl-PL" w:bidi="pl-PL"/>
        </w:rPr>
        <w:t>opubl</w:t>
      </w:r>
      <w:proofErr w:type="spellEnd"/>
      <w:r w:rsidR="009D26DE" w:rsidRPr="008167EA">
        <w:rPr>
          <w:rFonts w:ascii="Lato" w:eastAsia="Times New Roman" w:hAnsi="Lato" w:cs="Arial"/>
          <w:bCs/>
          <w:spacing w:val="4"/>
          <w:lang w:eastAsia="pl-PL" w:bidi="pl-PL"/>
        </w:rPr>
        <w:t>. Centralna Baza Orzeczeń Sądów Administracyjnych</w:t>
      </w:r>
      <w:r w:rsidRPr="008167EA">
        <w:rPr>
          <w:rFonts w:ascii="Lato" w:eastAsia="Times New Roman" w:hAnsi="Lato" w:cs="Arial"/>
          <w:bCs/>
          <w:spacing w:val="4"/>
          <w:lang w:eastAsia="pl-PL" w:bidi="pl-PL"/>
        </w:rPr>
        <w:t>).</w:t>
      </w:r>
      <w:r w:rsidRPr="008167EA">
        <w:rPr>
          <w:rFonts w:ascii="Lato" w:eastAsia="Times New Roman" w:hAnsi="Lato" w:cs="Arial"/>
          <w:spacing w:val="4"/>
          <w:lang w:eastAsia="pl-PL"/>
        </w:rPr>
        <w:t xml:space="preserve"> Klauzula przyjęcia map podziałowych do zasobów właściwego ośrodka geodezji i kartografii stanowi wystarczający dowód, iż ww. mapy podział</w:t>
      </w:r>
      <w:r w:rsidR="00A80472" w:rsidRPr="008167EA">
        <w:rPr>
          <w:rFonts w:ascii="Lato" w:eastAsia="Times New Roman" w:hAnsi="Lato" w:cs="Arial"/>
          <w:spacing w:val="4"/>
          <w:lang w:eastAsia="pl-PL"/>
        </w:rPr>
        <w:t>owe</w:t>
      </w:r>
      <w:r w:rsidRPr="008167EA">
        <w:rPr>
          <w:rFonts w:ascii="Lato" w:eastAsia="Times New Roman" w:hAnsi="Lato" w:cs="Arial"/>
          <w:spacing w:val="4"/>
          <w:lang w:eastAsia="pl-PL"/>
        </w:rPr>
        <w:t xml:space="preserve"> zostały sporządzone z zachowaniem przepisów odrębnych.</w:t>
      </w:r>
    </w:p>
    <w:p w14:paraId="09AE5AE5" w14:textId="2B9F66F7" w:rsidR="00CF3950" w:rsidRPr="004761FC" w:rsidRDefault="00CF3950" w:rsidP="008167EA">
      <w:pPr>
        <w:suppressAutoHyphens/>
        <w:spacing w:after="240" w:line="240" w:lineRule="exact"/>
        <w:jc w:val="both"/>
        <w:rPr>
          <w:rFonts w:ascii="Lato" w:eastAsia="Arial Unicode MS" w:hAnsi="Lato" w:cs="Arial"/>
          <w:color w:val="000000"/>
          <w:spacing w:val="4"/>
          <w:lang w:eastAsia="pl-PL" w:bidi="pl-PL"/>
        </w:rPr>
      </w:pPr>
      <w:r w:rsidRPr="008167EA">
        <w:rPr>
          <w:rFonts w:ascii="Lato" w:eastAsia="Times New Roman" w:hAnsi="Lato" w:cs="Arial"/>
          <w:spacing w:val="4"/>
          <w:lang w:eastAsia="pl-PL"/>
        </w:rPr>
        <w:t xml:space="preserve">Organ wydając decyzję o zezwoleniu na realizację przedmiotowej inwestycji drogowej </w:t>
      </w:r>
      <w:r w:rsidR="006E351A" w:rsidRPr="008167EA">
        <w:rPr>
          <w:rFonts w:ascii="Lato" w:eastAsia="Times New Roman" w:hAnsi="Lato" w:cs="Arial"/>
          <w:spacing w:val="4"/>
          <w:lang w:eastAsia="pl-PL"/>
        </w:rPr>
        <w:br/>
      </w:r>
      <w:r w:rsidRPr="008167EA">
        <w:rPr>
          <w:rFonts w:ascii="Lato" w:eastAsia="Times New Roman" w:hAnsi="Lato" w:cs="Arial"/>
          <w:spacing w:val="4"/>
          <w:lang w:eastAsia="pl-PL"/>
        </w:rPr>
        <w:t xml:space="preserve">i zatwierdzając podział nieruchomości nie jest władny do kwestionowania zmian danych ewidencyjnych, które zostały przyjęte do państwowego zasobu geodezyjnego </w:t>
      </w:r>
      <w:r w:rsidR="006E351A" w:rsidRPr="008167EA">
        <w:rPr>
          <w:rFonts w:ascii="Lato" w:eastAsia="Times New Roman" w:hAnsi="Lato" w:cs="Arial"/>
          <w:spacing w:val="4"/>
          <w:lang w:eastAsia="pl-PL"/>
        </w:rPr>
        <w:br/>
      </w:r>
      <w:r w:rsidRPr="008167EA">
        <w:rPr>
          <w:rFonts w:ascii="Lato" w:eastAsia="Times New Roman" w:hAnsi="Lato" w:cs="Arial"/>
          <w:spacing w:val="4"/>
          <w:lang w:eastAsia="pl-PL"/>
        </w:rPr>
        <w:t xml:space="preserve">i kartograficznego. Zgodnie z brzmieniem art. 40 ust. 3a </w:t>
      </w:r>
      <w:r w:rsidR="000615C7" w:rsidRPr="008167EA">
        <w:rPr>
          <w:rFonts w:ascii="Lato" w:eastAsia="Arial Unicode MS" w:hAnsi="Lato" w:cs="Arial"/>
          <w:color w:val="000000"/>
          <w:spacing w:val="4"/>
          <w:lang w:eastAsia="pl-PL" w:bidi="pl-PL"/>
        </w:rPr>
        <w:t xml:space="preserve">ustawy z dnia 17 maja 1989 r. </w:t>
      </w:r>
      <w:r w:rsidR="000615C7" w:rsidRPr="008167EA">
        <w:rPr>
          <w:rFonts w:ascii="Lato" w:eastAsia="Arial Unicode MS" w:hAnsi="Lato" w:cs="Arial"/>
          <w:color w:val="000000"/>
          <w:spacing w:val="4"/>
          <w:lang w:eastAsia="pl-PL" w:bidi="pl-PL"/>
        </w:rPr>
        <w:lastRenderedPageBreak/>
        <w:t>Prawo geodezyjne i kartograficzne (</w:t>
      </w:r>
      <w:proofErr w:type="spellStart"/>
      <w:r w:rsidR="000615C7" w:rsidRPr="008167EA">
        <w:rPr>
          <w:rFonts w:ascii="Lato" w:eastAsia="Arial Unicode MS" w:hAnsi="Lato" w:cs="Arial"/>
          <w:color w:val="000000"/>
          <w:spacing w:val="4"/>
          <w:lang w:eastAsia="pl-PL" w:bidi="pl-PL"/>
        </w:rPr>
        <w:t>t.j</w:t>
      </w:r>
      <w:proofErr w:type="spellEnd"/>
      <w:r w:rsidR="000615C7" w:rsidRPr="008167EA">
        <w:rPr>
          <w:rFonts w:ascii="Lato" w:eastAsia="Arial Unicode MS" w:hAnsi="Lato" w:cs="Arial"/>
          <w:color w:val="000000"/>
          <w:spacing w:val="4"/>
          <w:lang w:eastAsia="pl-PL" w:bidi="pl-PL"/>
        </w:rPr>
        <w:t xml:space="preserve">. </w:t>
      </w:r>
      <w:r w:rsidR="003B382E" w:rsidRPr="008167EA">
        <w:rPr>
          <w:rFonts w:ascii="Lato" w:eastAsia="Arial Unicode MS" w:hAnsi="Lato" w:cs="Arial"/>
          <w:color w:val="000000"/>
          <w:spacing w:val="4"/>
          <w:lang w:eastAsia="pl-PL" w:bidi="pl-PL"/>
        </w:rPr>
        <w:t>Dz.U. z 2024 r. poz. 1151</w:t>
      </w:r>
      <w:r w:rsidR="000615C7" w:rsidRPr="008167EA">
        <w:rPr>
          <w:rFonts w:ascii="Lato" w:eastAsia="Arial Unicode MS" w:hAnsi="Lato" w:cs="Arial"/>
          <w:color w:val="000000"/>
          <w:spacing w:val="4"/>
          <w:lang w:eastAsia="pl-PL" w:bidi="pl-PL"/>
        </w:rPr>
        <w:t>), zwanej dalej „</w:t>
      </w:r>
      <w:r w:rsidR="000615C7" w:rsidRPr="008167EA">
        <w:rPr>
          <w:rFonts w:ascii="Lato" w:eastAsia="Arial Unicode MS" w:hAnsi="Lato" w:cs="Arial"/>
          <w:i/>
          <w:color w:val="000000"/>
          <w:spacing w:val="4"/>
          <w:lang w:eastAsia="pl-PL" w:bidi="pl-PL"/>
        </w:rPr>
        <w:t>ustawą Prawo geodezyjne i kartograficzne</w:t>
      </w:r>
      <w:r w:rsidR="000615C7" w:rsidRPr="008167EA">
        <w:rPr>
          <w:rFonts w:ascii="Lato" w:eastAsia="Arial Unicode MS" w:hAnsi="Lato" w:cs="Arial"/>
          <w:color w:val="000000"/>
          <w:spacing w:val="4"/>
          <w:lang w:eastAsia="pl-PL" w:bidi="pl-PL"/>
        </w:rPr>
        <w:t>”</w:t>
      </w:r>
      <w:r w:rsidR="000615C7" w:rsidRPr="008167EA">
        <w:rPr>
          <w:rFonts w:ascii="Lato" w:eastAsia="Times New Roman" w:hAnsi="Lato" w:cs="Arial"/>
          <w:spacing w:val="4"/>
          <w:lang w:eastAsia="pl-PL"/>
        </w:rPr>
        <w:t>,</w:t>
      </w:r>
      <w:r w:rsidRPr="008167EA">
        <w:rPr>
          <w:rFonts w:ascii="Lato" w:eastAsia="Times New Roman" w:hAnsi="Lato" w:cs="Arial"/>
          <w:spacing w:val="4"/>
          <w:lang w:eastAsia="pl-PL"/>
        </w:rPr>
        <w:t xml:space="preserve"> nadzór nad prowadzeniem państwowego zasobu geodezyjnego i kartograficznego należy do Głównego Geodety Kraju, a w zakresie zasobów powiatowych i wojewódzkich</w:t>
      </w:r>
      <w:r w:rsidR="006E351A" w:rsidRPr="008167EA">
        <w:rPr>
          <w:rFonts w:ascii="Lato" w:eastAsia="Times New Roman" w:hAnsi="Lato" w:cs="Arial"/>
          <w:spacing w:val="4"/>
          <w:lang w:eastAsia="pl-PL"/>
        </w:rPr>
        <w:t>,</w:t>
      </w:r>
      <w:r w:rsidRPr="008167EA">
        <w:rPr>
          <w:rFonts w:ascii="Lato" w:eastAsia="Times New Roman" w:hAnsi="Lato" w:cs="Arial"/>
          <w:spacing w:val="4"/>
          <w:lang w:eastAsia="pl-PL"/>
        </w:rPr>
        <w:t xml:space="preserve"> także do wojewódzkich inspektorów nadzoru geodezyjnego i kartograficznego. Stwierdzić zatem należy, że organ wydający decyzję </w:t>
      </w:r>
      <w:r w:rsidR="003B382E" w:rsidRPr="008167EA">
        <w:rPr>
          <w:rFonts w:ascii="Lato" w:eastAsia="Times New Roman" w:hAnsi="Lato" w:cs="Arial"/>
          <w:spacing w:val="4"/>
          <w:lang w:eastAsia="pl-PL"/>
        </w:rPr>
        <w:br/>
      </w:r>
      <w:r w:rsidRPr="008167EA">
        <w:rPr>
          <w:rFonts w:ascii="Lato" w:eastAsia="Times New Roman" w:hAnsi="Lato" w:cs="Arial"/>
          <w:spacing w:val="4"/>
          <w:lang w:eastAsia="pl-PL"/>
        </w:rPr>
        <w:t>o zezwoleniu na realizację inwestycji drogowej i zatwierdzający podział nieruchomości, zobowiązany jest działać na podstawie przepisów</w:t>
      </w:r>
      <w:r w:rsidRPr="008167EA">
        <w:rPr>
          <w:rFonts w:ascii="Lato" w:eastAsia="Segoe UI" w:hAnsi="Lato" w:cs="Arial"/>
          <w:i/>
          <w:iCs/>
          <w:spacing w:val="4"/>
          <w:shd w:val="clear" w:color="auto" w:fill="FFFFFF"/>
          <w:lang w:eastAsia="pl-PL"/>
        </w:rPr>
        <w:t xml:space="preserve"> </w:t>
      </w:r>
      <w:r w:rsidRPr="008167EA">
        <w:rPr>
          <w:rFonts w:ascii="Lato" w:eastAsia="Times New Roman" w:hAnsi="Lato" w:cs="Arial"/>
          <w:i/>
          <w:spacing w:val="4"/>
          <w:lang w:eastAsia="pl-PL"/>
        </w:rPr>
        <w:t>specustawy drogowej</w:t>
      </w:r>
      <w:r w:rsidRPr="008167EA">
        <w:rPr>
          <w:rFonts w:ascii="Lato" w:eastAsia="Times New Roman" w:hAnsi="Lato" w:cs="Arial"/>
          <w:spacing w:val="4"/>
          <w:lang w:eastAsia="pl-PL"/>
        </w:rPr>
        <w:t xml:space="preserve">, która przedmiotowe kwestie reguluje. Skoro natomiast przepisy </w:t>
      </w:r>
      <w:r w:rsidRPr="008167EA">
        <w:rPr>
          <w:rFonts w:ascii="Lato" w:eastAsia="Times New Roman" w:hAnsi="Lato" w:cs="Arial"/>
          <w:i/>
          <w:spacing w:val="4"/>
          <w:lang w:eastAsia="pl-PL"/>
        </w:rPr>
        <w:t xml:space="preserve">specustawy drogowej </w:t>
      </w:r>
      <w:r w:rsidRPr="008167EA">
        <w:rPr>
          <w:rFonts w:ascii="Lato" w:eastAsia="Times New Roman" w:hAnsi="Lato" w:cs="Arial"/>
          <w:spacing w:val="4"/>
          <w:lang w:eastAsia="pl-PL"/>
        </w:rPr>
        <w:t>nie uprawniają organu do wskazanego działania, nie mógł on poddawać pod wątpliwość zapisów określonych na mapie z projektem podziału nieruchomości.</w:t>
      </w:r>
    </w:p>
    <w:p w14:paraId="6BD3AAB1" w14:textId="094D60B6" w:rsidR="00CF3950" w:rsidRPr="008167EA" w:rsidRDefault="00CF3950" w:rsidP="008167EA">
      <w:pPr>
        <w:spacing w:after="240" w:line="240" w:lineRule="exact"/>
        <w:jc w:val="both"/>
        <w:rPr>
          <w:rFonts w:ascii="Lato" w:eastAsia="Times New Roman" w:hAnsi="Lato" w:cs="Arial"/>
          <w:spacing w:val="4"/>
          <w:lang w:eastAsia="pl-PL"/>
        </w:rPr>
      </w:pPr>
      <w:r w:rsidRPr="008167EA">
        <w:rPr>
          <w:rFonts w:ascii="Lato" w:eastAsia="Times New Roman" w:hAnsi="Lato" w:cs="Arial"/>
          <w:bCs/>
          <w:spacing w:val="4"/>
          <w:lang w:eastAsia="pl-PL"/>
        </w:rPr>
        <w:t xml:space="preserve">Podkreślenia również wymaga, iż postępowanie w sprawie zezwolenia na realizację inwestycji drogowej nie obejmuje rozgraniczenia wyodrębnionych nieruchomości </w:t>
      </w:r>
      <w:r w:rsidR="006E351A" w:rsidRPr="008167EA">
        <w:rPr>
          <w:rFonts w:ascii="Lato" w:eastAsia="Times New Roman" w:hAnsi="Lato" w:cs="Arial"/>
          <w:bCs/>
          <w:spacing w:val="4"/>
          <w:lang w:eastAsia="pl-PL"/>
        </w:rPr>
        <w:br/>
      </w:r>
      <w:r w:rsidRPr="008167EA">
        <w:rPr>
          <w:rFonts w:ascii="Lato" w:eastAsia="Times New Roman" w:hAnsi="Lato" w:cs="Arial"/>
          <w:bCs/>
          <w:spacing w:val="4"/>
          <w:lang w:eastAsia="pl-PL"/>
        </w:rPr>
        <w:t xml:space="preserve">w terenie (por. wyrok Naczelnego Sąd Administracyjnego z dnia 1 kwietnia 2011 r., </w:t>
      </w:r>
      <w:r w:rsidR="006E351A" w:rsidRPr="008167EA">
        <w:rPr>
          <w:rFonts w:ascii="Lato" w:eastAsia="Times New Roman" w:hAnsi="Lato" w:cs="Arial"/>
          <w:bCs/>
          <w:spacing w:val="4"/>
          <w:lang w:eastAsia="pl-PL"/>
        </w:rPr>
        <w:br/>
      </w:r>
      <w:r w:rsidRPr="008167EA">
        <w:rPr>
          <w:rFonts w:ascii="Lato" w:eastAsia="Times New Roman" w:hAnsi="Lato" w:cs="Arial"/>
          <w:bCs/>
          <w:spacing w:val="4"/>
          <w:lang w:eastAsia="pl-PL"/>
        </w:rPr>
        <w:t xml:space="preserve">sygn. akt II OSK 158/11). Czynności podejmowane w związku z wykonywaniem prac geodezyjnych, o których mowa w </w:t>
      </w:r>
      <w:r w:rsidRPr="008167EA">
        <w:rPr>
          <w:rFonts w:ascii="Lato" w:eastAsia="Times New Roman" w:hAnsi="Lato" w:cs="Arial"/>
          <w:bCs/>
          <w:i/>
          <w:spacing w:val="4"/>
          <w:lang w:eastAsia="pl-PL"/>
        </w:rPr>
        <w:t>ustawie</w:t>
      </w:r>
      <w:r w:rsidRPr="008167EA">
        <w:rPr>
          <w:rFonts w:ascii="Lato" w:eastAsia="Times New Roman" w:hAnsi="Lato" w:cs="Arial"/>
          <w:bCs/>
          <w:spacing w:val="4"/>
          <w:lang w:eastAsia="pl-PL"/>
        </w:rPr>
        <w:t xml:space="preserve"> </w:t>
      </w:r>
      <w:r w:rsidRPr="008167EA">
        <w:rPr>
          <w:rFonts w:ascii="Lato" w:eastAsia="Times New Roman" w:hAnsi="Lato" w:cs="Arial"/>
          <w:bCs/>
          <w:i/>
          <w:spacing w:val="4"/>
          <w:lang w:eastAsia="pl-PL"/>
        </w:rPr>
        <w:t>Prawo geodezyjne i kartograficzne</w:t>
      </w:r>
      <w:r w:rsidRPr="008167EA">
        <w:rPr>
          <w:rFonts w:ascii="Lato" w:eastAsia="Times New Roman" w:hAnsi="Lato" w:cs="Arial"/>
          <w:bCs/>
          <w:spacing w:val="4"/>
          <w:lang w:eastAsia="pl-PL"/>
        </w:rPr>
        <w:t xml:space="preserve">, nie były częścią postępowania w sprawie zezwolenia na realizację inwestycji drogowej prowadzonego przez Wojewodę </w:t>
      </w:r>
      <w:r w:rsidR="006E351A" w:rsidRPr="008167EA">
        <w:rPr>
          <w:rFonts w:ascii="Lato" w:eastAsia="Times New Roman" w:hAnsi="Lato" w:cs="Arial"/>
          <w:bCs/>
          <w:spacing w:val="4"/>
          <w:lang w:eastAsia="pl-PL"/>
        </w:rPr>
        <w:t>Dolnośląs</w:t>
      </w:r>
      <w:r w:rsidRPr="008167EA">
        <w:rPr>
          <w:rFonts w:ascii="Lato" w:eastAsia="Times New Roman" w:hAnsi="Lato" w:cs="Arial"/>
          <w:bCs/>
          <w:spacing w:val="4"/>
          <w:lang w:eastAsia="pl-PL"/>
        </w:rPr>
        <w:t>kiego. Ewidencyjnego wyodrębnienia linii rozgraniczających teren inwestycji nie należy utożsamiać z rozgraniczeniem nieruchomości w terenie, które ma na celu ustalenie przebiegu ich granic przez określenie położenia punktów i linii granicznych, utrwalenie tych punktów znakami granicznymi na gruncie oraz sporządzenie odpowiednich dokumentów.</w:t>
      </w:r>
      <w:r w:rsidR="008B58E8">
        <w:rPr>
          <w:rFonts w:ascii="Lato" w:eastAsia="Times New Roman" w:hAnsi="Lato" w:cs="Arial"/>
          <w:spacing w:val="4"/>
          <w:lang w:eastAsia="pl-PL"/>
        </w:rPr>
        <w:t xml:space="preserve"> </w:t>
      </w:r>
      <w:r w:rsidRPr="008167EA">
        <w:rPr>
          <w:rFonts w:ascii="Lato" w:eastAsia="Times New Roman" w:hAnsi="Lato" w:cs="Arial"/>
          <w:spacing w:val="4"/>
          <w:lang w:eastAsia="pl-PL"/>
        </w:rPr>
        <w:t xml:space="preserve">Skoro więc mapa projektowanego podziału nieruchomości, stanowiąca dla Wojewody </w:t>
      </w:r>
      <w:r w:rsidR="002A45E1" w:rsidRPr="008167EA">
        <w:rPr>
          <w:rFonts w:ascii="Lato" w:eastAsia="Times New Roman" w:hAnsi="Lato" w:cs="Arial"/>
          <w:spacing w:val="4"/>
          <w:lang w:eastAsia="pl-PL"/>
        </w:rPr>
        <w:t>Dolnośląski</w:t>
      </w:r>
      <w:r w:rsidRPr="008167EA">
        <w:rPr>
          <w:rFonts w:ascii="Lato" w:eastAsia="Times New Roman" w:hAnsi="Lato" w:cs="Arial"/>
          <w:spacing w:val="4"/>
          <w:lang w:eastAsia="pl-PL"/>
        </w:rPr>
        <w:t>ego podstawę do zatwierdzenia podziału w decyzji o zezwoleniu na inwestycji drogowej</w:t>
      </w:r>
      <w:r w:rsidR="00A80472" w:rsidRPr="008167EA">
        <w:rPr>
          <w:rFonts w:ascii="Lato" w:eastAsia="Times New Roman" w:hAnsi="Lato" w:cs="Arial"/>
          <w:spacing w:val="4"/>
          <w:lang w:eastAsia="pl-PL"/>
        </w:rPr>
        <w:t>,</w:t>
      </w:r>
      <w:r w:rsidRPr="008167EA">
        <w:rPr>
          <w:rFonts w:ascii="Lato" w:eastAsia="Times New Roman" w:hAnsi="Lato" w:cs="Arial"/>
          <w:spacing w:val="4"/>
          <w:lang w:eastAsia="pl-PL"/>
        </w:rPr>
        <w:t xml:space="preserve"> została w sposób oficjalny zatwierdzona w dniu </w:t>
      </w:r>
      <w:r w:rsidR="002A45E1" w:rsidRPr="008167EA">
        <w:rPr>
          <w:rFonts w:ascii="Lato" w:eastAsia="Times New Roman" w:hAnsi="Lato" w:cs="Arial"/>
          <w:bCs/>
          <w:spacing w:val="4"/>
          <w:lang w:eastAsia="pl-PL"/>
        </w:rPr>
        <w:t>1 kwietnia</w:t>
      </w:r>
      <w:r w:rsidRPr="008167EA">
        <w:rPr>
          <w:rFonts w:ascii="Lato" w:eastAsia="Times New Roman" w:hAnsi="Lato" w:cs="Arial"/>
          <w:bCs/>
          <w:spacing w:val="4"/>
          <w:lang w:eastAsia="pl-PL"/>
        </w:rPr>
        <w:t xml:space="preserve"> 201</w:t>
      </w:r>
      <w:r w:rsidR="002A45E1" w:rsidRPr="008167EA">
        <w:rPr>
          <w:rFonts w:ascii="Lato" w:eastAsia="Times New Roman" w:hAnsi="Lato" w:cs="Arial"/>
          <w:bCs/>
          <w:spacing w:val="4"/>
          <w:lang w:eastAsia="pl-PL"/>
        </w:rPr>
        <w:t>9</w:t>
      </w:r>
      <w:r w:rsidRPr="008167EA">
        <w:rPr>
          <w:rFonts w:ascii="Lato" w:eastAsia="Times New Roman" w:hAnsi="Lato" w:cs="Arial"/>
          <w:bCs/>
          <w:spacing w:val="4"/>
          <w:lang w:eastAsia="pl-PL"/>
        </w:rPr>
        <w:t xml:space="preserve"> r.</w:t>
      </w:r>
      <w:r w:rsidRPr="008167EA">
        <w:rPr>
          <w:rFonts w:ascii="Lato" w:eastAsia="Times New Roman" w:hAnsi="Lato" w:cs="Arial"/>
          <w:spacing w:val="4"/>
          <w:lang w:eastAsia="pl-PL"/>
        </w:rPr>
        <w:t xml:space="preserve"> przez właściwy organ – Starostę </w:t>
      </w:r>
      <w:r w:rsidR="002A45E1" w:rsidRPr="008167EA">
        <w:rPr>
          <w:rFonts w:ascii="Lato" w:eastAsia="Times New Roman" w:hAnsi="Lato" w:cs="Arial"/>
          <w:spacing w:val="4"/>
          <w:lang w:eastAsia="pl-PL"/>
        </w:rPr>
        <w:t>Złotoryjsk</w:t>
      </w:r>
      <w:r w:rsidRPr="008167EA">
        <w:rPr>
          <w:rFonts w:ascii="Lato" w:eastAsia="Times New Roman" w:hAnsi="Lato" w:cs="Arial"/>
          <w:spacing w:val="4"/>
          <w:lang w:eastAsia="pl-PL"/>
        </w:rPr>
        <w:t xml:space="preserve">iego, z potwierdzeniem dokonania oceny projektu podziału przez wyspecjalizowane do tego rodzaju czynności służby geodezyjno-kartograficzne, </w:t>
      </w:r>
      <w:r w:rsidR="008B58E8">
        <w:rPr>
          <w:rFonts w:ascii="Lato" w:eastAsia="Times New Roman" w:hAnsi="Lato" w:cs="Arial"/>
          <w:spacing w:val="4"/>
          <w:lang w:eastAsia="pl-PL"/>
        </w:rPr>
        <w:br/>
      </w:r>
      <w:r w:rsidRPr="008167EA">
        <w:rPr>
          <w:rFonts w:ascii="Lato" w:eastAsia="Times New Roman" w:hAnsi="Lato" w:cs="Arial"/>
          <w:spacing w:val="4"/>
          <w:lang w:eastAsia="pl-PL"/>
        </w:rPr>
        <w:t xml:space="preserve">a rezultat opracowania zawiera operat techniczny wpisany do ewidencji materiałów państwowego zasobu geodezyjnego i kartograficznego – to ani Wojewoda </w:t>
      </w:r>
      <w:r w:rsidR="00A80472" w:rsidRPr="008167EA">
        <w:rPr>
          <w:rFonts w:ascii="Lato" w:eastAsia="Times New Roman" w:hAnsi="Lato" w:cs="Arial"/>
          <w:spacing w:val="4"/>
          <w:lang w:eastAsia="pl-PL"/>
        </w:rPr>
        <w:t>Dolnośląs</w:t>
      </w:r>
      <w:r w:rsidRPr="008167EA">
        <w:rPr>
          <w:rFonts w:ascii="Lato" w:eastAsia="Times New Roman" w:hAnsi="Lato" w:cs="Arial"/>
          <w:spacing w:val="4"/>
          <w:lang w:eastAsia="pl-PL"/>
        </w:rPr>
        <w:t xml:space="preserve">ki, ani Minister, nie mają nie tylko podstaw, ale również i prawa do zakwestionowania takiego dokumentu i odmowy zatwierdzenia podziału. </w:t>
      </w:r>
    </w:p>
    <w:p w14:paraId="3EBD6CE8" w14:textId="1269999E" w:rsidR="009D26DE" w:rsidRPr="004761FC" w:rsidRDefault="009D26DE" w:rsidP="004761FC">
      <w:pPr>
        <w:spacing w:after="240" w:line="240" w:lineRule="exact"/>
        <w:jc w:val="both"/>
        <w:outlineLvl w:val="0"/>
        <w:rPr>
          <w:rFonts w:ascii="Lato" w:hAnsi="Lato" w:cs="Arial"/>
          <w:bCs/>
          <w:spacing w:val="4"/>
          <w:lang w:bidi="pl-PL"/>
        </w:rPr>
      </w:pPr>
      <w:r w:rsidRPr="008167EA">
        <w:rPr>
          <w:rFonts w:ascii="Lato" w:hAnsi="Lato" w:cs="Arial"/>
          <w:bCs/>
          <w:spacing w:val="4"/>
        </w:rPr>
        <w:t xml:space="preserve">Badaniu organu w postępowaniu w sprawie zezwolenia na realizację inwestycji drogowej nie podlega ani działalność właściwego organu w sprawie prowadzenia ewidencji gruntów, ani czynności geodety związane z wykonywaniem prac geodezyjnych, gdyż kwestie te pozostają poza zakresem postępowania w sprawie zezwolenia na realizację inwestycji drogowej. Naczelny Sąd Administracyjny w wyroku z dnia 9 stycznia 2018 r., sygn. akt II OSK 2563/17, podkreślił, że „Organ prowadzący postępowanie o zezwolenie na realizację inwestycji drogowej (...) był związany treścią dokumentów istniejących </w:t>
      </w:r>
      <w:r w:rsidRPr="008167EA">
        <w:rPr>
          <w:rFonts w:ascii="Lato" w:hAnsi="Lato" w:cs="Arial"/>
          <w:bCs/>
          <w:spacing w:val="4"/>
        </w:rPr>
        <w:br/>
        <w:t xml:space="preserve">w państwowym zasobie geodezyjnym i kartograficznym. Prawidłowość i zgodność </w:t>
      </w:r>
      <w:r w:rsidRPr="008167EA">
        <w:rPr>
          <w:rFonts w:ascii="Lato" w:hAnsi="Lato" w:cs="Arial"/>
          <w:bCs/>
          <w:spacing w:val="4"/>
        </w:rPr>
        <w:br/>
        <w:t xml:space="preserve">z prawem tych dokumentów powinny badać odpowiednie służby nadzoru geodezyjno-kartograficznego, a nie organ wydający decyzję lokalizacyjną”. Tożsamy pogląd wyraził Wojewódzki Sąd Administracyjny w Warszawie w wyroku z dnia 14 października </w:t>
      </w:r>
      <w:r w:rsidRPr="008167EA">
        <w:rPr>
          <w:rFonts w:ascii="Lato" w:hAnsi="Lato" w:cs="Arial"/>
          <w:bCs/>
          <w:spacing w:val="4"/>
        </w:rPr>
        <w:br/>
        <w:t>2021 r., sygn. akt VII SA/</w:t>
      </w:r>
      <w:proofErr w:type="spellStart"/>
      <w:r w:rsidRPr="008167EA">
        <w:rPr>
          <w:rFonts w:ascii="Lato" w:hAnsi="Lato" w:cs="Arial"/>
          <w:bCs/>
          <w:spacing w:val="4"/>
        </w:rPr>
        <w:t>Wa</w:t>
      </w:r>
      <w:proofErr w:type="spellEnd"/>
      <w:r w:rsidRPr="008167EA">
        <w:rPr>
          <w:rFonts w:ascii="Lato" w:hAnsi="Lato" w:cs="Arial"/>
          <w:bCs/>
          <w:spacing w:val="4"/>
        </w:rPr>
        <w:t xml:space="preserve"> 1093/21, </w:t>
      </w:r>
      <w:bookmarkStart w:id="26" w:name="_Hlk136867742"/>
      <w:proofErr w:type="spellStart"/>
      <w:r w:rsidRPr="008167EA">
        <w:rPr>
          <w:rFonts w:ascii="Lato" w:hAnsi="Lato" w:cs="Arial"/>
          <w:bCs/>
          <w:spacing w:val="4"/>
          <w:lang w:bidi="pl-PL"/>
        </w:rPr>
        <w:t>opubl</w:t>
      </w:r>
      <w:proofErr w:type="spellEnd"/>
      <w:r w:rsidRPr="008167EA">
        <w:rPr>
          <w:rFonts w:ascii="Lato" w:hAnsi="Lato" w:cs="Arial"/>
          <w:bCs/>
          <w:spacing w:val="4"/>
          <w:lang w:bidi="pl-PL"/>
        </w:rPr>
        <w:t>. Centralna Baza Orzeczeń Sądów Administracyjnych</w:t>
      </w:r>
      <w:bookmarkEnd w:id="26"/>
      <w:r w:rsidRPr="008167EA">
        <w:rPr>
          <w:rFonts w:ascii="Lato" w:hAnsi="Lato" w:cs="Arial"/>
          <w:bCs/>
          <w:spacing w:val="4"/>
          <w:lang w:bidi="pl-PL"/>
        </w:rPr>
        <w:t>.</w:t>
      </w:r>
    </w:p>
    <w:p w14:paraId="5DDCFF9F" w14:textId="08A06FCE" w:rsidR="001D0B7C" w:rsidRPr="008167EA" w:rsidRDefault="00CF3950" w:rsidP="008167EA">
      <w:pPr>
        <w:suppressAutoHyphens/>
        <w:spacing w:after="240" w:line="240" w:lineRule="exact"/>
        <w:jc w:val="both"/>
        <w:rPr>
          <w:rFonts w:ascii="Lato" w:eastAsia="Times New Roman" w:hAnsi="Lato" w:cs="Arial"/>
          <w:spacing w:val="4"/>
          <w:lang w:eastAsia="pl-PL"/>
        </w:rPr>
      </w:pPr>
      <w:r w:rsidRPr="008167EA">
        <w:rPr>
          <w:rFonts w:ascii="Lato" w:eastAsia="Times New Roman" w:hAnsi="Lato" w:cs="Arial"/>
          <w:spacing w:val="4"/>
          <w:lang w:eastAsia="pl-PL"/>
        </w:rPr>
        <w:t xml:space="preserve">Należy ponadto podkreślić, że skutek prawny nabycia nieruchomości pod drogi ograniczony jest przedmiotowo w art. 12 ust. 2 </w:t>
      </w:r>
      <w:r w:rsidRPr="008167EA">
        <w:rPr>
          <w:rFonts w:ascii="Lato" w:eastAsia="Times New Roman" w:hAnsi="Lato" w:cs="Arial"/>
          <w:i/>
          <w:spacing w:val="4"/>
          <w:lang w:eastAsia="pl-PL"/>
        </w:rPr>
        <w:t>specustawy drogowej</w:t>
      </w:r>
      <w:r w:rsidRPr="008167EA">
        <w:rPr>
          <w:rFonts w:ascii="Lato" w:eastAsia="Times New Roman" w:hAnsi="Lato" w:cs="Arial"/>
          <w:spacing w:val="4"/>
          <w:lang w:eastAsia="pl-PL"/>
        </w:rPr>
        <w:t xml:space="preserve">, zgodnie z którym, linie rozgraniczające teren, w tym granice pasów drogowych, ustalone decyzją </w:t>
      </w:r>
      <w:r w:rsidR="007D7F94" w:rsidRPr="008167EA">
        <w:rPr>
          <w:rFonts w:ascii="Lato" w:eastAsia="Times New Roman" w:hAnsi="Lato" w:cs="Arial"/>
          <w:spacing w:val="4"/>
          <w:lang w:eastAsia="pl-PL"/>
        </w:rPr>
        <w:br/>
      </w:r>
      <w:r w:rsidRPr="008167EA">
        <w:rPr>
          <w:rFonts w:ascii="Lato" w:eastAsia="Times New Roman" w:hAnsi="Lato" w:cs="Arial"/>
          <w:spacing w:val="4"/>
          <w:lang w:eastAsia="pl-PL"/>
        </w:rPr>
        <w:t xml:space="preserve">o zezwoleniu na realizację inwestycji drogowej stanowią linie podziału nieruchomości. </w:t>
      </w:r>
      <w:r w:rsidR="007D7F94" w:rsidRPr="008167EA">
        <w:rPr>
          <w:rFonts w:ascii="Lato" w:eastAsia="Times New Roman" w:hAnsi="Lato" w:cs="Arial"/>
          <w:spacing w:val="4"/>
          <w:lang w:eastAsia="pl-PL"/>
        </w:rPr>
        <w:br/>
      </w:r>
      <w:r w:rsidRPr="008167EA">
        <w:rPr>
          <w:rFonts w:ascii="Lato" w:eastAsia="Times New Roman" w:hAnsi="Lato" w:cs="Arial"/>
          <w:spacing w:val="4"/>
          <w:lang w:eastAsia="pl-PL"/>
        </w:rPr>
        <w:t>W</w:t>
      </w:r>
      <w:r w:rsidR="007D7F94" w:rsidRPr="008167EA">
        <w:rPr>
          <w:rFonts w:ascii="Lato" w:eastAsia="Times New Roman" w:hAnsi="Lato" w:cs="Arial"/>
          <w:spacing w:val="4"/>
          <w:lang w:eastAsia="pl-PL"/>
        </w:rPr>
        <w:t xml:space="preserve"> ww.</w:t>
      </w:r>
      <w:r w:rsidRPr="008167EA">
        <w:rPr>
          <w:rFonts w:ascii="Lato" w:eastAsia="Times New Roman" w:hAnsi="Lato" w:cs="Arial"/>
          <w:spacing w:val="4"/>
          <w:lang w:eastAsia="pl-PL"/>
        </w:rPr>
        <w:t xml:space="preserve"> artykule mowa jest więc nie tylko o tym, że linie rozgraniczają drogę (pas drogowy) w celu ustalenia jej przebiegu w decyzji, ale również o tym, że podział nieruchomości dokonywany jest wyłącznie w celu określenia gruntu przejmowanego na </w:t>
      </w:r>
      <w:r w:rsidRPr="008167EA">
        <w:rPr>
          <w:rFonts w:ascii="Lato" w:eastAsia="Times New Roman" w:hAnsi="Lato" w:cs="Arial"/>
          <w:spacing w:val="4"/>
          <w:lang w:eastAsia="pl-PL"/>
        </w:rPr>
        <w:lastRenderedPageBreak/>
        <w:t xml:space="preserve">drogę. I tylko taki podział jest zatwierdzany decyzją o zezwoleniu na realizację inwestycji drogowej (art. 12 ust. 1 </w:t>
      </w:r>
      <w:r w:rsidRPr="008167EA">
        <w:rPr>
          <w:rFonts w:ascii="Lato" w:eastAsia="Times New Roman" w:hAnsi="Lato" w:cs="Arial"/>
          <w:i/>
          <w:spacing w:val="4"/>
          <w:lang w:eastAsia="pl-PL"/>
        </w:rPr>
        <w:t>specustawy drogowej</w:t>
      </w:r>
      <w:r w:rsidRPr="008167EA">
        <w:rPr>
          <w:rFonts w:ascii="Lato" w:eastAsia="Times New Roman" w:hAnsi="Lato" w:cs="Arial"/>
          <w:spacing w:val="4"/>
          <w:lang w:eastAsia="pl-PL"/>
        </w:rPr>
        <w:t xml:space="preserve">). </w:t>
      </w:r>
    </w:p>
    <w:p w14:paraId="7B07CC81" w14:textId="03E85EE7" w:rsidR="00CF3950" w:rsidRPr="008167EA" w:rsidRDefault="001D0B7C" w:rsidP="008167EA">
      <w:pPr>
        <w:suppressAutoHyphens/>
        <w:spacing w:after="240" w:line="240" w:lineRule="exact"/>
        <w:jc w:val="both"/>
        <w:rPr>
          <w:rFonts w:ascii="Lato" w:eastAsia="Times New Roman" w:hAnsi="Lato" w:cs="Arial"/>
          <w:spacing w:val="4"/>
          <w:lang w:eastAsia="pl-PL"/>
        </w:rPr>
      </w:pPr>
      <w:r w:rsidRPr="008167EA">
        <w:rPr>
          <w:rFonts w:ascii="Lato" w:eastAsia="Times New Roman" w:hAnsi="Lato" w:cs="Arial"/>
          <w:spacing w:val="4"/>
          <w:lang w:eastAsia="pl-PL"/>
        </w:rPr>
        <w:t>W świetle powyższej argumentacji, na uwzględnienie nie zasługuje wniosek dowod</w:t>
      </w:r>
      <w:r w:rsidR="004761FC">
        <w:rPr>
          <w:rFonts w:ascii="Lato" w:eastAsia="Times New Roman" w:hAnsi="Lato" w:cs="Arial"/>
          <w:spacing w:val="4"/>
          <w:lang w:eastAsia="pl-PL"/>
        </w:rPr>
        <w:t>ow</w:t>
      </w:r>
      <w:r w:rsidRPr="008167EA">
        <w:rPr>
          <w:rFonts w:ascii="Lato" w:eastAsia="Times New Roman" w:hAnsi="Lato" w:cs="Arial"/>
          <w:spacing w:val="4"/>
          <w:lang w:eastAsia="pl-PL"/>
        </w:rPr>
        <w:t xml:space="preserve">y skarżącego zawarty w piśmie z dnia 28 lipca 2023 r. o przedłożenie Ministrowi </w:t>
      </w:r>
      <w:r w:rsidRPr="008167EA">
        <w:rPr>
          <w:rFonts w:ascii="Lato" w:eastAsia="Times New Roman" w:hAnsi="Lato" w:cs="Arial"/>
          <w:spacing w:val="4"/>
          <w:lang w:eastAsia="pl-PL"/>
        </w:rPr>
        <w:br/>
        <w:t xml:space="preserve">w oryginale dokumentów </w:t>
      </w:r>
      <w:r w:rsidR="00807F82" w:rsidRPr="008167EA">
        <w:rPr>
          <w:rFonts w:ascii="Lato" w:eastAsia="Times New Roman" w:hAnsi="Lato" w:cs="Arial"/>
          <w:spacing w:val="4"/>
          <w:lang w:eastAsia="pl-PL"/>
        </w:rPr>
        <w:t xml:space="preserve">(w tym protokołu granicznego) związanych z czynnościami geodety </w:t>
      </w:r>
      <w:r w:rsidRPr="008167EA">
        <w:rPr>
          <w:rFonts w:ascii="Lato" w:eastAsia="Times New Roman" w:hAnsi="Lato" w:cs="Arial"/>
          <w:spacing w:val="4"/>
          <w:lang w:eastAsia="pl-PL"/>
        </w:rPr>
        <w:t xml:space="preserve">przy tworzeniu mapy z projektem podziału nieruchomości skarżącego. </w:t>
      </w:r>
      <w:r w:rsidR="00807F82" w:rsidRPr="008167EA">
        <w:rPr>
          <w:rFonts w:ascii="Lato" w:eastAsia="Times New Roman" w:hAnsi="Lato" w:cs="Arial"/>
          <w:bCs/>
          <w:iCs/>
          <w:spacing w:val="4"/>
          <w:lang w:eastAsia="pl-PL" w:bidi="pl-PL"/>
        </w:rPr>
        <w:t xml:space="preserve">Należy bowiem zwrócić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t>
      </w:r>
      <w:r w:rsidR="00807F82" w:rsidRPr="008167EA">
        <w:rPr>
          <w:rFonts w:ascii="Lato" w:eastAsia="Times New Roman" w:hAnsi="Lato" w:cs="Arial"/>
          <w:bCs/>
          <w:iCs/>
          <w:spacing w:val="4"/>
          <w:lang w:eastAsia="pl-PL" w:bidi="pl-PL"/>
        </w:rPr>
        <w:br/>
        <w:t xml:space="preserve">(w:) Komentarz, Kodeks postępowania administracyjnego, </w:t>
      </w:r>
      <w:proofErr w:type="spellStart"/>
      <w:r w:rsidR="00807F82" w:rsidRPr="008167EA">
        <w:rPr>
          <w:rFonts w:ascii="Lato" w:eastAsia="Times New Roman" w:hAnsi="Lato" w:cs="Arial"/>
          <w:bCs/>
          <w:iCs/>
          <w:spacing w:val="4"/>
          <w:lang w:eastAsia="pl-PL" w:bidi="pl-PL"/>
        </w:rPr>
        <w:t>Legalis</w:t>
      </w:r>
      <w:proofErr w:type="spellEnd"/>
      <w:r w:rsidR="00807F82" w:rsidRPr="008167EA">
        <w:rPr>
          <w:rFonts w:ascii="Lato" w:eastAsia="Times New Roman" w:hAnsi="Lato" w:cs="Arial"/>
          <w:bCs/>
          <w:iCs/>
          <w:spacing w:val="4"/>
          <w:lang w:eastAsia="pl-PL" w:bidi="pl-PL"/>
        </w:rPr>
        <w:t xml:space="preserve">). Wskazywane przez skarżącego wnioski dowodowe </w:t>
      </w:r>
      <w:r w:rsidR="004761FC">
        <w:rPr>
          <w:rFonts w:ascii="Lato" w:eastAsia="Times New Roman" w:hAnsi="Lato" w:cs="Arial"/>
          <w:bCs/>
          <w:iCs/>
          <w:spacing w:val="4"/>
          <w:lang w:eastAsia="pl-PL" w:bidi="pl-PL"/>
        </w:rPr>
        <w:t>–</w:t>
      </w:r>
      <w:r w:rsidR="00807F82" w:rsidRPr="008167EA">
        <w:rPr>
          <w:rFonts w:ascii="Lato" w:eastAsia="Times New Roman" w:hAnsi="Lato" w:cs="Arial"/>
          <w:bCs/>
          <w:iCs/>
          <w:spacing w:val="4"/>
          <w:lang w:eastAsia="pl-PL" w:bidi="pl-PL"/>
        </w:rPr>
        <w:t xml:space="preserve"> w ocenie Ministra </w:t>
      </w:r>
      <w:r w:rsidR="004761FC">
        <w:rPr>
          <w:rFonts w:ascii="Lato" w:eastAsia="Times New Roman" w:hAnsi="Lato" w:cs="Arial"/>
          <w:bCs/>
          <w:iCs/>
          <w:spacing w:val="4"/>
          <w:lang w:eastAsia="pl-PL" w:bidi="pl-PL"/>
        </w:rPr>
        <w:t>–</w:t>
      </w:r>
      <w:r w:rsidR="00807F82" w:rsidRPr="008167EA">
        <w:rPr>
          <w:rFonts w:ascii="Lato" w:eastAsia="Times New Roman" w:hAnsi="Lato" w:cs="Arial"/>
          <w:bCs/>
          <w:iCs/>
          <w:spacing w:val="4"/>
          <w:lang w:eastAsia="pl-PL" w:bidi="pl-PL"/>
        </w:rPr>
        <w:t xml:space="preserve"> nie dotyczą okoliczności istotnej dla rozstrzygnięcia sprawy.</w:t>
      </w:r>
    </w:p>
    <w:p w14:paraId="7D5795BC" w14:textId="6FB1CAE7" w:rsidR="005D7546" w:rsidRPr="008167EA" w:rsidRDefault="003B43F3" w:rsidP="008167EA">
      <w:pPr>
        <w:spacing w:after="240" w:line="240" w:lineRule="exact"/>
        <w:jc w:val="both"/>
        <w:outlineLvl w:val="0"/>
        <w:rPr>
          <w:rFonts w:ascii="Lato" w:eastAsia="Times New Roman" w:hAnsi="Lato" w:cs="Arial"/>
          <w:bCs/>
          <w:iCs/>
          <w:spacing w:val="4"/>
          <w:lang w:eastAsia="pl-PL" w:bidi="pl-PL"/>
        </w:rPr>
      </w:pPr>
      <w:r w:rsidRPr="008167EA">
        <w:rPr>
          <w:rFonts w:ascii="Lato" w:eastAsia="Times New Roman" w:hAnsi="Lato" w:cs="Arial"/>
          <w:spacing w:val="4"/>
          <w:lang w:eastAsia="pl-PL"/>
        </w:rPr>
        <w:t>M</w:t>
      </w:r>
      <w:r w:rsidR="007B2FD7" w:rsidRPr="008167EA">
        <w:rPr>
          <w:rFonts w:ascii="Lato" w:eastAsia="Times New Roman" w:hAnsi="Lato" w:cs="Arial"/>
          <w:spacing w:val="4"/>
          <w:lang w:eastAsia="pl-PL"/>
        </w:rPr>
        <w:t xml:space="preserve">ając na względzie poruszoną przez skarżącego </w:t>
      </w:r>
      <w:r w:rsidR="007B2FD7" w:rsidRPr="008167EA">
        <w:rPr>
          <w:rFonts w:ascii="Lato" w:eastAsia="Aptos" w:hAnsi="Lato" w:cs="Aptos"/>
          <w:spacing w:val="4"/>
        </w:rPr>
        <w:t xml:space="preserve">w piśmie z dnia 28 lipca 2023 r. </w:t>
      </w:r>
      <w:r w:rsidR="007B2FD7" w:rsidRPr="008167EA">
        <w:rPr>
          <w:rFonts w:ascii="Lato" w:eastAsia="Times New Roman" w:hAnsi="Lato" w:cs="Arial"/>
          <w:spacing w:val="4"/>
          <w:lang w:eastAsia="pl-PL"/>
        </w:rPr>
        <w:t xml:space="preserve">kwestię </w:t>
      </w:r>
      <w:r w:rsidR="007B2FD7" w:rsidRPr="008167EA">
        <w:rPr>
          <w:rFonts w:ascii="Lato" w:eastAsia="Aptos" w:hAnsi="Lato" w:cs="Aptos"/>
          <w:spacing w:val="4"/>
        </w:rPr>
        <w:t>dotyczącą wyceny nieruchomości przejmowanej pod planowaną inwestycję drogową</w:t>
      </w:r>
      <w:r w:rsidR="007B2FD7" w:rsidRPr="008167EA">
        <w:rPr>
          <w:rFonts w:ascii="Lato" w:eastAsia="Times New Roman" w:hAnsi="Lato" w:cs="Arial"/>
          <w:spacing w:val="4"/>
          <w:lang w:eastAsia="pl-PL"/>
        </w:rPr>
        <w:t xml:space="preserve">, wyjaśnić należy, iż nie jest </w:t>
      </w:r>
      <w:r w:rsidR="00497862" w:rsidRPr="008167EA">
        <w:rPr>
          <w:rFonts w:ascii="Lato" w:eastAsia="Times New Roman" w:hAnsi="Lato" w:cs="Arial"/>
          <w:spacing w:val="4"/>
          <w:lang w:eastAsia="pl-PL"/>
        </w:rPr>
        <w:t xml:space="preserve">ona </w:t>
      </w:r>
      <w:r w:rsidR="007B2FD7" w:rsidRPr="008167EA">
        <w:rPr>
          <w:rFonts w:ascii="Lato" w:eastAsia="Times New Roman" w:hAnsi="Lato" w:cs="Arial"/>
          <w:spacing w:val="4"/>
          <w:lang w:eastAsia="pl-PL"/>
        </w:rPr>
        <w:t xml:space="preserve">przedmiotem niniejszego postępowania odwoławczego </w:t>
      </w:r>
      <w:r w:rsidR="00497862" w:rsidRPr="008167EA">
        <w:rPr>
          <w:rFonts w:ascii="Lato" w:eastAsia="Times New Roman" w:hAnsi="Lato" w:cs="Arial"/>
          <w:spacing w:val="4"/>
          <w:lang w:eastAsia="pl-PL"/>
        </w:rPr>
        <w:br/>
      </w:r>
      <w:r w:rsidR="007B2FD7" w:rsidRPr="008167EA">
        <w:rPr>
          <w:rFonts w:ascii="Lato" w:eastAsia="Times New Roman" w:hAnsi="Lato" w:cs="Arial"/>
          <w:spacing w:val="4"/>
          <w:lang w:eastAsia="pl-PL"/>
        </w:rPr>
        <w:t xml:space="preserve">w sprawie </w:t>
      </w:r>
      <w:r w:rsidR="007B2FD7" w:rsidRPr="008167EA">
        <w:rPr>
          <w:rFonts w:ascii="Lato" w:eastAsia="Times New Roman" w:hAnsi="Lato" w:cs="Arial"/>
          <w:i/>
          <w:iCs/>
          <w:spacing w:val="4"/>
          <w:lang w:eastAsia="pl-PL"/>
        </w:rPr>
        <w:t>decyzji Wojewody Dolnośląskiego</w:t>
      </w:r>
      <w:r w:rsidR="007B2FD7" w:rsidRPr="008167EA">
        <w:rPr>
          <w:rFonts w:ascii="Lato" w:eastAsia="Times New Roman" w:hAnsi="Lato" w:cs="Arial"/>
          <w:spacing w:val="4"/>
          <w:lang w:eastAsia="pl-PL"/>
        </w:rPr>
        <w:t xml:space="preserve">. Jak już wcześniej wskazano, </w:t>
      </w:r>
      <w:r w:rsidRPr="008167EA">
        <w:rPr>
          <w:rFonts w:ascii="Lato" w:eastAsia="Times New Roman" w:hAnsi="Lato" w:cs="Arial"/>
          <w:spacing w:val="4"/>
          <w:lang w:eastAsia="pl-PL"/>
        </w:rPr>
        <w:t>z</w:t>
      </w:r>
      <w:r w:rsidR="007B2FD7" w:rsidRPr="008167EA">
        <w:rPr>
          <w:rFonts w:ascii="Lato" w:eastAsia="Times New Roman" w:hAnsi="Lato" w:cs="Arial"/>
          <w:spacing w:val="4"/>
          <w:lang w:eastAsia="pl-PL"/>
        </w:rPr>
        <w:t xml:space="preserve"> uwagi na zajęcie części działki nr 68, z obrębu 0004 Kopacz, w zakresie ustalonym decyzją </w:t>
      </w:r>
      <w:r w:rsidR="005D7546" w:rsidRPr="008167EA">
        <w:rPr>
          <w:rFonts w:ascii="Lato" w:eastAsia="Times New Roman" w:hAnsi="Lato" w:cs="Arial"/>
          <w:spacing w:val="4"/>
          <w:lang w:eastAsia="pl-PL"/>
        </w:rPr>
        <w:br/>
      </w:r>
      <w:r w:rsidR="007B2FD7" w:rsidRPr="008167EA">
        <w:rPr>
          <w:rFonts w:ascii="Lato" w:eastAsia="Times New Roman" w:hAnsi="Lato" w:cs="Arial"/>
          <w:spacing w:val="4"/>
          <w:lang w:eastAsia="pl-PL"/>
        </w:rPr>
        <w:t xml:space="preserve">o zezwoleniu na realizację przedmiotowej inwestycji drogowej, skarżącej stronie przysługuje odszkodowanie w trybie </w:t>
      </w:r>
      <w:r w:rsidR="007B2FD7" w:rsidRPr="008167EA">
        <w:rPr>
          <w:rFonts w:ascii="Lato" w:eastAsia="Times New Roman" w:hAnsi="Lato" w:cs="Arial"/>
          <w:i/>
          <w:spacing w:val="4"/>
          <w:lang w:eastAsia="pl-PL"/>
        </w:rPr>
        <w:t xml:space="preserve">specustawy drogowej </w:t>
      </w:r>
      <w:r w:rsidR="007B2FD7" w:rsidRPr="008167EA">
        <w:rPr>
          <w:rFonts w:ascii="Lato" w:eastAsia="Times New Roman" w:hAnsi="Lato" w:cs="Arial"/>
          <w:spacing w:val="4"/>
          <w:lang w:eastAsia="pl-PL"/>
        </w:rPr>
        <w:t xml:space="preserve">(ustalone decyzją Wojewody </w:t>
      </w:r>
      <w:r w:rsidRPr="008167EA">
        <w:rPr>
          <w:rFonts w:ascii="Lato" w:eastAsia="Times New Roman" w:hAnsi="Lato" w:cs="Arial"/>
          <w:spacing w:val="4"/>
          <w:lang w:eastAsia="pl-PL"/>
        </w:rPr>
        <w:t>Dolnośląs</w:t>
      </w:r>
      <w:r w:rsidR="007B2FD7" w:rsidRPr="008167EA">
        <w:rPr>
          <w:rFonts w:ascii="Lato" w:eastAsia="Times New Roman" w:hAnsi="Lato" w:cs="Arial"/>
          <w:spacing w:val="4"/>
          <w:lang w:eastAsia="pl-PL"/>
        </w:rPr>
        <w:t>kiego w odrębnym postępowaniu)</w:t>
      </w:r>
      <w:r w:rsidR="009D26DE" w:rsidRPr="008167EA">
        <w:rPr>
          <w:rFonts w:ascii="Lato" w:eastAsia="Times New Roman" w:hAnsi="Lato" w:cs="Arial"/>
          <w:spacing w:val="4"/>
          <w:lang w:eastAsia="pl-PL"/>
        </w:rPr>
        <w:t>.</w:t>
      </w:r>
      <w:r w:rsidR="007B2FD7" w:rsidRPr="008167EA">
        <w:rPr>
          <w:rFonts w:ascii="Lato" w:eastAsia="Times New Roman" w:hAnsi="Lato" w:cs="Arial"/>
          <w:spacing w:val="4"/>
          <w:lang w:eastAsia="pl-PL"/>
        </w:rPr>
        <w:t xml:space="preserve"> </w:t>
      </w:r>
      <w:r w:rsidR="005D7546" w:rsidRPr="008167EA">
        <w:rPr>
          <w:rFonts w:ascii="Lato" w:eastAsia="Times New Roman" w:hAnsi="Lato" w:cs="Arial"/>
          <w:bCs/>
          <w:iCs/>
          <w:spacing w:val="4"/>
          <w:lang w:eastAsia="pl-PL" w:bidi="pl-PL"/>
        </w:rPr>
        <w:t>Kwestie związane z ustaleniem odszkodowania za nieruchomości przejęte pod realizację inwestycji drogowej, pomimo że w pewnym stopniu są związane z decyzją o zezwoleniu na realizację inwestycji drogowej, stanowią oddzielne byty, podlegające odrębnym trybom zaskarżenia.</w:t>
      </w:r>
    </w:p>
    <w:p w14:paraId="6256A19C" w14:textId="4EE96A10" w:rsidR="00505B4B" w:rsidRDefault="003B43F3" w:rsidP="008167EA">
      <w:pPr>
        <w:autoSpaceDE w:val="0"/>
        <w:autoSpaceDN w:val="0"/>
        <w:adjustRightInd w:val="0"/>
        <w:spacing w:after="240" w:line="240" w:lineRule="exact"/>
        <w:jc w:val="both"/>
        <w:rPr>
          <w:rFonts w:ascii="Lato" w:eastAsia="Times New Roman" w:hAnsi="Lato" w:cs="Arial"/>
          <w:color w:val="000000"/>
          <w:spacing w:val="4"/>
        </w:rPr>
      </w:pPr>
      <w:r w:rsidRPr="008167EA">
        <w:rPr>
          <w:rFonts w:ascii="Lato" w:eastAsia="Times New Roman" w:hAnsi="Lato" w:cs="Arial"/>
          <w:bCs/>
          <w:iCs/>
          <w:spacing w:val="4"/>
          <w:lang w:eastAsia="pl-PL" w:bidi="pl-PL"/>
        </w:rPr>
        <w:t>Odnosząc się</w:t>
      </w:r>
      <w:r w:rsidR="00497862" w:rsidRPr="008167EA">
        <w:rPr>
          <w:rFonts w:ascii="Lato" w:eastAsia="Times New Roman" w:hAnsi="Lato" w:cs="Arial"/>
          <w:bCs/>
          <w:iCs/>
          <w:spacing w:val="4"/>
          <w:lang w:eastAsia="pl-PL" w:bidi="pl-PL"/>
        </w:rPr>
        <w:t xml:space="preserve"> zaś</w:t>
      </w:r>
      <w:r w:rsidRPr="008167EA">
        <w:rPr>
          <w:rFonts w:ascii="Lato" w:eastAsia="Times New Roman" w:hAnsi="Lato" w:cs="Arial"/>
          <w:bCs/>
          <w:iCs/>
          <w:spacing w:val="4"/>
          <w:lang w:eastAsia="pl-PL" w:bidi="pl-PL"/>
        </w:rPr>
        <w:t xml:space="preserve"> do zawartego w odwołaniu skarżącego wniosku o przeprowadzenie rozprawy w DUW we Wrocławiu, wyjaśnić należy, iż </w:t>
      </w:r>
      <w:r w:rsidRPr="008167EA">
        <w:rPr>
          <w:rFonts w:ascii="Lato" w:eastAsia="Times New Roman" w:hAnsi="Lato" w:cs="Arial"/>
          <w:color w:val="000000"/>
          <w:spacing w:val="4"/>
        </w:rPr>
        <w:t xml:space="preserve">zgodnie z art. 89 § 1 </w:t>
      </w:r>
      <w:r w:rsidRPr="008167EA">
        <w:rPr>
          <w:rFonts w:ascii="Lato" w:eastAsia="Times New Roman" w:hAnsi="Lato" w:cs="Arial"/>
          <w:i/>
          <w:iCs/>
          <w:color w:val="000000"/>
          <w:spacing w:val="4"/>
        </w:rPr>
        <w:t>kpa</w:t>
      </w:r>
      <w:r w:rsidRPr="008167EA">
        <w:rPr>
          <w:rFonts w:ascii="Lato" w:eastAsia="Times New Roman" w:hAnsi="Lato" w:cs="Arial"/>
          <w:color w:val="000000"/>
          <w:spacing w:val="4"/>
        </w:rPr>
        <w:t xml:space="preserve">, rozprawę przeprowadza się w każdym przypadku, gdy zapewni to przyspieszenie lub uproszczenie postępowania lub gdy wymaga tego przepis prawa. W myśl art. 89 § 2 </w:t>
      </w:r>
      <w:r w:rsidRPr="008167EA">
        <w:rPr>
          <w:rFonts w:ascii="Lato" w:eastAsia="Times New Roman" w:hAnsi="Lato" w:cs="Arial"/>
          <w:i/>
          <w:iCs/>
          <w:color w:val="000000"/>
          <w:spacing w:val="4"/>
        </w:rPr>
        <w:t>kpa</w:t>
      </w:r>
      <w:r w:rsidRPr="008167EA">
        <w:rPr>
          <w:rFonts w:ascii="Lato" w:eastAsia="Times New Roman" w:hAnsi="Lato" w:cs="Arial"/>
          <w:color w:val="000000"/>
          <w:spacing w:val="4"/>
        </w:rPr>
        <w:t xml:space="preserve">, organ powinien przeprowadzić rozprawę, gdy zachodzi potrzeba uzgodnienia interesów stron oraz gdy jest to potrzebne do wyjaśnienia sprawy przy udziale świadków lub biegłych albo w drodze oględzin. Przypomnieć przy tym należy, że wyznaczenie rozprawy, jeżeli nic innego nie wynika z przepisu szczególnego, pozostawione jest co do zasady ocenie organu. Zasadą jest bowiem, że postępowanie administracyjne ma charakter postępowania gabinetowego. </w:t>
      </w:r>
    </w:p>
    <w:p w14:paraId="3E244BD5" w14:textId="70442B7F" w:rsidR="0000700F" w:rsidRPr="0013269C" w:rsidRDefault="003B43F3" w:rsidP="008167EA">
      <w:pPr>
        <w:autoSpaceDE w:val="0"/>
        <w:autoSpaceDN w:val="0"/>
        <w:adjustRightInd w:val="0"/>
        <w:spacing w:after="240" w:line="240" w:lineRule="exact"/>
        <w:jc w:val="both"/>
        <w:rPr>
          <w:rFonts w:ascii="Lato" w:eastAsia="Times New Roman" w:hAnsi="Lato" w:cs="Arial"/>
          <w:color w:val="000000"/>
          <w:spacing w:val="4"/>
        </w:rPr>
      </w:pPr>
      <w:r w:rsidRPr="008167EA">
        <w:rPr>
          <w:rFonts w:ascii="Lato" w:eastAsia="Times New Roman" w:hAnsi="Lato" w:cs="Arial"/>
          <w:color w:val="000000"/>
          <w:spacing w:val="4"/>
        </w:rPr>
        <w:t>W omawianej sprawie nie zaistniała natomiast, w ocenie Ministra, żadna z powyższych przesłanek uzasadniająca konieczność przeprowadzenia rozprawy.</w:t>
      </w:r>
      <w:r w:rsidR="0013269C">
        <w:rPr>
          <w:rFonts w:ascii="Lato" w:eastAsia="Times New Roman" w:hAnsi="Lato" w:cs="Arial"/>
          <w:color w:val="000000"/>
          <w:spacing w:val="4"/>
        </w:rPr>
        <w:t xml:space="preserve"> </w:t>
      </w:r>
      <w:r w:rsidR="0013269C" w:rsidRPr="0013269C">
        <w:rPr>
          <w:rFonts w:ascii="Lato" w:eastAsia="Times New Roman" w:hAnsi="Lato" w:cs="Arial"/>
          <w:bCs/>
          <w:iCs/>
          <w:color w:val="000000"/>
          <w:spacing w:val="4"/>
          <w:lang w:bidi="pl-PL"/>
        </w:rPr>
        <w:t xml:space="preserve">Okoliczność, iż trasa </w:t>
      </w:r>
      <w:r w:rsidR="0013269C">
        <w:rPr>
          <w:rFonts w:ascii="Lato" w:eastAsia="Times New Roman" w:hAnsi="Lato" w:cs="Arial"/>
          <w:bCs/>
          <w:iCs/>
          <w:color w:val="000000"/>
          <w:spacing w:val="4"/>
          <w:lang w:bidi="pl-PL"/>
        </w:rPr>
        <w:t xml:space="preserve">budowy obejścia drogowego </w:t>
      </w:r>
      <w:r w:rsidR="00505B4B">
        <w:rPr>
          <w:rFonts w:ascii="Lato" w:eastAsia="Times New Roman" w:hAnsi="Lato" w:cs="Arial"/>
          <w:bCs/>
          <w:iCs/>
          <w:color w:val="000000"/>
          <w:spacing w:val="4"/>
          <w:lang w:bidi="pl-PL"/>
        </w:rPr>
        <w:t xml:space="preserve">miejscowości </w:t>
      </w:r>
      <w:r w:rsidR="0013269C">
        <w:rPr>
          <w:rFonts w:ascii="Lato" w:eastAsia="Times New Roman" w:hAnsi="Lato" w:cs="Arial"/>
          <w:bCs/>
          <w:iCs/>
          <w:color w:val="000000"/>
          <w:spacing w:val="4"/>
          <w:lang w:bidi="pl-PL"/>
        </w:rPr>
        <w:t>Złotory</w:t>
      </w:r>
      <w:r w:rsidR="00505B4B">
        <w:rPr>
          <w:rFonts w:ascii="Lato" w:eastAsia="Times New Roman" w:hAnsi="Lato" w:cs="Arial"/>
          <w:bCs/>
          <w:iCs/>
          <w:color w:val="000000"/>
          <w:spacing w:val="4"/>
          <w:lang w:bidi="pl-PL"/>
        </w:rPr>
        <w:t>ja</w:t>
      </w:r>
      <w:r w:rsidR="0013269C">
        <w:rPr>
          <w:rFonts w:ascii="Lato" w:eastAsia="Times New Roman" w:hAnsi="Lato" w:cs="Arial"/>
          <w:bCs/>
          <w:iCs/>
          <w:color w:val="000000"/>
          <w:spacing w:val="4"/>
          <w:lang w:bidi="pl-PL"/>
        </w:rPr>
        <w:t xml:space="preserve"> </w:t>
      </w:r>
      <w:r w:rsidR="0013269C" w:rsidRPr="0013269C">
        <w:rPr>
          <w:rFonts w:ascii="Lato" w:eastAsia="Times New Roman" w:hAnsi="Lato" w:cs="Arial"/>
          <w:bCs/>
          <w:iCs/>
          <w:color w:val="000000"/>
          <w:spacing w:val="4"/>
          <w:lang w:bidi="pl-PL"/>
        </w:rPr>
        <w:t xml:space="preserve">jest sprzeczna z interesem skarżącego, w opinii </w:t>
      </w:r>
      <w:r w:rsidR="0013269C" w:rsidRPr="004761FC">
        <w:rPr>
          <w:rFonts w:ascii="Lato" w:eastAsia="Times New Roman" w:hAnsi="Lato" w:cs="Arial"/>
          <w:bCs/>
          <w:color w:val="000000"/>
          <w:spacing w:val="4"/>
          <w:lang w:bidi="pl-PL"/>
        </w:rPr>
        <w:t>Ministra</w:t>
      </w:r>
      <w:r w:rsidR="00505B4B">
        <w:rPr>
          <w:rFonts w:ascii="Lato" w:eastAsia="Times New Roman" w:hAnsi="Lato" w:cs="Arial"/>
          <w:bCs/>
          <w:iCs/>
          <w:color w:val="000000"/>
          <w:spacing w:val="4"/>
          <w:lang w:bidi="pl-PL"/>
        </w:rPr>
        <w:t xml:space="preserve">, </w:t>
      </w:r>
      <w:r w:rsidR="0013269C" w:rsidRPr="0013269C">
        <w:rPr>
          <w:rFonts w:ascii="Lato" w:eastAsia="Times New Roman" w:hAnsi="Lato" w:cs="Arial"/>
          <w:bCs/>
          <w:iCs/>
          <w:color w:val="000000"/>
          <w:spacing w:val="4"/>
          <w:lang w:bidi="pl-PL"/>
        </w:rPr>
        <w:t xml:space="preserve">nie stanowi podstawy do przeprowadzenia dowodu </w:t>
      </w:r>
      <w:r w:rsidR="00505B4B">
        <w:rPr>
          <w:rFonts w:ascii="Lato" w:eastAsia="Times New Roman" w:hAnsi="Lato" w:cs="Arial"/>
          <w:bCs/>
          <w:iCs/>
          <w:color w:val="000000"/>
          <w:spacing w:val="4"/>
          <w:lang w:bidi="pl-PL"/>
        </w:rPr>
        <w:br/>
      </w:r>
      <w:r w:rsidR="0013269C" w:rsidRPr="0013269C">
        <w:rPr>
          <w:rFonts w:ascii="Lato" w:eastAsia="Times New Roman" w:hAnsi="Lato" w:cs="Arial"/>
          <w:bCs/>
          <w:iCs/>
          <w:color w:val="000000"/>
          <w:spacing w:val="4"/>
          <w:lang w:bidi="pl-PL"/>
        </w:rPr>
        <w:t>w postaci</w:t>
      </w:r>
      <w:r w:rsidR="0013269C">
        <w:rPr>
          <w:rFonts w:ascii="Lato" w:eastAsia="Times New Roman" w:hAnsi="Lato" w:cs="Arial"/>
          <w:bCs/>
          <w:iCs/>
          <w:color w:val="000000"/>
          <w:spacing w:val="4"/>
          <w:lang w:bidi="pl-PL"/>
        </w:rPr>
        <w:t xml:space="preserve"> rozprawy administracyjnej, </w:t>
      </w:r>
      <w:r w:rsidR="0013269C" w:rsidRPr="0013269C">
        <w:rPr>
          <w:rFonts w:ascii="Lato" w:eastAsia="Times New Roman" w:hAnsi="Lato" w:cs="Arial"/>
          <w:bCs/>
          <w:iCs/>
          <w:color w:val="000000"/>
          <w:spacing w:val="4"/>
          <w:lang w:bidi="pl-PL"/>
        </w:rPr>
        <w:t xml:space="preserve">skoro przeprowadzenie inwestycji zgodnie </w:t>
      </w:r>
      <w:r w:rsidR="00505B4B">
        <w:rPr>
          <w:rFonts w:ascii="Lato" w:eastAsia="Times New Roman" w:hAnsi="Lato" w:cs="Arial"/>
          <w:bCs/>
          <w:iCs/>
          <w:color w:val="000000"/>
          <w:spacing w:val="4"/>
          <w:lang w:bidi="pl-PL"/>
        </w:rPr>
        <w:br/>
      </w:r>
      <w:r w:rsidR="0013269C" w:rsidRPr="0013269C">
        <w:rPr>
          <w:rFonts w:ascii="Lato" w:eastAsia="Times New Roman" w:hAnsi="Lato" w:cs="Arial"/>
          <w:bCs/>
          <w:iCs/>
          <w:color w:val="000000"/>
          <w:spacing w:val="4"/>
          <w:lang w:bidi="pl-PL"/>
        </w:rPr>
        <w:t xml:space="preserve">z wnioskiem </w:t>
      </w:r>
      <w:r w:rsidR="0013269C" w:rsidRPr="00A20A51">
        <w:rPr>
          <w:rFonts w:ascii="Lato" w:eastAsia="Times New Roman" w:hAnsi="Lato" w:cs="Arial"/>
          <w:bCs/>
          <w:i/>
          <w:iCs/>
          <w:color w:val="000000"/>
          <w:spacing w:val="4"/>
          <w:lang w:bidi="pl-PL"/>
        </w:rPr>
        <w:t>inwestora</w:t>
      </w:r>
      <w:r w:rsidR="0013269C" w:rsidRPr="0013269C">
        <w:rPr>
          <w:rFonts w:ascii="Lato" w:eastAsia="Times New Roman" w:hAnsi="Lato" w:cs="Arial"/>
          <w:bCs/>
          <w:iCs/>
          <w:color w:val="000000"/>
          <w:spacing w:val="4"/>
          <w:lang w:bidi="pl-PL"/>
        </w:rPr>
        <w:t xml:space="preserve"> nie narusza prawa</w:t>
      </w:r>
      <w:r w:rsidR="0013269C">
        <w:rPr>
          <w:rFonts w:ascii="Lato" w:eastAsia="Times New Roman" w:hAnsi="Lato" w:cs="Arial"/>
          <w:bCs/>
          <w:iCs/>
          <w:color w:val="000000"/>
          <w:spacing w:val="4"/>
          <w:lang w:bidi="pl-PL"/>
        </w:rPr>
        <w:t>.</w:t>
      </w:r>
      <w:r w:rsidR="0013269C">
        <w:rPr>
          <w:rFonts w:ascii="Lato" w:eastAsia="Times New Roman" w:hAnsi="Lato" w:cs="Arial"/>
          <w:color w:val="000000"/>
          <w:spacing w:val="4"/>
        </w:rPr>
        <w:t xml:space="preserve"> </w:t>
      </w:r>
      <w:r w:rsidR="00BB2A52" w:rsidRPr="008167EA">
        <w:rPr>
          <w:rFonts w:ascii="Lato" w:eastAsia="Times New Roman" w:hAnsi="Lato" w:cs="Arial"/>
          <w:color w:val="000000"/>
          <w:spacing w:val="4"/>
        </w:rPr>
        <w:t xml:space="preserve">Ponadto, w orzecznictwie </w:t>
      </w:r>
      <w:proofErr w:type="spellStart"/>
      <w:r w:rsidR="00BB2A52" w:rsidRPr="008167EA">
        <w:rPr>
          <w:rFonts w:ascii="Lato" w:eastAsia="Times New Roman" w:hAnsi="Lato" w:cs="Arial"/>
          <w:color w:val="000000"/>
          <w:spacing w:val="4"/>
        </w:rPr>
        <w:t>sądowoadministracyjnym</w:t>
      </w:r>
      <w:proofErr w:type="spellEnd"/>
      <w:r w:rsidR="00BB2A52" w:rsidRPr="008167EA">
        <w:rPr>
          <w:rFonts w:ascii="Lato" w:eastAsia="Times New Roman" w:hAnsi="Lato" w:cs="Arial"/>
          <w:color w:val="000000"/>
          <w:spacing w:val="4"/>
        </w:rPr>
        <w:t xml:space="preserve"> dotyczącym </w:t>
      </w:r>
      <w:r w:rsidR="00F2297E" w:rsidRPr="008167EA">
        <w:rPr>
          <w:rFonts w:ascii="Lato" w:eastAsia="Times New Roman" w:hAnsi="Lato" w:cs="Arial"/>
          <w:color w:val="000000"/>
          <w:spacing w:val="4"/>
        </w:rPr>
        <w:t xml:space="preserve">szczególnych regulacji prawnych </w:t>
      </w:r>
      <w:r w:rsidR="003B382E" w:rsidRPr="008167EA">
        <w:rPr>
          <w:rFonts w:ascii="Lato" w:eastAsia="Times New Roman" w:hAnsi="Lato" w:cs="Arial"/>
          <w:color w:val="000000"/>
          <w:spacing w:val="4"/>
        </w:rPr>
        <w:t xml:space="preserve">odnoszących się do </w:t>
      </w:r>
      <w:r w:rsidR="00F2297E" w:rsidRPr="008167EA">
        <w:rPr>
          <w:rFonts w:ascii="Lato" w:eastAsia="Times New Roman" w:hAnsi="Lato" w:cs="Arial"/>
          <w:color w:val="000000"/>
          <w:spacing w:val="4"/>
        </w:rPr>
        <w:t xml:space="preserve">prowadzenia inwestycji infrastrukturalnych, </w:t>
      </w:r>
      <w:r w:rsidR="00BB2A52" w:rsidRPr="008167EA">
        <w:rPr>
          <w:rFonts w:ascii="Lato" w:eastAsia="Times New Roman" w:hAnsi="Lato" w:cs="Arial"/>
          <w:color w:val="000000"/>
          <w:spacing w:val="4"/>
        </w:rPr>
        <w:t xml:space="preserve">podkreśla się, że </w:t>
      </w:r>
      <w:r w:rsidR="00BB2A52" w:rsidRPr="008167EA">
        <w:rPr>
          <w:rFonts w:ascii="Lato" w:eastAsia="Times New Roman" w:hAnsi="Lato" w:cs="Arial"/>
          <w:bCs/>
          <w:color w:val="000000"/>
          <w:spacing w:val="4"/>
        </w:rPr>
        <w:t xml:space="preserve">przeprowadzanie rozprawy (art. 89 </w:t>
      </w:r>
      <w:r w:rsidR="00BB2A52" w:rsidRPr="008167EA">
        <w:rPr>
          <w:rFonts w:ascii="Lato" w:eastAsia="Times New Roman" w:hAnsi="Lato" w:cs="Arial"/>
          <w:bCs/>
          <w:i/>
          <w:color w:val="000000"/>
          <w:spacing w:val="4"/>
        </w:rPr>
        <w:t>kpa</w:t>
      </w:r>
      <w:r w:rsidR="00BB2A52" w:rsidRPr="008167EA">
        <w:rPr>
          <w:rFonts w:ascii="Lato" w:eastAsia="Times New Roman" w:hAnsi="Lato" w:cs="Arial"/>
          <w:bCs/>
          <w:color w:val="000000"/>
          <w:spacing w:val="4"/>
        </w:rPr>
        <w:t xml:space="preserve">) jest co do zasady sprzeczne z celami i specyfiką </w:t>
      </w:r>
      <w:r w:rsidR="00F2297E" w:rsidRPr="008167EA">
        <w:rPr>
          <w:rFonts w:ascii="Lato" w:eastAsia="Times New Roman" w:hAnsi="Lato" w:cs="Arial"/>
          <w:bCs/>
          <w:color w:val="000000"/>
          <w:spacing w:val="4"/>
        </w:rPr>
        <w:t>tego rodzaju postępowań administracyjnych</w:t>
      </w:r>
      <w:r w:rsidR="003B382E" w:rsidRPr="008167EA">
        <w:rPr>
          <w:rFonts w:ascii="Lato" w:eastAsia="Times New Roman" w:hAnsi="Lato" w:cs="Arial"/>
          <w:bCs/>
          <w:color w:val="000000"/>
          <w:spacing w:val="4"/>
        </w:rPr>
        <w:t xml:space="preserve"> </w:t>
      </w:r>
      <w:r w:rsidR="00F2297E" w:rsidRPr="008167EA">
        <w:rPr>
          <w:rFonts w:ascii="Lato" w:eastAsia="Times New Roman" w:hAnsi="Lato" w:cs="Arial"/>
          <w:bCs/>
          <w:color w:val="000000"/>
          <w:spacing w:val="4"/>
        </w:rPr>
        <w:t>[</w:t>
      </w:r>
      <w:r w:rsidR="00BB2A52" w:rsidRPr="008167EA">
        <w:rPr>
          <w:rFonts w:ascii="Lato" w:eastAsia="Times New Roman" w:hAnsi="Lato" w:cs="Arial"/>
          <w:bCs/>
          <w:color w:val="000000"/>
          <w:spacing w:val="4"/>
        </w:rPr>
        <w:t xml:space="preserve">por. wyrok Wojewódzkiego Sądu Administracyjnego </w:t>
      </w:r>
      <w:r w:rsidR="00505B4B">
        <w:rPr>
          <w:rFonts w:ascii="Lato" w:eastAsia="Times New Roman" w:hAnsi="Lato" w:cs="Arial"/>
          <w:bCs/>
          <w:color w:val="000000"/>
          <w:spacing w:val="4"/>
        </w:rPr>
        <w:br/>
      </w:r>
      <w:r w:rsidR="00BB2A52" w:rsidRPr="008167EA">
        <w:rPr>
          <w:rFonts w:ascii="Lato" w:eastAsia="Times New Roman" w:hAnsi="Lato" w:cs="Arial"/>
          <w:bCs/>
          <w:color w:val="000000"/>
          <w:spacing w:val="4"/>
        </w:rPr>
        <w:t>w Warszawie z dnia 28 października 2016 r., sygn. akt IV SA/</w:t>
      </w:r>
      <w:proofErr w:type="spellStart"/>
      <w:r w:rsidR="00BB2A52" w:rsidRPr="008167EA">
        <w:rPr>
          <w:rFonts w:ascii="Lato" w:eastAsia="Times New Roman" w:hAnsi="Lato" w:cs="Arial"/>
          <w:bCs/>
          <w:color w:val="000000"/>
          <w:spacing w:val="4"/>
        </w:rPr>
        <w:t>Wa</w:t>
      </w:r>
      <w:proofErr w:type="spellEnd"/>
      <w:r w:rsidR="00BB2A52" w:rsidRPr="008167EA">
        <w:rPr>
          <w:rFonts w:ascii="Lato" w:eastAsia="Times New Roman" w:hAnsi="Lato" w:cs="Arial"/>
          <w:bCs/>
          <w:color w:val="000000"/>
          <w:spacing w:val="4"/>
        </w:rPr>
        <w:t xml:space="preserve"> 1534/16</w:t>
      </w:r>
      <w:r w:rsidR="00F2297E" w:rsidRPr="008167EA">
        <w:rPr>
          <w:rFonts w:ascii="Lato" w:eastAsia="Times New Roman" w:hAnsi="Lato" w:cs="Arial"/>
          <w:color w:val="000000"/>
          <w:spacing w:val="4"/>
        </w:rPr>
        <w:t xml:space="preserve">, wydany </w:t>
      </w:r>
      <w:r w:rsidR="00505B4B">
        <w:rPr>
          <w:rFonts w:ascii="Lato" w:eastAsia="Times New Roman" w:hAnsi="Lato" w:cs="Arial"/>
          <w:color w:val="000000"/>
          <w:spacing w:val="4"/>
        </w:rPr>
        <w:br/>
      </w:r>
      <w:r w:rsidR="00F2297E" w:rsidRPr="008167EA">
        <w:rPr>
          <w:rFonts w:ascii="Lato" w:eastAsia="Times New Roman" w:hAnsi="Lato" w:cs="Arial"/>
          <w:color w:val="000000"/>
          <w:spacing w:val="4"/>
        </w:rPr>
        <w:lastRenderedPageBreak/>
        <w:t>w sprawie rozpatrywanej na podstawie ustawy z dnia 28 marca 2003 r. o transporcie kolejowym (</w:t>
      </w:r>
      <w:proofErr w:type="spellStart"/>
      <w:r w:rsidR="00F2297E" w:rsidRPr="008167EA">
        <w:rPr>
          <w:rFonts w:ascii="Lato" w:eastAsia="Times New Roman" w:hAnsi="Lato" w:cs="Arial"/>
          <w:color w:val="000000"/>
          <w:spacing w:val="4"/>
        </w:rPr>
        <w:t>t.j</w:t>
      </w:r>
      <w:proofErr w:type="spellEnd"/>
      <w:r w:rsidR="00F2297E" w:rsidRPr="008167EA">
        <w:rPr>
          <w:rFonts w:ascii="Lato" w:eastAsia="Times New Roman" w:hAnsi="Lato" w:cs="Arial"/>
          <w:color w:val="000000"/>
          <w:spacing w:val="4"/>
        </w:rPr>
        <w:t xml:space="preserve">. Dz.U. z 2024 r. poz. 697), w istotnym zakresie w pełni analogicznej do rozwiązań przyjętych w </w:t>
      </w:r>
      <w:r w:rsidR="00F2297E" w:rsidRPr="004761FC">
        <w:rPr>
          <w:rFonts w:ascii="Lato" w:eastAsia="Times New Roman" w:hAnsi="Lato" w:cs="Arial"/>
          <w:i/>
          <w:iCs/>
          <w:color w:val="000000"/>
          <w:spacing w:val="4"/>
        </w:rPr>
        <w:t>specustawie drogowej</w:t>
      </w:r>
      <w:r w:rsidR="00F2297E" w:rsidRPr="008167EA">
        <w:rPr>
          <w:rFonts w:ascii="Lato" w:eastAsia="Times New Roman" w:hAnsi="Lato" w:cs="Arial"/>
          <w:color w:val="000000"/>
          <w:spacing w:val="4"/>
        </w:rPr>
        <w:t>].</w:t>
      </w:r>
    </w:p>
    <w:p w14:paraId="1D20EC8C" w14:textId="2A868EF2" w:rsidR="008A577B" w:rsidRPr="008167EA" w:rsidRDefault="006366BF" w:rsidP="008167EA">
      <w:pPr>
        <w:spacing w:after="240" w:line="240" w:lineRule="exact"/>
        <w:jc w:val="both"/>
        <w:rPr>
          <w:rFonts w:ascii="Lato" w:eastAsia="Times New Roman" w:hAnsi="Lato" w:cs="Arial"/>
          <w:iCs/>
          <w:spacing w:val="4"/>
          <w:lang w:eastAsia="pl-PL"/>
        </w:rPr>
      </w:pPr>
      <w:r w:rsidRPr="008167EA">
        <w:rPr>
          <w:rFonts w:ascii="Lato" w:eastAsia="Aptos" w:hAnsi="Lato" w:cs="Arial"/>
          <w:bCs/>
          <w:iCs/>
          <w:spacing w:val="4"/>
          <w:lang w:bidi="pl-PL"/>
          <w14:ligatures w14:val="standardContextual"/>
        </w:rPr>
        <w:t>Wnios</w:t>
      </w:r>
      <w:r w:rsidR="00B13D94" w:rsidRPr="008167EA">
        <w:rPr>
          <w:rFonts w:ascii="Lato" w:eastAsia="Aptos" w:hAnsi="Lato" w:cs="Arial"/>
          <w:bCs/>
          <w:iCs/>
          <w:spacing w:val="4"/>
          <w:lang w:bidi="pl-PL"/>
          <w14:ligatures w14:val="standardContextual"/>
        </w:rPr>
        <w:t>ek</w:t>
      </w:r>
      <w:r w:rsidRPr="008167EA">
        <w:rPr>
          <w:rFonts w:ascii="Lato" w:eastAsia="Aptos" w:hAnsi="Lato" w:cs="Arial"/>
          <w:bCs/>
          <w:iCs/>
          <w:spacing w:val="4"/>
          <w:lang w:bidi="pl-PL"/>
          <w14:ligatures w14:val="standardContextual"/>
        </w:rPr>
        <w:t xml:space="preserve"> </w:t>
      </w:r>
      <w:r w:rsidR="00D04FD8" w:rsidRPr="008167EA">
        <w:rPr>
          <w:rFonts w:ascii="Lato" w:eastAsia="Aptos" w:hAnsi="Lato" w:cs="Arial"/>
          <w:bCs/>
          <w:iCs/>
          <w:spacing w:val="4"/>
          <w:lang w:bidi="pl-PL"/>
          <w14:ligatures w14:val="standardContextual"/>
        </w:rPr>
        <w:t>Pan</w:t>
      </w:r>
      <w:r w:rsidR="00B13D94" w:rsidRPr="008167EA">
        <w:rPr>
          <w:rFonts w:ascii="Lato" w:eastAsia="Aptos" w:hAnsi="Lato" w:cs="Arial"/>
          <w:bCs/>
          <w:iCs/>
          <w:spacing w:val="4"/>
          <w:lang w:bidi="pl-PL"/>
          <w14:ligatures w14:val="standardContextual"/>
        </w:rPr>
        <w:t>a M</w:t>
      </w:r>
      <w:r w:rsidR="000B648E">
        <w:rPr>
          <w:rFonts w:ascii="Lato" w:eastAsia="Aptos" w:hAnsi="Lato" w:cs="Arial"/>
          <w:bCs/>
          <w:iCs/>
          <w:spacing w:val="4"/>
          <w:lang w:bidi="pl-PL"/>
          <w14:ligatures w14:val="standardContextual"/>
        </w:rPr>
        <w:t>.</w:t>
      </w:r>
      <w:r w:rsidR="00B13D94" w:rsidRPr="008167EA">
        <w:rPr>
          <w:rFonts w:ascii="Lato" w:eastAsia="Aptos" w:hAnsi="Lato" w:cs="Arial"/>
          <w:bCs/>
          <w:iCs/>
          <w:spacing w:val="4"/>
          <w:lang w:bidi="pl-PL"/>
          <w14:ligatures w14:val="standardContextual"/>
        </w:rPr>
        <w:t xml:space="preserve"> J</w:t>
      </w:r>
      <w:r w:rsidR="000B648E">
        <w:rPr>
          <w:rFonts w:ascii="Lato" w:eastAsia="Aptos" w:hAnsi="Lato" w:cs="Arial"/>
          <w:bCs/>
          <w:iCs/>
          <w:spacing w:val="4"/>
          <w:lang w:bidi="pl-PL"/>
          <w14:ligatures w14:val="standardContextual"/>
        </w:rPr>
        <w:t>.</w:t>
      </w:r>
      <w:r w:rsidR="00D04FD8" w:rsidRPr="008167EA">
        <w:rPr>
          <w:rFonts w:ascii="Lato" w:eastAsia="Aptos" w:hAnsi="Lato" w:cs="Arial"/>
          <w:bCs/>
          <w:iCs/>
          <w:spacing w:val="4"/>
          <w:lang w:bidi="pl-PL"/>
          <w14:ligatures w14:val="standardContextual"/>
        </w:rPr>
        <w:t xml:space="preserve"> </w:t>
      </w:r>
      <w:r w:rsidRPr="008167EA">
        <w:rPr>
          <w:rFonts w:ascii="Lato" w:eastAsia="Aptos" w:hAnsi="Lato" w:cs="Arial"/>
          <w:bCs/>
          <w:iCs/>
          <w:spacing w:val="4"/>
          <w:lang w:bidi="pl-PL"/>
          <w14:ligatures w14:val="standardContextual"/>
        </w:rPr>
        <w:t xml:space="preserve">o wstrzymanie natychmiastowej wykonalności </w:t>
      </w:r>
      <w:r w:rsidRPr="008167EA">
        <w:rPr>
          <w:rFonts w:ascii="Lato" w:eastAsia="Aptos" w:hAnsi="Lato" w:cs="Arial"/>
          <w:bCs/>
          <w:i/>
          <w:iCs/>
          <w:spacing w:val="4"/>
          <w:lang w:bidi="pl-PL"/>
          <w14:ligatures w14:val="standardContextual"/>
        </w:rPr>
        <w:t>decyzji Wojewody</w:t>
      </w:r>
      <w:r w:rsidR="00D04FD8" w:rsidRPr="008167EA">
        <w:rPr>
          <w:rFonts w:ascii="Lato" w:eastAsia="Aptos" w:hAnsi="Lato" w:cs="Arial"/>
          <w:bCs/>
          <w:i/>
          <w:iCs/>
          <w:spacing w:val="4"/>
          <w:lang w:bidi="pl-PL"/>
          <w14:ligatures w14:val="standardContextual"/>
        </w:rPr>
        <w:t xml:space="preserve"> </w:t>
      </w:r>
      <w:r w:rsidR="00B13D94" w:rsidRPr="008167EA">
        <w:rPr>
          <w:rFonts w:ascii="Lato" w:eastAsia="Aptos" w:hAnsi="Lato" w:cs="Arial"/>
          <w:bCs/>
          <w:i/>
          <w:iCs/>
          <w:spacing w:val="4"/>
          <w:lang w:bidi="pl-PL"/>
          <w14:ligatures w14:val="standardContextual"/>
        </w:rPr>
        <w:t>Dolnośląsk</w:t>
      </w:r>
      <w:r w:rsidR="00D04FD8" w:rsidRPr="008167EA">
        <w:rPr>
          <w:rFonts w:ascii="Lato" w:eastAsia="Aptos" w:hAnsi="Lato" w:cs="Arial"/>
          <w:bCs/>
          <w:i/>
          <w:iCs/>
          <w:spacing w:val="4"/>
          <w:lang w:bidi="pl-PL"/>
          <w14:ligatures w14:val="standardContextual"/>
        </w:rPr>
        <w:t>iego</w:t>
      </w:r>
      <w:r w:rsidRPr="008167EA">
        <w:rPr>
          <w:rFonts w:ascii="Lato" w:eastAsia="Aptos" w:hAnsi="Lato" w:cs="Arial"/>
          <w:bCs/>
          <w:iCs/>
          <w:spacing w:val="4"/>
          <w:lang w:bidi="pl-PL"/>
          <w14:ligatures w14:val="standardContextual"/>
        </w:rPr>
        <w:t xml:space="preserve"> został rozpatrzon</w:t>
      </w:r>
      <w:r w:rsidR="00B13D94" w:rsidRPr="008167EA">
        <w:rPr>
          <w:rFonts w:ascii="Lato" w:eastAsia="Aptos" w:hAnsi="Lato" w:cs="Arial"/>
          <w:bCs/>
          <w:iCs/>
          <w:spacing w:val="4"/>
          <w:lang w:bidi="pl-PL"/>
          <w14:ligatures w14:val="standardContextual"/>
        </w:rPr>
        <w:t>y</w:t>
      </w:r>
      <w:r w:rsidRPr="008167EA">
        <w:rPr>
          <w:rFonts w:ascii="Lato" w:eastAsia="Aptos" w:hAnsi="Lato" w:cs="Arial"/>
          <w:bCs/>
          <w:iCs/>
          <w:spacing w:val="4"/>
          <w:lang w:bidi="pl-PL"/>
          <w14:ligatures w14:val="standardContextual"/>
        </w:rPr>
        <w:t xml:space="preserve"> w odrębnym postanowieniu organu odwoławczego odmawiającym wstrzymania natychmiastowego wykonania </w:t>
      </w:r>
      <w:r w:rsidRPr="008167EA">
        <w:rPr>
          <w:rFonts w:ascii="Lato" w:eastAsia="Aptos" w:hAnsi="Lato" w:cs="Arial"/>
          <w:bCs/>
          <w:i/>
          <w:iCs/>
          <w:spacing w:val="4"/>
          <w:lang w:bidi="pl-PL"/>
          <w14:ligatures w14:val="standardContextual"/>
        </w:rPr>
        <w:t>decyzji Wojewody</w:t>
      </w:r>
      <w:r w:rsidR="00D04FD8" w:rsidRPr="008167EA">
        <w:rPr>
          <w:rFonts w:ascii="Lato" w:eastAsia="Aptos" w:hAnsi="Lato" w:cs="Arial"/>
          <w:bCs/>
          <w:i/>
          <w:iCs/>
          <w:spacing w:val="4"/>
          <w:lang w:bidi="pl-PL"/>
          <w14:ligatures w14:val="standardContextual"/>
        </w:rPr>
        <w:t xml:space="preserve"> </w:t>
      </w:r>
      <w:r w:rsidR="00B13D94" w:rsidRPr="008167EA">
        <w:rPr>
          <w:rFonts w:ascii="Lato" w:eastAsia="Aptos" w:hAnsi="Lato" w:cs="Arial"/>
          <w:bCs/>
          <w:i/>
          <w:iCs/>
          <w:spacing w:val="4"/>
          <w:lang w:bidi="pl-PL"/>
          <w14:ligatures w14:val="standardContextual"/>
        </w:rPr>
        <w:t>Dolnośląskiego</w:t>
      </w:r>
      <w:r w:rsidRPr="008167EA">
        <w:rPr>
          <w:rFonts w:ascii="Lato" w:eastAsia="Aptos" w:hAnsi="Lato" w:cs="Arial"/>
          <w:bCs/>
          <w:i/>
          <w:iCs/>
          <w:spacing w:val="4"/>
          <w:lang w:bidi="pl-PL"/>
          <w14:ligatures w14:val="standardContextual"/>
        </w:rPr>
        <w:t>.</w:t>
      </w:r>
      <w:r w:rsidR="0013269C">
        <w:rPr>
          <w:rFonts w:ascii="Lato" w:eastAsia="Times New Roman" w:hAnsi="Lato" w:cs="Arial"/>
          <w:spacing w:val="4"/>
          <w:lang w:eastAsia="pl-PL"/>
        </w:rPr>
        <w:t xml:space="preserve"> </w:t>
      </w:r>
      <w:r w:rsidR="008A577B" w:rsidRPr="008167EA">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które przedstawił </w:t>
      </w:r>
      <w:r w:rsidR="008A577B" w:rsidRPr="008167EA">
        <w:rPr>
          <w:rFonts w:ascii="Lato" w:eastAsia="Times New Roman" w:hAnsi="Lato" w:cs="Arial"/>
          <w:i/>
          <w:iCs/>
          <w:spacing w:val="4"/>
          <w:lang w:eastAsia="pl-PL"/>
        </w:rPr>
        <w:t xml:space="preserve">inwestor </w:t>
      </w:r>
      <w:r w:rsidR="008A577B" w:rsidRPr="008167EA">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53C8C537" w14:textId="6FE41D58" w:rsidR="00AF4785" w:rsidRPr="008167EA" w:rsidRDefault="00AF4785" w:rsidP="008167EA">
      <w:pPr>
        <w:spacing w:after="240" w:line="240" w:lineRule="exact"/>
        <w:jc w:val="both"/>
        <w:rPr>
          <w:rFonts w:ascii="Lato" w:eastAsia="Times New Roman" w:hAnsi="Lato" w:cs="Arial"/>
          <w:spacing w:val="4"/>
          <w:lang w:eastAsia="pl-PL"/>
        </w:rPr>
      </w:pPr>
      <w:r w:rsidRPr="008167EA">
        <w:rPr>
          <w:rFonts w:ascii="Lato" w:eastAsia="Times New Roman" w:hAnsi="Lato" w:cs="Arial"/>
          <w:spacing w:val="4"/>
          <w:lang w:eastAsia="pl-PL"/>
        </w:rPr>
        <w:t xml:space="preserve">Niniejsza decyzja jest ostateczna. </w:t>
      </w:r>
    </w:p>
    <w:p w14:paraId="5842BCE6" w14:textId="02F47B34" w:rsidR="00AF4785" w:rsidRPr="008167EA" w:rsidRDefault="00AF4785" w:rsidP="008167EA">
      <w:pPr>
        <w:spacing w:after="240" w:line="240" w:lineRule="exact"/>
        <w:jc w:val="both"/>
        <w:outlineLvl w:val="0"/>
        <w:rPr>
          <w:rFonts w:ascii="Lato" w:eastAsia="Times New Roman" w:hAnsi="Lato" w:cs="Arial"/>
          <w:bCs/>
          <w:iCs/>
          <w:spacing w:val="4"/>
          <w:lang w:eastAsia="pl-PL"/>
        </w:rPr>
      </w:pPr>
      <w:r w:rsidRPr="008167EA">
        <w:rPr>
          <w:rFonts w:ascii="Lato" w:eastAsia="Times New Roman" w:hAnsi="Lato" w:cs="Arial"/>
          <w:bCs/>
          <w:iCs/>
          <w:spacing w:val="4"/>
          <w:lang w:eastAsia="pl-PL"/>
        </w:rPr>
        <w:t xml:space="preserve">Na decyzję, na podstawie art. 53 § 1 i art. 54 § 1 ustawy z dnia 30 sierpnia 2002 r. </w:t>
      </w:r>
      <w:r w:rsidR="00B7363E" w:rsidRPr="008167EA">
        <w:rPr>
          <w:rFonts w:ascii="Lato" w:eastAsia="Times New Roman" w:hAnsi="Lato" w:cs="Arial"/>
          <w:bCs/>
          <w:iCs/>
          <w:spacing w:val="4"/>
          <w:lang w:eastAsia="pl-PL"/>
        </w:rPr>
        <w:br/>
      </w:r>
      <w:r w:rsidRPr="008167EA">
        <w:rPr>
          <w:rFonts w:ascii="Lato" w:eastAsia="Times New Roman" w:hAnsi="Lato" w:cs="Arial"/>
          <w:bCs/>
          <w:iCs/>
          <w:spacing w:val="4"/>
          <w:lang w:eastAsia="pl-PL"/>
        </w:rPr>
        <w:t>– Prawo</w:t>
      </w:r>
      <w:r w:rsidR="00DA02C9" w:rsidRPr="008167EA">
        <w:rPr>
          <w:rFonts w:ascii="Lato" w:eastAsia="Times New Roman" w:hAnsi="Lato" w:cs="Arial"/>
          <w:bCs/>
          <w:iCs/>
          <w:spacing w:val="4"/>
          <w:lang w:eastAsia="pl-PL"/>
        </w:rPr>
        <w:t xml:space="preserve"> </w:t>
      </w:r>
      <w:r w:rsidRPr="008167EA">
        <w:rPr>
          <w:rFonts w:ascii="Lato" w:eastAsia="Times New Roman" w:hAnsi="Lato" w:cs="Arial"/>
          <w:bCs/>
          <w:iCs/>
          <w:spacing w:val="4"/>
          <w:lang w:eastAsia="pl-PL"/>
        </w:rPr>
        <w:t>o postępowaniu przed sądami administracyjnymi (</w:t>
      </w:r>
      <w:proofErr w:type="spellStart"/>
      <w:r w:rsidR="00DA02C9" w:rsidRPr="008167EA">
        <w:rPr>
          <w:rFonts w:ascii="Lato" w:eastAsia="Times New Roman" w:hAnsi="Lato" w:cs="Arial"/>
          <w:bCs/>
          <w:iCs/>
          <w:spacing w:val="4"/>
          <w:lang w:eastAsia="pl-PL"/>
        </w:rPr>
        <w:t>t.j</w:t>
      </w:r>
      <w:proofErr w:type="spellEnd"/>
      <w:r w:rsidR="00DA02C9" w:rsidRPr="008167EA">
        <w:rPr>
          <w:rFonts w:ascii="Lato" w:eastAsia="Times New Roman" w:hAnsi="Lato" w:cs="Arial"/>
          <w:bCs/>
          <w:iCs/>
          <w:spacing w:val="4"/>
          <w:lang w:eastAsia="pl-PL"/>
        </w:rPr>
        <w:t xml:space="preserve">. </w:t>
      </w:r>
      <w:r w:rsidR="00DA4A48" w:rsidRPr="008167EA">
        <w:rPr>
          <w:rFonts w:ascii="Lato" w:eastAsia="Times New Roman" w:hAnsi="Lato" w:cs="Arial"/>
          <w:bCs/>
          <w:iCs/>
          <w:spacing w:val="4"/>
          <w:lang w:eastAsia="pl-PL" w:bidi="pl-PL"/>
        </w:rPr>
        <w:t>Dz.U. z 2024 r. poz. 935</w:t>
      </w:r>
      <w:r w:rsidR="00DA02C9" w:rsidRPr="008167EA">
        <w:rPr>
          <w:rFonts w:ascii="Lato" w:eastAsia="Times New Roman" w:hAnsi="Lato" w:cs="Arial"/>
          <w:bCs/>
          <w:iCs/>
          <w:spacing w:val="4"/>
          <w:lang w:eastAsia="pl-PL"/>
        </w:rPr>
        <w:t>)</w:t>
      </w:r>
      <w:r w:rsidRPr="008167EA">
        <w:rPr>
          <w:rFonts w:ascii="Lato" w:eastAsia="Times New Roman" w:hAnsi="Lato" w:cs="Arial"/>
          <w:bCs/>
          <w:iCs/>
          <w:spacing w:val="4"/>
          <w:lang w:eastAsia="pl-PL"/>
        </w:rPr>
        <w:t>, zwanej dalej „</w:t>
      </w:r>
      <w:proofErr w:type="spellStart"/>
      <w:r w:rsidRPr="008167EA">
        <w:rPr>
          <w:rFonts w:ascii="Lato" w:eastAsia="Times New Roman" w:hAnsi="Lato" w:cs="Arial"/>
          <w:bCs/>
          <w:i/>
          <w:iCs/>
          <w:spacing w:val="4"/>
          <w:lang w:eastAsia="pl-PL"/>
        </w:rPr>
        <w:t>ppsa</w:t>
      </w:r>
      <w:proofErr w:type="spellEnd"/>
      <w:r w:rsidRPr="008167EA">
        <w:rPr>
          <w:rFonts w:ascii="Lato" w:eastAsia="Times New Roman" w:hAnsi="Lato" w:cs="Arial"/>
          <w:bCs/>
          <w:iCs/>
          <w:spacing w:val="4"/>
          <w:lang w:eastAsia="pl-PL"/>
        </w:rPr>
        <w:t xml:space="preserve">”, przysługuje skarga do Wojewódzkiego Sądu Administracyjnego </w:t>
      </w:r>
      <w:r w:rsidR="00DA4A48" w:rsidRPr="008167EA">
        <w:rPr>
          <w:rFonts w:ascii="Lato" w:eastAsia="Times New Roman" w:hAnsi="Lato" w:cs="Arial"/>
          <w:bCs/>
          <w:iCs/>
          <w:spacing w:val="4"/>
          <w:lang w:eastAsia="pl-PL"/>
        </w:rPr>
        <w:br/>
      </w:r>
      <w:r w:rsidRPr="008167EA">
        <w:rPr>
          <w:rFonts w:ascii="Lato" w:eastAsia="Times New Roman" w:hAnsi="Lato" w:cs="Arial"/>
          <w:bCs/>
          <w:iCs/>
          <w:spacing w:val="4"/>
          <w:lang w:eastAsia="pl-PL"/>
        </w:rPr>
        <w:t>w Warszawie, wnoszona za pośrednictwem Ministra Rozwoju i Technologii, w terminie 30 dni od dnia doręczenia decyzji.</w:t>
      </w:r>
    </w:p>
    <w:p w14:paraId="6812712E" w14:textId="36AFCDBB" w:rsidR="00C00F3F" w:rsidRDefault="00AF4785" w:rsidP="004761FC">
      <w:pPr>
        <w:spacing w:after="120" w:line="240" w:lineRule="exact"/>
        <w:jc w:val="both"/>
        <w:outlineLvl w:val="0"/>
        <w:rPr>
          <w:rFonts w:ascii="Lato" w:eastAsia="Times New Roman" w:hAnsi="Lato" w:cs="Arial"/>
          <w:b/>
          <w:spacing w:val="4"/>
          <w:u w:val="single"/>
        </w:rPr>
      </w:pPr>
      <w:r w:rsidRPr="00DA02C9">
        <w:rPr>
          <w:rFonts w:ascii="Lato" w:eastAsia="Times New Roman" w:hAnsi="Lato" w:cs="Arial"/>
          <w:bCs/>
          <w:iCs/>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EA390D">
        <w:rPr>
          <w:rFonts w:ascii="Lato" w:eastAsia="Times New Roman" w:hAnsi="Lato" w:cs="Arial"/>
          <w:bCs/>
          <w:spacing w:val="4"/>
          <w:lang w:eastAsia="pl-PL"/>
        </w:rPr>
        <w:t>http://bip.warszawa.wsa.gov.pl</w:t>
      </w:r>
      <w:r w:rsidRPr="00DA02C9">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00F4233F" w:rsidRPr="00DA02C9">
        <w:rPr>
          <w:rFonts w:ascii="Lato" w:eastAsia="Times New Roman" w:hAnsi="Lato" w:cs="Arial"/>
          <w:bCs/>
          <w:iCs/>
          <w:spacing w:val="4"/>
          <w:lang w:eastAsia="pl-PL"/>
        </w:rPr>
        <w:br/>
      </w:r>
      <w:r w:rsidRPr="00DA02C9">
        <w:rPr>
          <w:rFonts w:ascii="Lato" w:eastAsia="Times New Roman" w:hAnsi="Lato" w:cs="Arial"/>
          <w:bCs/>
          <w:iCs/>
          <w:spacing w:val="4"/>
          <w:lang w:eastAsia="pl-PL"/>
        </w:rPr>
        <w:t xml:space="preserve">w art. 243-262 </w:t>
      </w:r>
      <w:proofErr w:type="spellStart"/>
      <w:r w:rsidRPr="00DA02C9">
        <w:rPr>
          <w:rFonts w:ascii="Lato" w:eastAsia="Times New Roman" w:hAnsi="Lato" w:cs="Arial"/>
          <w:bCs/>
          <w:i/>
          <w:iCs/>
          <w:spacing w:val="4"/>
          <w:lang w:eastAsia="pl-PL"/>
        </w:rPr>
        <w:t>ppsa</w:t>
      </w:r>
      <w:proofErr w:type="spellEnd"/>
      <w:r w:rsidRPr="00DA02C9">
        <w:rPr>
          <w:rFonts w:ascii="Lato" w:eastAsia="Times New Roman" w:hAnsi="Lato" w:cs="Arial"/>
          <w:bCs/>
          <w:iCs/>
          <w:spacing w:val="4"/>
          <w:lang w:eastAsia="pl-PL"/>
        </w:rPr>
        <w:t>.</w:t>
      </w:r>
    </w:p>
    <w:p w14:paraId="14588E0C" w14:textId="248A48AA" w:rsidR="00AF4785" w:rsidRPr="009E56DF" w:rsidRDefault="00AF4785" w:rsidP="00AF4785">
      <w:pPr>
        <w:shd w:val="clear" w:color="auto" w:fill="FFFFFF"/>
        <w:spacing w:after="80" w:line="240" w:lineRule="auto"/>
        <w:jc w:val="both"/>
        <w:rPr>
          <w:rFonts w:ascii="Lato" w:eastAsia="Times New Roman" w:hAnsi="Lato" w:cs="Arial"/>
          <w:b/>
          <w:spacing w:val="4"/>
          <w:u w:val="single"/>
        </w:rPr>
      </w:pPr>
      <w:r w:rsidRPr="009E56DF">
        <w:rPr>
          <w:rFonts w:ascii="Lato" w:eastAsia="Times New Roman" w:hAnsi="Lato" w:cs="Arial"/>
          <w:b/>
          <w:spacing w:val="4"/>
          <w:u w:val="single"/>
        </w:rPr>
        <w:t>Załącznik</w:t>
      </w:r>
      <w:r w:rsidR="00BE1F89" w:rsidRPr="009E56DF">
        <w:rPr>
          <w:rFonts w:ascii="Lato" w:eastAsia="Times New Roman" w:hAnsi="Lato" w:cs="Arial"/>
          <w:b/>
          <w:spacing w:val="4"/>
          <w:u w:val="single"/>
        </w:rPr>
        <w:t>i</w:t>
      </w:r>
      <w:r w:rsidRPr="009E56DF">
        <w:rPr>
          <w:rFonts w:ascii="Lato" w:eastAsia="Times New Roman" w:hAnsi="Lato" w:cs="Arial"/>
          <w:b/>
          <w:spacing w:val="4"/>
          <w:u w:val="single"/>
        </w:rPr>
        <w:t>:</w:t>
      </w:r>
    </w:p>
    <w:p w14:paraId="1155325A" w14:textId="47515358" w:rsidR="006129FD" w:rsidRPr="009E56DF" w:rsidRDefault="006129FD" w:rsidP="008E1E05">
      <w:pPr>
        <w:suppressAutoHyphens/>
        <w:spacing w:after="0" w:line="240" w:lineRule="exact"/>
        <w:jc w:val="both"/>
        <w:textAlignment w:val="baseline"/>
        <w:rPr>
          <w:rFonts w:ascii="Lato" w:eastAsia="Times New Roman" w:hAnsi="Lato" w:cs="Arial"/>
          <w:color w:val="FF0000"/>
          <w:spacing w:val="4"/>
          <w:lang w:eastAsia="zh-CN"/>
        </w:rPr>
      </w:pPr>
      <w:r w:rsidRPr="009E56DF">
        <w:rPr>
          <w:rFonts w:ascii="Lato" w:eastAsia="Times New Roman" w:hAnsi="Lato" w:cs="Arial"/>
          <w:b/>
          <w:bCs/>
          <w:spacing w:val="4"/>
          <w:lang w:eastAsia="zh-CN"/>
        </w:rPr>
        <w:t>Nr 1</w:t>
      </w:r>
      <w:r w:rsidR="00BE1F89" w:rsidRPr="009E56DF">
        <w:rPr>
          <w:rFonts w:ascii="Lato" w:eastAsia="Times New Roman" w:hAnsi="Lato" w:cs="Arial"/>
          <w:b/>
          <w:bCs/>
          <w:spacing w:val="4"/>
          <w:lang w:eastAsia="zh-CN"/>
        </w:rPr>
        <w:t>.1-1.7</w:t>
      </w:r>
      <w:r w:rsidRPr="009E56DF">
        <w:rPr>
          <w:rFonts w:ascii="Lato" w:eastAsia="Times New Roman" w:hAnsi="Lato" w:cs="Arial"/>
          <w:spacing w:val="4"/>
          <w:lang w:eastAsia="zh-CN"/>
        </w:rPr>
        <w:t xml:space="preserve"> </w:t>
      </w:r>
      <w:r w:rsidR="003F72FF" w:rsidRPr="009E56DF">
        <w:rPr>
          <w:rFonts w:ascii="Lato" w:eastAsia="Times New Roman" w:hAnsi="Lato" w:cs="Arial"/>
          <w:spacing w:val="4"/>
          <w:lang w:eastAsia="zh-CN"/>
        </w:rPr>
        <w:t>–</w:t>
      </w:r>
      <w:r w:rsidR="008E1E05" w:rsidRPr="009E56DF">
        <w:rPr>
          <w:rFonts w:ascii="Lato" w:eastAsia="Times New Roman" w:hAnsi="Lato" w:cs="Arial"/>
          <w:spacing w:val="4"/>
          <w:lang w:eastAsia="zh-CN"/>
        </w:rPr>
        <w:t xml:space="preserve"> </w:t>
      </w:r>
      <w:r w:rsidR="00BE1F89" w:rsidRPr="004761FC">
        <w:rPr>
          <w:rFonts w:ascii="Lato" w:eastAsia="Times New Roman" w:hAnsi="Lato" w:cs="Arial"/>
          <w:spacing w:val="4"/>
          <w:lang w:eastAsia="zh-CN"/>
        </w:rPr>
        <w:t xml:space="preserve">rysunki nr 01.00, nr 01.01, nr 02.00, nr 03.00, nr 04.00, nr 04.01, nr 04.02 </w:t>
      </w:r>
      <w:r w:rsidR="00BE1F89" w:rsidRPr="009E56DF">
        <w:rPr>
          <w:rFonts w:ascii="Lato" w:hAnsi="Lato"/>
          <w:spacing w:val="4"/>
        </w:rPr>
        <w:t>mapy przedstawiającej proponowany przebieg drogi</w:t>
      </w:r>
      <w:r w:rsidR="00BE1F89" w:rsidRPr="009E56DF">
        <w:rPr>
          <w:rFonts w:ascii="Lato" w:eastAsia="Times New Roman" w:hAnsi="Lato" w:cs="Arial"/>
          <w:spacing w:val="4"/>
          <w:lang w:eastAsia="zh-CN"/>
        </w:rPr>
        <w:t>,</w:t>
      </w:r>
    </w:p>
    <w:p w14:paraId="2150B10B" w14:textId="4D8C6BF8" w:rsidR="00E10560" w:rsidRPr="009E56DF" w:rsidRDefault="00BE1F89" w:rsidP="002062A7">
      <w:pPr>
        <w:suppressAutoHyphens/>
        <w:spacing w:after="0" w:line="240" w:lineRule="exact"/>
        <w:jc w:val="both"/>
        <w:textAlignment w:val="baseline"/>
        <w:rPr>
          <w:rFonts w:ascii="Lato" w:eastAsia="Times New Roman" w:hAnsi="Lato" w:cs="Arial"/>
          <w:spacing w:val="4"/>
          <w:lang w:eastAsia="pl-PL"/>
        </w:rPr>
      </w:pPr>
      <w:r w:rsidRPr="009E56DF">
        <w:rPr>
          <w:rFonts w:ascii="Lato" w:eastAsia="Aptos" w:hAnsi="Lato" w:cs="Calibri"/>
          <w:b/>
          <w:bCs/>
          <w:spacing w:val="4"/>
          <w:lang w:eastAsia="zh-CN"/>
        </w:rPr>
        <w:t>Nr 2.1</w:t>
      </w:r>
      <w:r w:rsidRPr="009E56DF">
        <w:rPr>
          <w:rFonts w:ascii="Lato" w:eastAsia="Aptos" w:hAnsi="Lato" w:cs="Calibri"/>
          <w:spacing w:val="4"/>
          <w:lang w:eastAsia="zh-CN"/>
        </w:rPr>
        <w:t xml:space="preserve"> – </w:t>
      </w:r>
      <w:r w:rsidRPr="009E56DF">
        <w:rPr>
          <w:rFonts w:ascii="Lato" w:eastAsia="Aptos" w:hAnsi="Lato" w:cs="Calibri"/>
          <w:spacing w:val="4"/>
        </w:rPr>
        <w:t xml:space="preserve">zbiorcza mapa z projektem podziału </w:t>
      </w:r>
      <w:r w:rsidRPr="009E56DF">
        <w:rPr>
          <w:rFonts w:ascii="Lato" w:eastAsia="Times New Roman" w:hAnsi="Lato" w:cs="Arial"/>
          <w:spacing w:val="4"/>
          <w:lang w:eastAsia="pl-PL"/>
        </w:rPr>
        <w:t xml:space="preserve">nieruchomości z obrębu 0004 Kopacz </w:t>
      </w:r>
      <w:r w:rsidRPr="009E56DF">
        <w:rPr>
          <w:rFonts w:ascii="Lato" w:eastAsia="Times New Roman" w:hAnsi="Lato" w:cs="Arial"/>
          <w:spacing w:val="4"/>
          <w:lang w:eastAsia="pl-PL"/>
        </w:rPr>
        <w:br/>
        <w:t>(</w:t>
      </w:r>
      <w:r w:rsidR="00E573C9" w:rsidRPr="009E56DF">
        <w:rPr>
          <w:rFonts w:ascii="Lato" w:eastAsia="Times New Roman" w:hAnsi="Lato" w:cs="Arial"/>
          <w:spacing w:val="4"/>
          <w:lang w:eastAsia="pl-PL"/>
        </w:rPr>
        <w:t>c</w:t>
      </w:r>
      <w:r w:rsidRPr="009E56DF">
        <w:rPr>
          <w:rFonts w:ascii="Lato" w:eastAsia="Times New Roman" w:hAnsi="Lato" w:cs="Arial"/>
          <w:spacing w:val="4"/>
          <w:lang w:eastAsia="pl-PL"/>
        </w:rPr>
        <w:t>zęść 1 z 3), wraz z wykazem zmian danych ewidencyjnych</w:t>
      </w:r>
      <w:r w:rsidR="00E10560" w:rsidRPr="009E56DF">
        <w:rPr>
          <w:rFonts w:ascii="Lato" w:eastAsia="Times New Roman" w:hAnsi="Lato" w:cs="Arial"/>
          <w:spacing w:val="4"/>
          <w:lang w:eastAsia="pl-PL"/>
        </w:rPr>
        <w:t>,</w:t>
      </w:r>
    </w:p>
    <w:p w14:paraId="218A8589" w14:textId="4E25F5FE" w:rsidR="00BE1F89" w:rsidRPr="009E56DF" w:rsidRDefault="00E10560" w:rsidP="00784806">
      <w:pPr>
        <w:suppressAutoHyphens/>
        <w:spacing w:after="0" w:line="240" w:lineRule="exact"/>
        <w:jc w:val="both"/>
        <w:textAlignment w:val="baseline"/>
        <w:rPr>
          <w:rFonts w:ascii="Lato" w:eastAsia="Times New Roman" w:hAnsi="Lato" w:cs="Arial"/>
          <w:spacing w:val="4"/>
          <w:lang w:eastAsia="pl-PL"/>
        </w:rPr>
      </w:pPr>
      <w:r w:rsidRPr="009E56DF">
        <w:rPr>
          <w:rFonts w:ascii="Lato" w:eastAsia="Times New Roman" w:hAnsi="Lato" w:cs="Arial"/>
          <w:b/>
          <w:bCs/>
          <w:spacing w:val="4"/>
          <w:lang w:eastAsia="pl-PL"/>
        </w:rPr>
        <w:t>Nr 2.2</w:t>
      </w:r>
      <w:r w:rsidRPr="009E56DF">
        <w:rPr>
          <w:rFonts w:ascii="Lato" w:eastAsia="Times New Roman" w:hAnsi="Lato" w:cs="Arial"/>
          <w:spacing w:val="4"/>
          <w:lang w:eastAsia="pl-PL"/>
        </w:rPr>
        <w:t xml:space="preserve"> – </w:t>
      </w:r>
      <w:r w:rsidR="00BE1F89" w:rsidRPr="009E56DF">
        <w:rPr>
          <w:rFonts w:ascii="Lato" w:eastAsia="Times New Roman" w:hAnsi="Lato" w:cs="Arial"/>
          <w:spacing w:val="4"/>
          <w:lang w:eastAsia="pl-PL"/>
        </w:rPr>
        <w:t>zbiorcz</w:t>
      </w:r>
      <w:r w:rsidRPr="009E56DF">
        <w:rPr>
          <w:rFonts w:ascii="Lato" w:eastAsia="Times New Roman" w:hAnsi="Lato" w:cs="Arial"/>
          <w:spacing w:val="4"/>
          <w:lang w:eastAsia="pl-PL"/>
        </w:rPr>
        <w:t>a</w:t>
      </w:r>
      <w:r w:rsidR="00BE1F89" w:rsidRPr="009E56DF">
        <w:rPr>
          <w:rFonts w:ascii="Lato" w:eastAsia="Times New Roman" w:hAnsi="Lato" w:cs="Arial"/>
          <w:spacing w:val="4"/>
          <w:lang w:eastAsia="pl-PL"/>
        </w:rPr>
        <w:t xml:space="preserve"> map</w:t>
      </w:r>
      <w:r w:rsidRPr="009E56DF">
        <w:rPr>
          <w:rFonts w:ascii="Lato" w:eastAsia="Times New Roman" w:hAnsi="Lato" w:cs="Arial"/>
          <w:spacing w:val="4"/>
          <w:lang w:eastAsia="pl-PL"/>
        </w:rPr>
        <w:t>a</w:t>
      </w:r>
      <w:r w:rsidR="00BE1F89" w:rsidRPr="009E56DF">
        <w:rPr>
          <w:rFonts w:ascii="Lato" w:eastAsia="Times New Roman" w:hAnsi="Lato" w:cs="Arial"/>
          <w:spacing w:val="4"/>
          <w:lang w:eastAsia="pl-PL"/>
        </w:rPr>
        <w:t xml:space="preserve"> z projektem podziału nieruchomości </w:t>
      </w:r>
      <w:r w:rsidR="002062A7" w:rsidRPr="009E56DF">
        <w:rPr>
          <w:rFonts w:ascii="Lato" w:eastAsia="Times New Roman" w:hAnsi="Lato" w:cs="Arial"/>
          <w:spacing w:val="4"/>
          <w:lang w:eastAsia="pl-PL"/>
        </w:rPr>
        <w:t>z obrębu 0011</w:t>
      </w:r>
      <w:r w:rsidR="00BE1F89" w:rsidRPr="009E56DF">
        <w:rPr>
          <w:rFonts w:ascii="Lato" w:eastAsia="Times New Roman" w:hAnsi="Lato" w:cs="Arial"/>
          <w:spacing w:val="4"/>
          <w:lang w:eastAsia="pl-PL"/>
        </w:rPr>
        <w:t xml:space="preserve"> Prusic</w:t>
      </w:r>
      <w:r w:rsidR="002062A7" w:rsidRPr="009E56DF">
        <w:rPr>
          <w:rFonts w:ascii="Lato" w:eastAsia="Times New Roman" w:hAnsi="Lato" w:cs="Arial"/>
          <w:spacing w:val="4"/>
          <w:lang w:eastAsia="pl-PL"/>
        </w:rPr>
        <w:t>e</w:t>
      </w:r>
      <w:r w:rsidR="00BE1F89" w:rsidRPr="009E56DF">
        <w:rPr>
          <w:rFonts w:ascii="Lato" w:eastAsia="Times New Roman" w:hAnsi="Lato" w:cs="Arial"/>
          <w:spacing w:val="4"/>
          <w:lang w:eastAsia="pl-PL"/>
        </w:rPr>
        <w:t>, wraz z wykazem zmian danych ewidencyjnych</w:t>
      </w:r>
      <w:r w:rsidR="00BE1F89" w:rsidRPr="004761FC">
        <w:rPr>
          <w:rFonts w:ascii="Lato" w:eastAsia="Times New Roman" w:hAnsi="Lato" w:cs="Arial"/>
          <w:bCs/>
          <w:spacing w:val="4"/>
          <w:lang w:eastAsia="zh-CN"/>
        </w:rPr>
        <w:t xml:space="preserve">, </w:t>
      </w:r>
    </w:p>
    <w:p w14:paraId="5A319995" w14:textId="4DB1AE82" w:rsidR="00BE1F89" w:rsidRPr="009E56DF" w:rsidRDefault="002062A7" w:rsidP="00784806">
      <w:pPr>
        <w:suppressAutoHyphens/>
        <w:spacing w:after="0" w:line="240" w:lineRule="exact"/>
        <w:jc w:val="both"/>
        <w:textAlignment w:val="baseline"/>
        <w:rPr>
          <w:rFonts w:ascii="Lato" w:eastAsia="Times New Roman" w:hAnsi="Lato" w:cs="Times New Roman"/>
          <w:spacing w:val="4"/>
          <w:lang w:eastAsia="zh-CN"/>
        </w:rPr>
      </w:pPr>
      <w:r w:rsidRPr="009E56DF">
        <w:rPr>
          <w:rFonts w:ascii="Lato" w:eastAsia="Times New Roman" w:hAnsi="Lato" w:cs="Times New Roman"/>
          <w:b/>
          <w:bCs/>
          <w:spacing w:val="4"/>
          <w:lang w:eastAsia="zh-CN"/>
        </w:rPr>
        <w:t>Nr 3.1-3.7</w:t>
      </w:r>
      <w:r w:rsidRPr="009E56DF">
        <w:rPr>
          <w:rFonts w:ascii="Lato" w:eastAsia="Times New Roman" w:hAnsi="Lato" w:cs="Times New Roman"/>
          <w:spacing w:val="4"/>
          <w:lang w:eastAsia="zh-CN"/>
        </w:rPr>
        <w:t xml:space="preserve"> – </w:t>
      </w:r>
      <w:r w:rsidR="00BE1F89" w:rsidRPr="004761FC">
        <w:rPr>
          <w:rFonts w:ascii="Lato" w:eastAsia="Times New Roman" w:hAnsi="Lato" w:cs="Arial"/>
          <w:spacing w:val="4"/>
          <w:lang w:eastAsia="zh-CN"/>
        </w:rPr>
        <w:t>rysunk</w:t>
      </w:r>
      <w:r w:rsidRPr="004761FC">
        <w:rPr>
          <w:rFonts w:ascii="Lato" w:eastAsia="Times New Roman" w:hAnsi="Lato" w:cs="Arial"/>
          <w:spacing w:val="4"/>
          <w:lang w:eastAsia="zh-CN"/>
        </w:rPr>
        <w:t xml:space="preserve">i </w:t>
      </w:r>
      <w:r w:rsidR="00BE1F89" w:rsidRPr="004761FC">
        <w:rPr>
          <w:rFonts w:ascii="Lato" w:eastAsia="Times New Roman" w:hAnsi="Lato" w:cs="Arial"/>
          <w:spacing w:val="4"/>
          <w:lang w:eastAsia="zh-CN"/>
        </w:rPr>
        <w:t xml:space="preserve">nr 01.00, nr 01.01, nr 02.00, nr 03.00, nr 04.00, nr 04.01, nr 04.02 projektu zagospodarowania terenu (tom 02.00), </w:t>
      </w:r>
    </w:p>
    <w:p w14:paraId="3BDDC78A" w14:textId="7E93A290" w:rsidR="00BE1F89" w:rsidRPr="009E56DF" w:rsidRDefault="002062A7" w:rsidP="00784806">
      <w:pPr>
        <w:spacing w:after="0" w:line="240" w:lineRule="exact"/>
        <w:jc w:val="both"/>
        <w:rPr>
          <w:rFonts w:ascii="Lato" w:hAnsi="Lato" w:cs="Arial"/>
          <w:bCs/>
          <w:spacing w:val="4"/>
        </w:rPr>
      </w:pPr>
      <w:r w:rsidRPr="009E56DF">
        <w:rPr>
          <w:rFonts w:ascii="Lato" w:hAnsi="Lato"/>
          <w:b/>
          <w:bCs/>
          <w:spacing w:val="4"/>
          <w:lang w:eastAsia="zh-CN"/>
        </w:rPr>
        <w:t>Nr 4</w:t>
      </w:r>
      <w:r w:rsidRPr="009E56DF">
        <w:rPr>
          <w:rFonts w:ascii="Lato" w:hAnsi="Lato"/>
          <w:spacing w:val="4"/>
          <w:lang w:eastAsia="zh-CN"/>
        </w:rPr>
        <w:t xml:space="preserve"> – </w:t>
      </w:r>
      <w:r w:rsidR="00BE1F89" w:rsidRPr="009E56DF">
        <w:rPr>
          <w:rFonts w:ascii="Lato" w:hAnsi="Lato"/>
          <w:spacing w:val="4"/>
          <w:lang w:eastAsia="zh-CN"/>
        </w:rPr>
        <w:t>dokument</w:t>
      </w:r>
      <w:r w:rsidRPr="009E56DF">
        <w:rPr>
          <w:rFonts w:ascii="Lato" w:hAnsi="Lato"/>
          <w:spacing w:val="4"/>
          <w:lang w:eastAsia="zh-CN"/>
        </w:rPr>
        <w:t>y</w:t>
      </w:r>
      <w:r w:rsidR="00BE1F89" w:rsidRPr="009E56DF">
        <w:rPr>
          <w:rFonts w:ascii="Lato" w:hAnsi="Lato"/>
          <w:spacing w:val="4"/>
          <w:lang w:eastAsia="zh-CN"/>
        </w:rPr>
        <w:t xml:space="preserve"> potwierdzając</w:t>
      </w:r>
      <w:r w:rsidRPr="009E56DF">
        <w:rPr>
          <w:rFonts w:ascii="Lato" w:hAnsi="Lato"/>
          <w:spacing w:val="4"/>
          <w:lang w:eastAsia="zh-CN"/>
        </w:rPr>
        <w:t>e</w:t>
      </w:r>
      <w:r w:rsidR="00BE1F89" w:rsidRPr="009E56DF">
        <w:rPr>
          <w:rFonts w:ascii="Lato" w:hAnsi="Lato"/>
          <w:spacing w:val="4"/>
          <w:lang w:eastAsia="zh-CN"/>
        </w:rPr>
        <w:t xml:space="preserve"> przynależność </w:t>
      </w:r>
      <w:r w:rsidR="00BE1F89" w:rsidRPr="009E56DF">
        <w:rPr>
          <w:rFonts w:ascii="Lato" w:hAnsi="Lato"/>
          <w:bCs/>
          <w:spacing w:val="4"/>
          <w:lang w:eastAsia="zh-CN"/>
        </w:rPr>
        <w:t>projektantów oraz sprawdzających</w:t>
      </w:r>
      <w:r w:rsidR="00BE1F89" w:rsidRPr="009E56DF">
        <w:rPr>
          <w:rFonts w:ascii="Lato" w:hAnsi="Lato"/>
          <w:spacing w:val="4"/>
          <w:lang w:eastAsia="zh-CN"/>
        </w:rPr>
        <w:t xml:space="preserve"> do Izby Inżynierów Budownictwa, </w:t>
      </w:r>
    </w:p>
    <w:p w14:paraId="4F8A0603" w14:textId="7ED829BE" w:rsidR="00784806" w:rsidRPr="009E56DF" w:rsidRDefault="00784806" w:rsidP="00784806">
      <w:pPr>
        <w:suppressAutoHyphens/>
        <w:spacing w:after="0" w:line="240" w:lineRule="exact"/>
        <w:jc w:val="both"/>
        <w:textAlignment w:val="baseline"/>
        <w:rPr>
          <w:rFonts w:ascii="Lato" w:eastAsia="Times New Roman" w:hAnsi="Lato" w:cs="Arial"/>
          <w:spacing w:val="4"/>
          <w:lang w:eastAsia="pl-PL"/>
        </w:rPr>
      </w:pPr>
      <w:r w:rsidRPr="009E56DF">
        <w:rPr>
          <w:rFonts w:ascii="Lato" w:eastAsia="Arial" w:hAnsi="Lato" w:cs="Arial"/>
          <w:b/>
          <w:bCs/>
          <w:color w:val="000000"/>
          <w:spacing w:val="4"/>
          <w:lang w:eastAsia="pl-PL"/>
        </w:rPr>
        <w:t xml:space="preserve">Nr </w:t>
      </w:r>
      <w:r w:rsidR="008B2841" w:rsidRPr="009E56DF">
        <w:rPr>
          <w:rFonts w:ascii="Lato" w:eastAsia="Arial" w:hAnsi="Lato" w:cs="Arial"/>
          <w:b/>
          <w:bCs/>
          <w:color w:val="000000"/>
          <w:spacing w:val="4"/>
          <w:lang w:eastAsia="pl-PL"/>
        </w:rPr>
        <w:t>5</w:t>
      </w:r>
      <w:r w:rsidRPr="009E56DF">
        <w:rPr>
          <w:rFonts w:ascii="Lato" w:eastAsia="Arial" w:hAnsi="Lato" w:cs="Arial"/>
          <w:color w:val="000000"/>
          <w:spacing w:val="4"/>
          <w:lang w:eastAsia="pl-PL"/>
        </w:rPr>
        <w:t xml:space="preserve"> – </w:t>
      </w:r>
      <w:r w:rsidRPr="004761FC">
        <w:rPr>
          <w:rFonts w:ascii="Lato" w:hAnsi="Lato" w:cs="Arial"/>
          <w:iCs/>
          <w:spacing w:val="4"/>
        </w:rPr>
        <w:t>oświadczeni</w:t>
      </w:r>
      <w:r w:rsidR="00740FCE" w:rsidRPr="004761FC">
        <w:rPr>
          <w:rFonts w:ascii="Lato" w:hAnsi="Lato" w:cs="Arial"/>
          <w:iCs/>
          <w:spacing w:val="4"/>
        </w:rPr>
        <w:t>a</w:t>
      </w:r>
      <w:r w:rsidRPr="004761FC">
        <w:rPr>
          <w:rFonts w:ascii="Lato" w:hAnsi="Lato" w:cs="Arial"/>
          <w:iCs/>
          <w:spacing w:val="4"/>
        </w:rPr>
        <w:t xml:space="preserve"> </w:t>
      </w:r>
      <w:r w:rsidRPr="009E56DF">
        <w:rPr>
          <w:rFonts w:ascii="Lato" w:eastAsia="Times New Roman" w:hAnsi="Lato" w:cs="Arial"/>
          <w:bCs/>
          <w:iCs/>
          <w:spacing w:val="4"/>
          <w:lang w:eastAsia="pl-PL"/>
        </w:rPr>
        <w:t>mgr inż. M</w:t>
      </w:r>
      <w:r w:rsidR="000B648E">
        <w:rPr>
          <w:rFonts w:ascii="Lato" w:eastAsia="Times New Roman" w:hAnsi="Lato" w:cs="Arial"/>
          <w:bCs/>
          <w:iCs/>
          <w:spacing w:val="4"/>
          <w:lang w:eastAsia="pl-PL"/>
        </w:rPr>
        <w:t>.</w:t>
      </w:r>
      <w:r w:rsidRPr="009E56DF">
        <w:rPr>
          <w:rFonts w:ascii="Lato" w:eastAsia="Times New Roman" w:hAnsi="Lato" w:cs="Arial"/>
          <w:bCs/>
          <w:iCs/>
          <w:spacing w:val="4"/>
          <w:lang w:eastAsia="pl-PL"/>
        </w:rPr>
        <w:t xml:space="preserve"> K</w:t>
      </w:r>
      <w:r w:rsidR="000B648E">
        <w:rPr>
          <w:rFonts w:ascii="Lato" w:eastAsia="Times New Roman" w:hAnsi="Lato" w:cs="Arial"/>
          <w:bCs/>
          <w:iCs/>
          <w:spacing w:val="4"/>
          <w:lang w:eastAsia="pl-PL"/>
        </w:rPr>
        <w:t>.</w:t>
      </w:r>
      <w:r w:rsidRPr="009E56DF">
        <w:rPr>
          <w:rFonts w:ascii="Lato" w:eastAsia="Times New Roman" w:hAnsi="Lato" w:cs="Arial"/>
          <w:bCs/>
          <w:iCs/>
          <w:spacing w:val="4"/>
          <w:lang w:eastAsia="pl-PL"/>
        </w:rPr>
        <w:t xml:space="preserve"> o sporządzeniu projektu architektoniczno-budowlanego branży mostowej zgodnie z obowiązującymi przepisami oraz zasadami wiedzy technicznej</w:t>
      </w:r>
      <w:r w:rsidR="008B2841" w:rsidRPr="009E56DF">
        <w:rPr>
          <w:rFonts w:ascii="Lato" w:eastAsia="Times New Roman" w:hAnsi="Lato" w:cs="Arial"/>
          <w:bCs/>
          <w:iCs/>
          <w:spacing w:val="4"/>
          <w:lang w:eastAsia="pl-PL"/>
        </w:rPr>
        <w:t>,</w:t>
      </w:r>
    </w:p>
    <w:p w14:paraId="2414AFEC" w14:textId="6E64803E" w:rsidR="008B2841" w:rsidRPr="009E56DF" w:rsidRDefault="008B2841" w:rsidP="004761FC">
      <w:pPr>
        <w:suppressAutoHyphens/>
        <w:spacing w:after="240" w:line="240" w:lineRule="exact"/>
        <w:jc w:val="both"/>
        <w:textAlignment w:val="baseline"/>
        <w:rPr>
          <w:rFonts w:ascii="Lato" w:eastAsia="Arial" w:hAnsi="Lato" w:cs="Arial"/>
          <w:color w:val="000000"/>
          <w:spacing w:val="4"/>
          <w:lang w:eastAsia="pl-PL"/>
        </w:rPr>
      </w:pPr>
      <w:r w:rsidRPr="004761FC">
        <w:rPr>
          <w:rFonts w:ascii="Lato" w:hAnsi="Lato" w:cs="Arial"/>
          <w:b/>
          <w:bCs/>
          <w:iCs/>
          <w:color w:val="000000"/>
          <w:spacing w:val="4"/>
        </w:rPr>
        <w:t>Nr 6</w:t>
      </w:r>
      <w:r w:rsidRPr="004761FC">
        <w:rPr>
          <w:rFonts w:ascii="Lato" w:hAnsi="Lato" w:cs="Arial"/>
          <w:iCs/>
          <w:color w:val="000000"/>
          <w:spacing w:val="4"/>
        </w:rPr>
        <w:t xml:space="preserve"> – </w:t>
      </w:r>
      <w:r w:rsidRPr="009E56DF">
        <w:rPr>
          <w:rFonts w:ascii="Lato" w:eastAsia="Arial" w:hAnsi="Lato" w:cs="Arial"/>
          <w:color w:val="000000"/>
          <w:spacing w:val="4"/>
          <w:lang w:eastAsia="pl-PL"/>
        </w:rPr>
        <w:t xml:space="preserve">oświadczenie projektanta </w:t>
      </w:r>
      <w:r w:rsidR="00E573C9" w:rsidRPr="009E56DF">
        <w:rPr>
          <w:rFonts w:ascii="Lato" w:eastAsia="Arial" w:hAnsi="Lato" w:cs="Arial"/>
          <w:color w:val="000000"/>
          <w:spacing w:val="4"/>
          <w:lang w:eastAsia="pl-PL"/>
        </w:rPr>
        <w:t xml:space="preserve">w przedmiocie </w:t>
      </w:r>
      <w:r w:rsidRPr="009E56DF">
        <w:rPr>
          <w:rFonts w:ascii="Lato" w:eastAsia="Arial" w:hAnsi="Lato" w:cs="Arial"/>
          <w:color w:val="000000"/>
          <w:spacing w:val="4"/>
          <w:lang w:eastAsia="pl-PL"/>
        </w:rPr>
        <w:t>obszaru oddziaływania obiektu.</w:t>
      </w:r>
    </w:p>
    <w:p w14:paraId="618F40C3" w14:textId="77777777" w:rsidR="008C0104" w:rsidRPr="006B6083" w:rsidRDefault="008C0104" w:rsidP="008C0104">
      <w:pPr>
        <w:spacing w:after="120" w:line="240" w:lineRule="exact"/>
        <w:ind w:left="4253"/>
        <w:rPr>
          <w:rFonts w:ascii="Lato" w:hAnsi="Lato"/>
          <w:b/>
          <w:bCs/>
        </w:rPr>
      </w:pPr>
      <w:r w:rsidRPr="006B6083">
        <w:rPr>
          <w:rFonts w:ascii="Lato" w:hAnsi="Lato"/>
          <w:b/>
          <w:bCs/>
        </w:rPr>
        <w:t>Z upoważnienia</w:t>
      </w:r>
    </w:p>
    <w:p w14:paraId="4FB45AEC" w14:textId="77777777" w:rsidR="008C0104" w:rsidRPr="006B6083" w:rsidRDefault="008C0104" w:rsidP="008C0104">
      <w:pPr>
        <w:spacing w:after="120" w:line="240" w:lineRule="exact"/>
        <w:ind w:left="4253"/>
        <w:rPr>
          <w:rFonts w:ascii="Lato" w:hAnsi="Lato"/>
        </w:rPr>
      </w:pPr>
      <w:r w:rsidRPr="006B6083">
        <w:rPr>
          <w:rFonts w:ascii="Lato" w:hAnsi="Lato"/>
        </w:rPr>
        <w:t xml:space="preserve">Marta </w:t>
      </w:r>
      <w:proofErr w:type="spellStart"/>
      <w:r w:rsidRPr="006B6083">
        <w:rPr>
          <w:rFonts w:ascii="Lato" w:hAnsi="Lato"/>
        </w:rPr>
        <w:t>Maikowska</w:t>
      </w:r>
      <w:proofErr w:type="spellEnd"/>
    </w:p>
    <w:p w14:paraId="5510E0A8" w14:textId="77777777" w:rsidR="008C0104" w:rsidRPr="006B6083" w:rsidRDefault="008C0104" w:rsidP="008C0104">
      <w:pPr>
        <w:spacing w:after="120" w:line="240" w:lineRule="exact"/>
        <w:ind w:left="4253"/>
        <w:rPr>
          <w:rFonts w:ascii="Lato" w:hAnsi="Lato"/>
        </w:rPr>
      </w:pPr>
      <w:r w:rsidRPr="006B6083">
        <w:rPr>
          <w:rFonts w:ascii="Lato" w:hAnsi="Lato"/>
        </w:rPr>
        <w:t>zastępca dyrektora departamentu</w:t>
      </w:r>
    </w:p>
    <w:p w14:paraId="7D1D5DB9" w14:textId="03876D78" w:rsidR="008B58E8" w:rsidRDefault="008C0104" w:rsidP="008C0104">
      <w:pPr>
        <w:spacing w:after="80" w:line="240" w:lineRule="auto"/>
        <w:ind w:firstLine="4253"/>
        <w:jc w:val="both"/>
        <w:rPr>
          <w:rFonts w:ascii="Lato" w:hAnsi="Lato"/>
          <w:b/>
          <w:bCs/>
        </w:rPr>
      </w:pPr>
      <w:r w:rsidRPr="006B6083">
        <w:rPr>
          <w:rFonts w:ascii="Lato" w:hAnsi="Lato"/>
        </w:rPr>
        <w:t>/ kwalifikowany podpis elektroniczny /</w:t>
      </w:r>
    </w:p>
    <w:sectPr w:rsidR="008B58E8" w:rsidSect="003F0044">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41F28" w14:textId="77777777" w:rsidR="00793BA3" w:rsidRDefault="00793BA3" w:rsidP="009276B2">
      <w:pPr>
        <w:spacing w:after="0" w:line="240" w:lineRule="auto"/>
      </w:pPr>
      <w:r>
        <w:separator/>
      </w:r>
    </w:p>
  </w:endnote>
  <w:endnote w:type="continuationSeparator" w:id="0">
    <w:p w14:paraId="61451B51" w14:textId="77777777" w:rsidR="00793BA3" w:rsidRDefault="00793BA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0A74D437-D5DB-42F5-9CD0-80574C4BD3B5}"/>
    <w:embedBold r:id="rId2" w:fontKey="{572B8058-B599-4BC0-8691-B3341BAA2C26}"/>
  </w:font>
  <w:font w:name="Noto Sans Symbols">
    <w:altName w:val="Times New Roman"/>
    <w:charset w:val="00"/>
    <w:family w:val="auto"/>
    <w:pitch w:val="default"/>
  </w:font>
  <w:font w:name="Lato">
    <w:altName w:val="Segoe UI"/>
    <w:charset w:val="00"/>
    <w:family w:val="swiss"/>
    <w:pitch w:val="variable"/>
    <w:sig w:usb0="E10002FF" w:usb1="5000ECFF" w:usb2="00000021" w:usb3="00000000" w:csb0="0000019F" w:csb1="00000000"/>
    <w:embedRegular r:id="rId3" w:fontKey="{BAB32ADD-9E4E-4AEF-8BA0-B160F250C7BB}"/>
    <w:embedBold r:id="rId4" w:fontKey="{0F97F55A-B5FA-4A1D-A532-FAFB00090528}"/>
    <w:embedItalic r:id="rId5" w:fontKey="{9ECE97A3-007B-4F95-B6CE-512AF80161C0}"/>
    <w:embedBoldItalic r:id="rId6" w:fontKey="{70F9120D-B255-4C45-BDA0-B45CFCA3BB3F}"/>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7" w:fontKey="{CCE2D9E1-C4E3-42FA-B27A-CC8B6AB380D3}"/>
    <w:embedBold r:id="rId8" w:fontKey="{C5DA2B18-2A60-487A-8266-4DE42350C4B2}"/>
    <w:embedItalic r:id="rId9" w:fontKey="{C37E01B5-4ED1-427E-BEF7-529587533568}"/>
    <w:embedBoldItalic r:id="rId10" w:fontKey="{3AAC7FE8-3FC5-4C8C-BB8D-908FE1AEFA72}"/>
  </w:font>
  <w:font w:name="Calibri Light">
    <w:panose1 w:val="020F0302020204030204"/>
    <w:charset w:val="EE"/>
    <w:family w:val="swiss"/>
    <w:pitch w:val="variable"/>
    <w:sig w:usb0="E4002EFF" w:usb1="C000247B" w:usb2="00000009" w:usb3="00000000" w:csb0="000001FF" w:csb1="00000000"/>
    <w:embedRegular r:id="rId11" w:fontKey="{A4736C4D-E1DC-4550-B1A4-89A1B1946084}"/>
    <w:embedBold r:id="rId12" w:fontKey="{D8F894CE-ED2D-47CB-B5E2-D3A608943D70}"/>
  </w:font>
  <w:font w:name="Tahoma">
    <w:panose1 w:val="020B0604030504040204"/>
    <w:charset w:val="EE"/>
    <w:family w:val="swiss"/>
    <w:pitch w:val="variable"/>
    <w:sig w:usb0="E1002EFF" w:usb1="C000605B" w:usb2="00000029" w:usb3="00000000" w:csb0="000101FF" w:csb1="00000000"/>
    <w:embedRegular r:id="rId13" w:fontKey="{3771F00D-6F33-4B84-87F0-B04982EE9C8E}"/>
    <w:embedBold r:id="rId14" w:fontKey="{757DE174-CE35-4B03-8181-211A446AB784}"/>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5" w:fontKey="{2B6FAB21-07F4-401F-88C9-3DA21AA946C4}"/>
  </w:font>
  <w:font w:name="Arial Unicode MS">
    <w:panose1 w:val="020B0604020202020204"/>
    <w:charset w:val="80"/>
    <w:family w:val="swiss"/>
    <w:pitch w:val="variable"/>
    <w:sig w:usb0="F7FFAFFF" w:usb1="E9DFFFFF" w:usb2="0000003F" w:usb3="00000000" w:csb0="003F01FF" w:csb1="00000000"/>
  </w:font>
  <w:font w:name="SegoeUI">
    <w:altName w:val="Segoe UI"/>
    <w:panose1 w:val="00000000000000000000"/>
    <w:charset w:val="00"/>
    <w:family w:val="swiss"/>
    <w:notTrueType/>
    <w:pitch w:val="default"/>
    <w:sig w:usb0="00000007" w:usb1="00000000" w:usb2="00000000" w:usb3="00000000" w:csb0="00000003" w:csb1="00000000"/>
  </w:font>
  <w:font w:name="SegoeUI-Italic">
    <w:altName w:val="Segoe UI"/>
    <w:panose1 w:val="00000000000000000000"/>
    <w:charset w:val="00"/>
    <w:family w:val="swiss"/>
    <w:notTrueType/>
    <w:pitch w:val="default"/>
    <w:sig w:usb0="00000007" w:usb1="00000000" w:usb2="00000000" w:usb3="00000000" w:csb0="00000003" w:csb1="00000000"/>
  </w:font>
  <w:font w:name="ArialMT">
    <w:altName w:val="Times New Roman"/>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16" w:fontKey="{4933BA24-C4AA-400A-A218-0A9296E252FE}"/>
    <w:embedBold r:id="rId17" w:fontKey="{6A38636D-C7C3-4F29-9410-094390567498}"/>
    <w:embedItalic r:id="rId18" w:fontKey="{6BA6C606-065D-45FB-95A8-875F48161142}"/>
    <w:embedBoldItalic r:id="rId19" w:fontKey="{7421F556-C6A8-4A81-BB1C-EEE1456307EB}"/>
  </w:font>
  <w:font w:name="Segoe UI">
    <w:panose1 w:val="020B0502040204020203"/>
    <w:charset w:val="EE"/>
    <w:family w:val="swiss"/>
    <w:pitch w:val="variable"/>
    <w:sig w:usb0="E4002EFF" w:usb1="C000E47F" w:usb2="00000009" w:usb3="00000000" w:csb0="000001FF" w:csb1="00000000"/>
    <w:embedItalic r:id="rId20" w:fontKey="{6AC00BD8-A07B-4542-A15A-E8BB0DF722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810623"/>
      <w:docPartObj>
        <w:docPartGallery w:val="Page Numbers (Bottom of Page)"/>
        <w:docPartUnique/>
      </w:docPartObj>
    </w:sdtPr>
    <w:sdtEndPr>
      <w:rPr>
        <w:rFonts w:ascii="Lato" w:hAnsi="Lato"/>
        <w:sz w:val="18"/>
        <w:szCs w:val="18"/>
      </w:rPr>
    </w:sdtEndPr>
    <w:sdtContent>
      <w:p w14:paraId="14296B1E" w14:textId="6F5CFB5E"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0654AD">
          <w:rPr>
            <w:rFonts w:ascii="Lato" w:hAnsi="Lato"/>
            <w:sz w:val="18"/>
            <w:szCs w:val="18"/>
          </w:rPr>
          <w:t>30</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29BC9" w14:textId="77777777" w:rsidR="00793BA3" w:rsidRDefault="00793BA3" w:rsidP="009276B2">
      <w:pPr>
        <w:spacing w:after="0" w:line="240" w:lineRule="auto"/>
      </w:pPr>
      <w:r>
        <w:separator/>
      </w:r>
    </w:p>
  </w:footnote>
  <w:footnote w:type="continuationSeparator" w:id="0">
    <w:p w14:paraId="5C116A01" w14:textId="77777777" w:rsidR="00793BA3" w:rsidRDefault="00793BA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331403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1036EC"/>
    <w:multiLevelType w:val="hybridMultilevel"/>
    <w:tmpl w:val="663A2D8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231F50"/>
    <w:multiLevelType w:val="hybridMultilevel"/>
    <w:tmpl w:val="B9B27F4E"/>
    <w:lvl w:ilvl="0" w:tplc="3D5C54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D84437B"/>
    <w:multiLevelType w:val="hybridMultilevel"/>
    <w:tmpl w:val="BFA0EA3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E64666"/>
    <w:multiLevelType w:val="hybridMultilevel"/>
    <w:tmpl w:val="FB324260"/>
    <w:lvl w:ilvl="0" w:tplc="E46A3FC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9" w15:restartNumberingAfterBreak="0">
    <w:nsid w:val="130D7B4C"/>
    <w:multiLevelType w:val="hybridMultilevel"/>
    <w:tmpl w:val="C7B05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D0160B8"/>
    <w:multiLevelType w:val="hybridMultilevel"/>
    <w:tmpl w:val="FFDADFFE"/>
    <w:lvl w:ilvl="0" w:tplc="A066DA82">
      <w:start w:val="1"/>
      <w:numFmt w:val="bullet"/>
      <w:lvlText w:val=""/>
      <w:lvlJc w:val="left"/>
      <w:pPr>
        <w:ind w:left="717" w:hanging="360"/>
      </w:pPr>
      <w:rPr>
        <w:rFonts w:ascii="Symbol" w:hAnsi="Symbol" w:hint="default"/>
        <w:color w:val="auto"/>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3" w15:restartNumberingAfterBreak="0">
    <w:nsid w:val="223F14EE"/>
    <w:multiLevelType w:val="hybridMultilevel"/>
    <w:tmpl w:val="8DAEBF60"/>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5418DD"/>
    <w:multiLevelType w:val="hybridMultilevel"/>
    <w:tmpl w:val="0978C60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16"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25FC7A41"/>
    <w:multiLevelType w:val="hybridMultilevel"/>
    <w:tmpl w:val="B4B6513E"/>
    <w:lvl w:ilvl="0" w:tplc="E46A3FC4">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9" w15:restartNumberingAfterBreak="0">
    <w:nsid w:val="265C3FC4"/>
    <w:multiLevelType w:val="hybridMultilevel"/>
    <w:tmpl w:val="E50C90F6"/>
    <w:lvl w:ilvl="0" w:tplc="E46A3FC4">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0" w15:restartNumberingAfterBreak="0">
    <w:nsid w:val="298E59DF"/>
    <w:multiLevelType w:val="hybridMultilevel"/>
    <w:tmpl w:val="0F105824"/>
    <w:lvl w:ilvl="0" w:tplc="04150019">
      <w:start w:val="4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B8285C"/>
    <w:multiLevelType w:val="hybridMultilevel"/>
    <w:tmpl w:val="8BE0750A"/>
    <w:lvl w:ilvl="0" w:tplc="82AA513E">
      <w:start w:val="1"/>
      <w:numFmt w:val="bullet"/>
      <w:lvlText w:val="−"/>
      <w:lvlJc w:val="left"/>
      <w:pPr>
        <w:ind w:left="1004" w:hanging="360"/>
      </w:pPr>
      <w:rPr>
        <w:rFonts w:ascii="Noto Sans Symbols" w:eastAsia="Noto Sans Symbols" w:hAnsi="Noto Sans Symbols" w:cs="Noto Sans Symbols"/>
        <w:color w:val="auto"/>
        <w:vertAlign w:val="baseline"/>
      </w:rPr>
    </w:lvl>
    <w:lvl w:ilvl="1" w:tplc="713EC77E">
      <w:start w:val="1"/>
      <w:numFmt w:val="bullet"/>
      <w:lvlText w:val="o"/>
      <w:lvlJc w:val="left"/>
      <w:pPr>
        <w:ind w:left="1724" w:hanging="360"/>
      </w:pPr>
      <w:rPr>
        <w:rFonts w:ascii="Courier New" w:eastAsia="Courier New" w:hAnsi="Courier New" w:cs="Courier New"/>
        <w:vertAlign w:val="baseline"/>
      </w:rPr>
    </w:lvl>
    <w:lvl w:ilvl="2" w:tplc="B1C2D056">
      <w:start w:val="1"/>
      <w:numFmt w:val="bullet"/>
      <w:lvlText w:val="▪"/>
      <w:lvlJc w:val="left"/>
      <w:pPr>
        <w:ind w:left="2444" w:hanging="360"/>
      </w:pPr>
      <w:rPr>
        <w:rFonts w:ascii="Noto Sans Symbols" w:eastAsia="Noto Sans Symbols" w:hAnsi="Noto Sans Symbols" w:cs="Noto Sans Symbols"/>
        <w:vertAlign w:val="baseline"/>
      </w:rPr>
    </w:lvl>
    <w:lvl w:ilvl="3" w:tplc="15FE3A74">
      <w:start w:val="1"/>
      <w:numFmt w:val="bullet"/>
      <w:lvlText w:val="●"/>
      <w:lvlJc w:val="left"/>
      <w:pPr>
        <w:ind w:left="3164" w:hanging="360"/>
      </w:pPr>
      <w:rPr>
        <w:rFonts w:ascii="Noto Sans Symbols" w:eastAsia="Noto Sans Symbols" w:hAnsi="Noto Sans Symbols" w:cs="Noto Sans Symbols"/>
        <w:vertAlign w:val="baseline"/>
      </w:rPr>
    </w:lvl>
    <w:lvl w:ilvl="4" w:tplc="D682CFD2">
      <w:start w:val="1"/>
      <w:numFmt w:val="bullet"/>
      <w:lvlText w:val="o"/>
      <w:lvlJc w:val="left"/>
      <w:pPr>
        <w:ind w:left="3884" w:hanging="360"/>
      </w:pPr>
      <w:rPr>
        <w:rFonts w:ascii="Courier New" w:eastAsia="Courier New" w:hAnsi="Courier New" w:cs="Courier New"/>
        <w:vertAlign w:val="baseline"/>
      </w:rPr>
    </w:lvl>
    <w:lvl w:ilvl="5" w:tplc="2A7AFFCC">
      <w:start w:val="1"/>
      <w:numFmt w:val="bullet"/>
      <w:lvlText w:val="▪"/>
      <w:lvlJc w:val="left"/>
      <w:pPr>
        <w:ind w:left="4604" w:hanging="360"/>
      </w:pPr>
      <w:rPr>
        <w:rFonts w:ascii="Noto Sans Symbols" w:eastAsia="Noto Sans Symbols" w:hAnsi="Noto Sans Symbols" w:cs="Noto Sans Symbols"/>
        <w:vertAlign w:val="baseline"/>
      </w:rPr>
    </w:lvl>
    <w:lvl w:ilvl="6" w:tplc="B8004698">
      <w:start w:val="1"/>
      <w:numFmt w:val="bullet"/>
      <w:lvlText w:val="●"/>
      <w:lvlJc w:val="left"/>
      <w:pPr>
        <w:ind w:left="5324" w:hanging="360"/>
      </w:pPr>
      <w:rPr>
        <w:rFonts w:ascii="Noto Sans Symbols" w:eastAsia="Noto Sans Symbols" w:hAnsi="Noto Sans Symbols" w:cs="Noto Sans Symbols"/>
        <w:vertAlign w:val="baseline"/>
      </w:rPr>
    </w:lvl>
    <w:lvl w:ilvl="7" w:tplc="A77CDCBA">
      <w:start w:val="1"/>
      <w:numFmt w:val="bullet"/>
      <w:lvlText w:val="o"/>
      <w:lvlJc w:val="left"/>
      <w:pPr>
        <w:ind w:left="6044" w:hanging="360"/>
      </w:pPr>
      <w:rPr>
        <w:rFonts w:ascii="Courier New" w:eastAsia="Courier New" w:hAnsi="Courier New" w:cs="Courier New"/>
        <w:vertAlign w:val="baseline"/>
      </w:rPr>
    </w:lvl>
    <w:lvl w:ilvl="8" w:tplc="8B04849E">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2"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23" w15:restartNumberingAfterBreak="0">
    <w:nsid w:val="314E4BC8"/>
    <w:multiLevelType w:val="hybridMultilevel"/>
    <w:tmpl w:val="F35A4B70"/>
    <w:lvl w:ilvl="0" w:tplc="B21445AA">
      <w:start w:val="1"/>
      <w:numFmt w:val="bullet"/>
      <w:lvlText w:val=""/>
      <w:lvlJc w:val="left"/>
      <w:pPr>
        <w:ind w:left="1350" w:hanging="360"/>
      </w:pPr>
      <w:rPr>
        <w:rFonts w:ascii="Symbol" w:hAnsi="Symbol" w:hint="default"/>
        <w:color w:val="auto"/>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24"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C57633"/>
    <w:multiLevelType w:val="hybridMultilevel"/>
    <w:tmpl w:val="1D3E4C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D86A53"/>
    <w:multiLevelType w:val="hybridMultilevel"/>
    <w:tmpl w:val="CE42453E"/>
    <w:lvl w:ilvl="0" w:tplc="D4AAFD4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3B9D2AAD"/>
    <w:multiLevelType w:val="hybridMultilevel"/>
    <w:tmpl w:val="E2E0482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3C4433B6"/>
    <w:multiLevelType w:val="hybridMultilevel"/>
    <w:tmpl w:val="1CE86EA2"/>
    <w:lvl w:ilvl="0" w:tplc="4164FF60">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30" w15:restartNumberingAfterBreak="0">
    <w:nsid w:val="3CBA7149"/>
    <w:multiLevelType w:val="hybridMultilevel"/>
    <w:tmpl w:val="A882FB0C"/>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E4D437B"/>
    <w:multiLevelType w:val="hybridMultilevel"/>
    <w:tmpl w:val="39C0EEA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33" w15:restartNumberingAfterBreak="0">
    <w:nsid w:val="48CD1ABE"/>
    <w:multiLevelType w:val="hybridMultilevel"/>
    <w:tmpl w:val="878A49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6B27BF"/>
    <w:multiLevelType w:val="hybridMultilevel"/>
    <w:tmpl w:val="20825E38"/>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C4C4874"/>
    <w:multiLevelType w:val="hybridMultilevel"/>
    <w:tmpl w:val="0136D4B8"/>
    <w:lvl w:ilvl="0" w:tplc="3A94B4D4">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6" w15:restartNumberingAfterBreak="0">
    <w:nsid w:val="4C8C4B19"/>
    <w:multiLevelType w:val="hybridMultilevel"/>
    <w:tmpl w:val="6B728928"/>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4ED633FA"/>
    <w:multiLevelType w:val="hybridMultilevel"/>
    <w:tmpl w:val="4CA6EF90"/>
    <w:lvl w:ilvl="0" w:tplc="04150011">
      <w:start w:val="1"/>
      <w:numFmt w:val="decimal"/>
      <w:lvlText w:val="%1)"/>
      <w:lvlJc w:val="left"/>
      <w:pPr>
        <w:ind w:left="360" w:hanging="360"/>
      </w:pPr>
      <w:rPr>
        <w:rFonts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38"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55D103FE"/>
    <w:multiLevelType w:val="hybridMultilevel"/>
    <w:tmpl w:val="B5CCF7FA"/>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60955A2"/>
    <w:multiLevelType w:val="hybridMultilevel"/>
    <w:tmpl w:val="EDA0AB6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8700931"/>
    <w:multiLevelType w:val="hybridMultilevel"/>
    <w:tmpl w:val="C1A2D512"/>
    <w:lvl w:ilvl="0" w:tplc="B686B044">
      <w:start w:val="1"/>
      <w:numFmt w:val="bullet"/>
      <w:lvlText w:val=""/>
      <w:lvlJc w:val="center"/>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3" w15:restartNumberingAfterBreak="0">
    <w:nsid w:val="58D93CA1"/>
    <w:multiLevelType w:val="hybridMultilevel"/>
    <w:tmpl w:val="B5E49016"/>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C2A7D49"/>
    <w:multiLevelType w:val="hybridMultilevel"/>
    <w:tmpl w:val="6B447872"/>
    <w:lvl w:ilvl="0" w:tplc="B21445A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5CBA20E2"/>
    <w:multiLevelType w:val="hybridMultilevel"/>
    <w:tmpl w:val="8D30118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D426596"/>
    <w:multiLevelType w:val="hybridMultilevel"/>
    <w:tmpl w:val="F9E68708"/>
    <w:lvl w:ilvl="0" w:tplc="E46A3FC4">
      <w:start w:val="1"/>
      <w:numFmt w:val="bullet"/>
      <w:lvlText w:val=""/>
      <w:lvlJc w:val="left"/>
      <w:pPr>
        <w:ind w:left="4614" w:hanging="360"/>
      </w:pPr>
      <w:rPr>
        <w:rFonts w:ascii="Symbol" w:hAnsi="Symbol" w:hint="default"/>
      </w:rPr>
    </w:lvl>
    <w:lvl w:ilvl="1" w:tplc="04150003" w:tentative="1">
      <w:start w:val="1"/>
      <w:numFmt w:val="bullet"/>
      <w:lvlText w:val="o"/>
      <w:lvlJc w:val="left"/>
      <w:pPr>
        <w:ind w:left="5334" w:hanging="360"/>
      </w:pPr>
      <w:rPr>
        <w:rFonts w:ascii="Courier New" w:hAnsi="Courier New" w:cs="Courier New" w:hint="default"/>
      </w:rPr>
    </w:lvl>
    <w:lvl w:ilvl="2" w:tplc="04150005" w:tentative="1">
      <w:start w:val="1"/>
      <w:numFmt w:val="bullet"/>
      <w:lvlText w:val=""/>
      <w:lvlJc w:val="left"/>
      <w:pPr>
        <w:ind w:left="6054" w:hanging="360"/>
      </w:pPr>
      <w:rPr>
        <w:rFonts w:ascii="Wingdings" w:hAnsi="Wingdings" w:hint="default"/>
      </w:rPr>
    </w:lvl>
    <w:lvl w:ilvl="3" w:tplc="04150001" w:tentative="1">
      <w:start w:val="1"/>
      <w:numFmt w:val="bullet"/>
      <w:lvlText w:val=""/>
      <w:lvlJc w:val="left"/>
      <w:pPr>
        <w:ind w:left="6774" w:hanging="360"/>
      </w:pPr>
      <w:rPr>
        <w:rFonts w:ascii="Symbol" w:hAnsi="Symbol" w:hint="default"/>
      </w:rPr>
    </w:lvl>
    <w:lvl w:ilvl="4" w:tplc="04150003" w:tentative="1">
      <w:start w:val="1"/>
      <w:numFmt w:val="bullet"/>
      <w:lvlText w:val="o"/>
      <w:lvlJc w:val="left"/>
      <w:pPr>
        <w:ind w:left="7494" w:hanging="360"/>
      </w:pPr>
      <w:rPr>
        <w:rFonts w:ascii="Courier New" w:hAnsi="Courier New" w:cs="Courier New" w:hint="default"/>
      </w:rPr>
    </w:lvl>
    <w:lvl w:ilvl="5" w:tplc="04150005" w:tentative="1">
      <w:start w:val="1"/>
      <w:numFmt w:val="bullet"/>
      <w:lvlText w:val=""/>
      <w:lvlJc w:val="left"/>
      <w:pPr>
        <w:ind w:left="8214" w:hanging="360"/>
      </w:pPr>
      <w:rPr>
        <w:rFonts w:ascii="Wingdings" w:hAnsi="Wingdings" w:hint="default"/>
      </w:rPr>
    </w:lvl>
    <w:lvl w:ilvl="6" w:tplc="04150001" w:tentative="1">
      <w:start w:val="1"/>
      <w:numFmt w:val="bullet"/>
      <w:lvlText w:val=""/>
      <w:lvlJc w:val="left"/>
      <w:pPr>
        <w:ind w:left="8934" w:hanging="360"/>
      </w:pPr>
      <w:rPr>
        <w:rFonts w:ascii="Symbol" w:hAnsi="Symbol" w:hint="default"/>
      </w:rPr>
    </w:lvl>
    <w:lvl w:ilvl="7" w:tplc="04150003" w:tentative="1">
      <w:start w:val="1"/>
      <w:numFmt w:val="bullet"/>
      <w:lvlText w:val="o"/>
      <w:lvlJc w:val="left"/>
      <w:pPr>
        <w:ind w:left="9654" w:hanging="360"/>
      </w:pPr>
      <w:rPr>
        <w:rFonts w:ascii="Courier New" w:hAnsi="Courier New" w:cs="Courier New" w:hint="default"/>
      </w:rPr>
    </w:lvl>
    <w:lvl w:ilvl="8" w:tplc="04150005" w:tentative="1">
      <w:start w:val="1"/>
      <w:numFmt w:val="bullet"/>
      <w:lvlText w:val=""/>
      <w:lvlJc w:val="left"/>
      <w:pPr>
        <w:ind w:left="10374" w:hanging="360"/>
      </w:pPr>
      <w:rPr>
        <w:rFonts w:ascii="Wingdings" w:hAnsi="Wingdings" w:hint="default"/>
      </w:rPr>
    </w:lvl>
  </w:abstractNum>
  <w:abstractNum w:abstractNumId="48" w15:restartNumberingAfterBreak="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01663F2"/>
    <w:multiLevelType w:val="hybridMultilevel"/>
    <w:tmpl w:val="0A604C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019646B"/>
    <w:multiLevelType w:val="hybridMultilevel"/>
    <w:tmpl w:val="630413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3" w15:restartNumberingAfterBreak="0">
    <w:nsid w:val="642E0F14"/>
    <w:multiLevelType w:val="hybridMultilevel"/>
    <w:tmpl w:val="3A60D2A4"/>
    <w:lvl w:ilvl="0" w:tplc="0415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4" w15:restartNumberingAfterBreak="0">
    <w:nsid w:val="668C4EE7"/>
    <w:multiLevelType w:val="hybridMultilevel"/>
    <w:tmpl w:val="6B5E737A"/>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7FC04EF"/>
    <w:multiLevelType w:val="hybridMultilevel"/>
    <w:tmpl w:val="FE2204E4"/>
    <w:lvl w:ilvl="0" w:tplc="E46A3FC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6"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57"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8" w15:restartNumberingAfterBreak="0">
    <w:nsid w:val="6B196EAD"/>
    <w:multiLevelType w:val="hybridMultilevel"/>
    <w:tmpl w:val="79B82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CCF061F"/>
    <w:multiLevelType w:val="hybridMultilevel"/>
    <w:tmpl w:val="175698B2"/>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6F2E1783"/>
    <w:multiLevelType w:val="hybridMultilevel"/>
    <w:tmpl w:val="8522EEF0"/>
    <w:lvl w:ilvl="0" w:tplc="E46A3FC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1" w15:restartNumberingAfterBreak="0">
    <w:nsid w:val="70A07E4B"/>
    <w:multiLevelType w:val="hybridMultilevel"/>
    <w:tmpl w:val="CBAAE33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0E41971"/>
    <w:multiLevelType w:val="hybridMultilevel"/>
    <w:tmpl w:val="93941FB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1411DC6"/>
    <w:multiLevelType w:val="hybridMultilevel"/>
    <w:tmpl w:val="F87C33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2E46EE7"/>
    <w:multiLevelType w:val="hybridMultilevel"/>
    <w:tmpl w:val="1F4E69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56456D8"/>
    <w:multiLevelType w:val="hybridMultilevel"/>
    <w:tmpl w:val="E8F0D3A2"/>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576120E"/>
    <w:multiLevelType w:val="hybridMultilevel"/>
    <w:tmpl w:val="BF84CA7E"/>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7" w15:restartNumberingAfterBreak="0">
    <w:nsid w:val="781B6A2D"/>
    <w:multiLevelType w:val="hybridMultilevel"/>
    <w:tmpl w:val="FB663502"/>
    <w:lvl w:ilvl="0" w:tplc="E46A3FC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68"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0"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33659747">
    <w:abstractNumId w:val="48"/>
  </w:num>
  <w:num w:numId="2" w16cid:durableId="1777018943">
    <w:abstractNumId w:val="57"/>
  </w:num>
  <w:num w:numId="3" w16cid:durableId="19014000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6856122">
    <w:abstractNumId w:val="68"/>
  </w:num>
  <w:num w:numId="5" w16cid:durableId="2112122132">
    <w:abstractNumId w:val="16"/>
  </w:num>
  <w:num w:numId="6" w16cid:durableId="1761024178">
    <w:abstractNumId w:val="4"/>
  </w:num>
  <w:num w:numId="7" w16cid:durableId="347753968">
    <w:abstractNumId w:val="44"/>
  </w:num>
  <w:num w:numId="8" w16cid:durableId="780566162">
    <w:abstractNumId w:val="11"/>
  </w:num>
  <w:num w:numId="9" w16cid:durableId="2044789061">
    <w:abstractNumId w:val="37"/>
  </w:num>
  <w:num w:numId="10" w16cid:durableId="1962611071">
    <w:abstractNumId w:val="32"/>
  </w:num>
  <w:num w:numId="11" w16cid:durableId="1437943181">
    <w:abstractNumId w:val="1"/>
  </w:num>
  <w:num w:numId="12" w16cid:durableId="51972176">
    <w:abstractNumId w:val="56"/>
  </w:num>
  <w:num w:numId="13" w16cid:durableId="333413590">
    <w:abstractNumId w:val="38"/>
  </w:num>
  <w:num w:numId="14" w16cid:durableId="2110462111">
    <w:abstractNumId w:val="24"/>
  </w:num>
  <w:num w:numId="15" w16cid:durableId="1323701751">
    <w:abstractNumId w:val="22"/>
  </w:num>
  <w:num w:numId="16" w16cid:durableId="1493565495">
    <w:abstractNumId w:val="8"/>
  </w:num>
  <w:num w:numId="17" w16cid:durableId="1713848448">
    <w:abstractNumId w:val="39"/>
  </w:num>
  <w:num w:numId="18" w16cid:durableId="737820442">
    <w:abstractNumId w:val="69"/>
  </w:num>
  <w:num w:numId="19" w16cid:durableId="811018651">
    <w:abstractNumId w:val="36"/>
  </w:num>
  <w:num w:numId="20" w16cid:durableId="5795730">
    <w:abstractNumId w:val="67"/>
  </w:num>
  <w:num w:numId="21" w16cid:durableId="511453151">
    <w:abstractNumId w:val="41"/>
  </w:num>
  <w:num w:numId="22" w16cid:durableId="1293367211">
    <w:abstractNumId w:val="60"/>
  </w:num>
  <w:num w:numId="23" w16cid:durableId="515382757">
    <w:abstractNumId w:val="52"/>
  </w:num>
  <w:num w:numId="24" w16cid:durableId="243883014">
    <w:abstractNumId w:val="14"/>
  </w:num>
  <w:num w:numId="25" w16cid:durableId="847258584">
    <w:abstractNumId w:val="31"/>
  </w:num>
  <w:num w:numId="26" w16cid:durableId="657809947">
    <w:abstractNumId w:val="7"/>
  </w:num>
  <w:num w:numId="27" w16cid:durableId="293875725">
    <w:abstractNumId w:val="6"/>
  </w:num>
  <w:num w:numId="28" w16cid:durableId="1991210294">
    <w:abstractNumId w:val="12"/>
  </w:num>
  <w:num w:numId="29" w16cid:durableId="1625698958">
    <w:abstractNumId w:val="25"/>
  </w:num>
  <w:num w:numId="30" w16cid:durableId="3760525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0872332">
    <w:abstractNumId w:val="35"/>
  </w:num>
  <w:num w:numId="32" w16cid:durableId="966934272">
    <w:abstractNumId w:val="23"/>
  </w:num>
  <w:num w:numId="33" w16cid:durableId="868954077">
    <w:abstractNumId w:val="45"/>
  </w:num>
  <w:num w:numId="34" w16cid:durableId="1519390097">
    <w:abstractNumId w:val="58"/>
  </w:num>
  <w:num w:numId="35" w16cid:durableId="683481045">
    <w:abstractNumId w:val="20"/>
  </w:num>
  <w:num w:numId="36" w16cid:durableId="1630627245">
    <w:abstractNumId w:val="63"/>
  </w:num>
  <w:num w:numId="37" w16cid:durableId="1305740218">
    <w:abstractNumId w:val="15"/>
  </w:num>
  <w:num w:numId="38" w16cid:durableId="1897861473">
    <w:abstractNumId w:val="70"/>
  </w:num>
  <w:num w:numId="39" w16cid:durableId="982850629">
    <w:abstractNumId w:val="29"/>
  </w:num>
  <w:num w:numId="40" w16cid:durableId="2067485747">
    <w:abstractNumId w:val="61"/>
  </w:num>
  <w:num w:numId="41" w16cid:durableId="1693342672">
    <w:abstractNumId w:val="5"/>
  </w:num>
  <w:num w:numId="42" w16cid:durableId="642809126">
    <w:abstractNumId w:val="47"/>
  </w:num>
  <w:num w:numId="43" w16cid:durableId="1162740624">
    <w:abstractNumId w:val="0"/>
  </w:num>
  <w:num w:numId="44" w16cid:durableId="853110464">
    <w:abstractNumId w:val="3"/>
  </w:num>
  <w:num w:numId="45" w16cid:durableId="1585072238">
    <w:abstractNumId w:val="43"/>
  </w:num>
  <w:num w:numId="46" w16cid:durableId="751509560">
    <w:abstractNumId w:val="10"/>
  </w:num>
  <w:num w:numId="47" w16cid:durableId="683477821">
    <w:abstractNumId w:val="50"/>
  </w:num>
  <w:num w:numId="48" w16cid:durableId="1714692156">
    <w:abstractNumId w:val="54"/>
  </w:num>
  <w:num w:numId="49" w16cid:durableId="164131229">
    <w:abstractNumId w:val="65"/>
  </w:num>
  <w:num w:numId="50" w16cid:durableId="52852445">
    <w:abstractNumId w:val="30"/>
  </w:num>
  <w:num w:numId="51" w16cid:durableId="896091883">
    <w:abstractNumId w:val="62"/>
  </w:num>
  <w:num w:numId="52" w16cid:durableId="1278683896">
    <w:abstractNumId w:val="13"/>
  </w:num>
  <w:num w:numId="53" w16cid:durableId="559638777">
    <w:abstractNumId w:val="40"/>
  </w:num>
  <w:num w:numId="54" w16cid:durableId="139271708">
    <w:abstractNumId w:val="42"/>
  </w:num>
  <w:num w:numId="55" w16cid:durableId="2114588788">
    <w:abstractNumId w:val="66"/>
  </w:num>
  <w:num w:numId="56" w16cid:durableId="2116510302">
    <w:abstractNumId w:val="59"/>
  </w:num>
  <w:num w:numId="57" w16cid:durableId="1969965612">
    <w:abstractNumId w:val="21"/>
  </w:num>
  <w:num w:numId="58" w16cid:durableId="1806197058">
    <w:abstractNumId w:val="46"/>
  </w:num>
  <w:num w:numId="59" w16cid:durableId="667292419">
    <w:abstractNumId w:val="2"/>
  </w:num>
  <w:num w:numId="60" w16cid:durableId="1954750006">
    <w:abstractNumId w:val="27"/>
  </w:num>
  <w:num w:numId="61" w16cid:durableId="2070614654">
    <w:abstractNumId w:val="19"/>
  </w:num>
  <w:num w:numId="62" w16cid:durableId="919405731">
    <w:abstractNumId w:val="64"/>
  </w:num>
  <w:num w:numId="63" w16cid:durableId="481040584">
    <w:abstractNumId w:val="26"/>
  </w:num>
  <w:num w:numId="64" w16cid:durableId="903683534">
    <w:abstractNumId w:val="53"/>
  </w:num>
  <w:num w:numId="65" w16cid:durableId="1765951541">
    <w:abstractNumId w:val="33"/>
  </w:num>
  <w:num w:numId="66" w16cid:durableId="1627349719">
    <w:abstractNumId w:val="9"/>
  </w:num>
  <w:num w:numId="67" w16cid:durableId="535118254">
    <w:abstractNumId w:val="51"/>
  </w:num>
  <w:num w:numId="68" w16cid:durableId="573903586">
    <w:abstractNumId w:val="17"/>
  </w:num>
  <w:num w:numId="69" w16cid:durableId="847714550">
    <w:abstractNumId w:val="34"/>
  </w:num>
  <w:num w:numId="70" w16cid:durableId="1616213745">
    <w:abstractNumId w:val="28"/>
  </w:num>
  <w:num w:numId="71" w16cid:durableId="1848591590">
    <w:abstractNumId w:val="5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1D7E"/>
    <w:rsid w:val="000047E5"/>
    <w:rsid w:val="00005F7A"/>
    <w:rsid w:val="0000700F"/>
    <w:rsid w:val="00011409"/>
    <w:rsid w:val="000124D0"/>
    <w:rsid w:val="000178ED"/>
    <w:rsid w:val="000222DB"/>
    <w:rsid w:val="00023254"/>
    <w:rsid w:val="00023E9B"/>
    <w:rsid w:val="00024841"/>
    <w:rsid w:val="000265C6"/>
    <w:rsid w:val="000269AF"/>
    <w:rsid w:val="00026EBB"/>
    <w:rsid w:val="00030A82"/>
    <w:rsid w:val="0003153A"/>
    <w:rsid w:val="00032647"/>
    <w:rsid w:val="00033139"/>
    <w:rsid w:val="00033DDF"/>
    <w:rsid w:val="00037AF3"/>
    <w:rsid w:val="000404E0"/>
    <w:rsid w:val="00041AFB"/>
    <w:rsid w:val="00045983"/>
    <w:rsid w:val="00046393"/>
    <w:rsid w:val="00046E3A"/>
    <w:rsid w:val="00047F3D"/>
    <w:rsid w:val="000552BB"/>
    <w:rsid w:val="00055F10"/>
    <w:rsid w:val="000615C7"/>
    <w:rsid w:val="000620DA"/>
    <w:rsid w:val="00063311"/>
    <w:rsid w:val="00064B20"/>
    <w:rsid w:val="000654AD"/>
    <w:rsid w:val="0006751B"/>
    <w:rsid w:val="0007061A"/>
    <w:rsid w:val="000713F2"/>
    <w:rsid w:val="00071433"/>
    <w:rsid w:val="00072C6A"/>
    <w:rsid w:val="00072E17"/>
    <w:rsid w:val="0007339B"/>
    <w:rsid w:val="00075A0E"/>
    <w:rsid w:val="00077D16"/>
    <w:rsid w:val="0008105F"/>
    <w:rsid w:val="000829C4"/>
    <w:rsid w:val="00082F3C"/>
    <w:rsid w:val="00084D5E"/>
    <w:rsid w:val="000858DA"/>
    <w:rsid w:val="000861DF"/>
    <w:rsid w:val="00086BE6"/>
    <w:rsid w:val="00087E1C"/>
    <w:rsid w:val="00094B8A"/>
    <w:rsid w:val="00094E7F"/>
    <w:rsid w:val="000A0173"/>
    <w:rsid w:val="000A0E50"/>
    <w:rsid w:val="000A223C"/>
    <w:rsid w:val="000A2C73"/>
    <w:rsid w:val="000A3000"/>
    <w:rsid w:val="000A3BBF"/>
    <w:rsid w:val="000A5EC1"/>
    <w:rsid w:val="000A6510"/>
    <w:rsid w:val="000A6A8F"/>
    <w:rsid w:val="000A730B"/>
    <w:rsid w:val="000A73B2"/>
    <w:rsid w:val="000B0581"/>
    <w:rsid w:val="000B2ED8"/>
    <w:rsid w:val="000B44D7"/>
    <w:rsid w:val="000B4B55"/>
    <w:rsid w:val="000B4EFA"/>
    <w:rsid w:val="000B648E"/>
    <w:rsid w:val="000C1A97"/>
    <w:rsid w:val="000C3799"/>
    <w:rsid w:val="000C3C7D"/>
    <w:rsid w:val="000C5E90"/>
    <w:rsid w:val="000C7BA2"/>
    <w:rsid w:val="000D413C"/>
    <w:rsid w:val="000D4146"/>
    <w:rsid w:val="000D4636"/>
    <w:rsid w:val="000D5A0D"/>
    <w:rsid w:val="000D5D77"/>
    <w:rsid w:val="000D5E84"/>
    <w:rsid w:val="000D7C35"/>
    <w:rsid w:val="000E2A61"/>
    <w:rsid w:val="000E3A0B"/>
    <w:rsid w:val="000E43DB"/>
    <w:rsid w:val="000E66AB"/>
    <w:rsid w:val="000F0389"/>
    <w:rsid w:val="000F07DD"/>
    <w:rsid w:val="000F182B"/>
    <w:rsid w:val="000F395C"/>
    <w:rsid w:val="000F3E94"/>
    <w:rsid w:val="000F3EF0"/>
    <w:rsid w:val="000F501D"/>
    <w:rsid w:val="000F55CB"/>
    <w:rsid w:val="000F731F"/>
    <w:rsid w:val="000F7BE0"/>
    <w:rsid w:val="00100315"/>
    <w:rsid w:val="00100510"/>
    <w:rsid w:val="00101696"/>
    <w:rsid w:val="0010203F"/>
    <w:rsid w:val="00103C4C"/>
    <w:rsid w:val="001055A5"/>
    <w:rsid w:val="00107248"/>
    <w:rsid w:val="001106A2"/>
    <w:rsid w:val="00113528"/>
    <w:rsid w:val="0011446D"/>
    <w:rsid w:val="0011457C"/>
    <w:rsid w:val="001179AE"/>
    <w:rsid w:val="001236B0"/>
    <w:rsid w:val="0012377F"/>
    <w:rsid w:val="00124F32"/>
    <w:rsid w:val="001254B5"/>
    <w:rsid w:val="0012585B"/>
    <w:rsid w:val="00126389"/>
    <w:rsid w:val="00126C39"/>
    <w:rsid w:val="001275B0"/>
    <w:rsid w:val="00127CE1"/>
    <w:rsid w:val="0013269C"/>
    <w:rsid w:val="00134D59"/>
    <w:rsid w:val="00136C6E"/>
    <w:rsid w:val="0014003E"/>
    <w:rsid w:val="00140C17"/>
    <w:rsid w:val="00141330"/>
    <w:rsid w:val="001418CF"/>
    <w:rsid w:val="0014496C"/>
    <w:rsid w:val="00146EE2"/>
    <w:rsid w:val="0014773C"/>
    <w:rsid w:val="00147B04"/>
    <w:rsid w:val="00151496"/>
    <w:rsid w:val="0015364B"/>
    <w:rsid w:val="001559C4"/>
    <w:rsid w:val="00156FCC"/>
    <w:rsid w:val="00160D9D"/>
    <w:rsid w:val="00162846"/>
    <w:rsid w:val="00164ED7"/>
    <w:rsid w:val="001658EB"/>
    <w:rsid w:val="00166A88"/>
    <w:rsid w:val="00166BA4"/>
    <w:rsid w:val="001676B5"/>
    <w:rsid w:val="00170557"/>
    <w:rsid w:val="00172471"/>
    <w:rsid w:val="0017283A"/>
    <w:rsid w:val="0017448D"/>
    <w:rsid w:val="0017592F"/>
    <w:rsid w:val="001804D6"/>
    <w:rsid w:val="00182B12"/>
    <w:rsid w:val="00182C6A"/>
    <w:rsid w:val="001833F5"/>
    <w:rsid w:val="00183B62"/>
    <w:rsid w:val="001857F1"/>
    <w:rsid w:val="001873A4"/>
    <w:rsid w:val="001904BF"/>
    <w:rsid w:val="001906D4"/>
    <w:rsid w:val="00191287"/>
    <w:rsid w:val="001921C4"/>
    <w:rsid w:val="00194135"/>
    <w:rsid w:val="00195159"/>
    <w:rsid w:val="00195215"/>
    <w:rsid w:val="001957D9"/>
    <w:rsid w:val="00195A58"/>
    <w:rsid w:val="00197435"/>
    <w:rsid w:val="00197A2F"/>
    <w:rsid w:val="00197A4B"/>
    <w:rsid w:val="00197D71"/>
    <w:rsid w:val="001A0A48"/>
    <w:rsid w:val="001A18F9"/>
    <w:rsid w:val="001A3097"/>
    <w:rsid w:val="001A67CA"/>
    <w:rsid w:val="001A6CFD"/>
    <w:rsid w:val="001B0721"/>
    <w:rsid w:val="001B438D"/>
    <w:rsid w:val="001B4D66"/>
    <w:rsid w:val="001B5472"/>
    <w:rsid w:val="001B6122"/>
    <w:rsid w:val="001B6ED6"/>
    <w:rsid w:val="001B70EB"/>
    <w:rsid w:val="001C05A1"/>
    <w:rsid w:val="001C1EF0"/>
    <w:rsid w:val="001C24CE"/>
    <w:rsid w:val="001C29D7"/>
    <w:rsid w:val="001C2C1F"/>
    <w:rsid w:val="001C4076"/>
    <w:rsid w:val="001C48D6"/>
    <w:rsid w:val="001C4D1D"/>
    <w:rsid w:val="001D0225"/>
    <w:rsid w:val="001D0B7C"/>
    <w:rsid w:val="001D31D1"/>
    <w:rsid w:val="001D5B77"/>
    <w:rsid w:val="001D6067"/>
    <w:rsid w:val="001E1C63"/>
    <w:rsid w:val="001E23DA"/>
    <w:rsid w:val="001E3CAD"/>
    <w:rsid w:val="001E3D85"/>
    <w:rsid w:val="001E3DE9"/>
    <w:rsid w:val="001F0AC5"/>
    <w:rsid w:val="001F155C"/>
    <w:rsid w:val="001F1781"/>
    <w:rsid w:val="001F3939"/>
    <w:rsid w:val="001F6F23"/>
    <w:rsid w:val="001F7F6D"/>
    <w:rsid w:val="00202AA0"/>
    <w:rsid w:val="00203609"/>
    <w:rsid w:val="00205362"/>
    <w:rsid w:val="00205D8D"/>
    <w:rsid w:val="002060AB"/>
    <w:rsid w:val="002062A7"/>
    <w:rsid w:val="002129BC"/>
    <w:rsid w:val="00212D47"/>
    <w:rsid w:val="00215122"/>
    <w:rsid w:val="0021639C"/>
    <w:rsid w:val="00224AE0"/>
    <w:rsid w:val="002267B1"/>
    <w:rsid w:val="0023049A"/>
    <w:rsid w:val="0023089D"/>
    <w:rsid w:val="00231141"/>
    <w:rsid w:val="00232FA8"/>
    <w:rsid w:val="00235300"/>
    <w:rsid w:val="00235B73"/>
    <w:rsid w:val="00235F71"/>
    <w:rsid w:val="00236D78"/>
    <w:rsid w:val="00237766"/>
    <w:rsid w:val="00237AD7"/>
    <w:rsid w:val="00240001"/>
    <w:rsid w:val="0024272D"/>
    <w:rsid w:val="002444D2"/>
    <w:rsid w:val="0024679A"/>
    <w:rsid w:val="002470F4"/>
    <w:rsid w:val="00247560"/>
    <w:rsid w:val="00251AD6"/>
    <w:rsid w:val="00251CDE"/>
    <w:rsid w:val="00252586"/>
    <w:rsid w:val="00252B3C"/>
    <w:rsid w:val="00253046"/>
    <w:rsid w:val="00253F35"/>
    <w:rsid w:val="002540FA"/>
    <w:rsid w:val="00254774"/>
    <w:rsid w:val="00256D95"/>
    <w:rsid w:val="00257DAC"/>
    <w:rsid w:val="00261E68"/>
    <w:rsid w:val="00265952"/>
    <w:rsid w:val="002660D0"/>
    <w:rsid w:val="00266CD9"/>
    <w:rsid w:val="002706A5"/>
    <w:rsid w:val="002724F7"/>
    <w:rsid w:val="00272F26"/>
    <w:rsid w:val="00273C58"/>
    <w:rsid w:val="00274D44"/>
    <w:rsid w:val="002766BB"/>
    <w:rsid w:val="00282780"/>
    <w:rsid w:val="002830CF"/>
    <w:rsid w:val="00284FDB"/>
    <w:rsid w:val="00285068"/>
    <w:rsid w:val="00286D8B"/>
    <w:rsid w:val="002927CA"/>
    <w:rsid w:val="00293696"/>
    <w:rsid w:val="00293F6E"/>
    <w:rsid w:val="00294C86"/>
    <w:rsid w:val="002950C7"/>
    <w:rsid w:val="00295442"/>
    <w:rsid w:val="0029648F"/>
    <w:rsid w:val="002A0D88"/>
    <w:rsid w:val="002A0E51"/>
    <w:rsid w:val="002A1DA9"/>
    <w:rsid w:val="002A1F40"/>
    <w:rsid w:val="002A3799"/>
    <w:rsid w:val="002A45E1"/>
    <w:rsid w:val="002A576D"/>
    <w:rsid w:val="002A5D82"/>
    <w:rsid w:val="002A6F1A"/>
    <w:rsid w:val="002A734A"/>
    <w:rsid w:val="002B02D7"/>
    <w:rsid w:val="002B1B8F"/>
    <w:rsid w:val="002B3700"/>
    <w:rsid w:val="002B401C"/>
    <w:rsid w:val="002B4064"/>
    <w:rsid w:val="002B48AF"/>
    <w:rsid w:val="002B62D8"/>
    <w:rsid w:val="002C020E"/>
    <w:rsid w:val="002C0562"/>
    <w:rsid w:val="002C0BF2"/>
    <w:rsid w:val="002C1A30"/>
    <w:rsid w:val="002C1C2C"/>
    <w:rsid w:val="002C3269"/>
    <w:rsid w:val="002C3DFB"/>
    <w:rsid w:val="002C4685"/>
    <w:rsid w:val="002C66A8"/>
    <w:rsid w:val="002C717E"/>
    <w:rsid w:val="002D14C4"/>
    <w:rsid w:val="002D2071"/>
    <w:rsid w:val="002D2446"/>
    <w:rsid w:val="002D3CB2"/>
    <w:rsid w:val="002D3D0C"/>
    <w:rsid w:val="002D508F"/>
    <w:rsid w:val="002D5136"/>
    <w:rsid w:val="002D5BE5"/>
    <w:rsid w:val="002D5F73"/>
    <w:rsid w:val="002D7EF0"/>
    <w:rsid w:val="002E0C9D"/>
    <w:rsid w:val="002E0D44"/>
    <w:rsid w:val="002E1CE4"/>
    <w:rsid w:val="002E2B3D"/>
    <w:rsid w:val="002E40BE"/>
    <w:rsid w:val="002E413D"/>
    <w:rsid w:val="002E4E63"/>
    <w:rsid w:val="002E5408"/>
    <w:rsid w:val="002E563B"/>
    <w:rsid w:val="002E5E24"/>
    <w:rsid w:val="002E5FB1"/>
    <w:rsid w:val="002E694A"/>
    <w:rsid w:val="002E6D3A"/>
    <w:rsid w:val="002F0330"/>
    <w:rsid w:val="002F0724"/>
    <w:rsid w:val="002F186E"/>
    <w:rsid w:val="002F4A2E"/>
    <w:rsid w:val="002F7568"/>
    <w:rsid w:val="00300B56"/>
    <w:rsid w:val="00302228"/>
    <w:rsid w:val="0030494F"/>
    <w:rsid w:val="00304AA8"/>
    <w:rsid w:val="00304B10"/>
    <w:rsid w:val="003109A6"/>
    <w:rsid w:val="00313005"/>
    <w:rsid w:val="00315991"/>
    <w:rsid w:val="003159F2"/>
    <w:rsid w:val="0031628F"/>
    <w:rsid w:val="003164B5"/>
    <w:rsid w:val="00321BF7"/>
    <w:rsid w:val="00323D9C"/>
    <w:rsid w:val="00323E47"/>
    <w:rsid w:val="003245D0"/>
    <w:rsid w:val="00324636"/>
    <w:rsid w:val="00324839"/>
    <w:rsid w:val="0032552E"/>
    <w:rsid w:val="0032605F"/>
    <w:rsid w:val="0033029D"/>
    <w:rsid w:val="00330CAF"/>
    <w:rsid w:val="00332235"/>
    <w:rsid w:val="003324C3"/>
    <w:rsid w:val="00332A69"/>
    <w:rsid w:val="00333092"/>
    <w:rsid w:val="00335021"/>
    <w:rsid w:val="003361CE"/>
    <w:rsid w:val="0033663A"/>
    <w:rsid w:val="003366D1"/>
    <w:rsid w:val="00337904"/>
    <w:rsid w:val="00341DFC"/>
    <w:rsid w:val="003428F1"/>
    <w:rsid w:val="00342B52"/>
    <w:rsid w:val="00343A14"/>
    <w:rsid w:val="0034770E"/>
    <w:rsid w:val="00350BC5"/>
    <w:rsid w:val="003512D6"/>
    <w:rsid w:val="00354112"/>
    <w:rsid w:val="00354BCD"/>
    <w:rsid w:val="00355B52"/>
    <w:rsid w:val="00355FF9"/>
    <w:rsid w:val="00356001"/>
    <w:rsid w:val="00356FDD"/>
    <w:rsid w:val="003578D0"/>
    <w:rsid w:val="00362CAD"/>
    <w:rsid w:val="00364B07"/>
    <w:rsid w:val="00364B71"/>
    <w:rsid w:val="00364FA0"/>
    <w:rsid w:val="0036536C"/>
    <w:rsid w:val="00365D54"/>
    <w:rsid w:val="00366505"/>
    <w:rsid w:val="00371AEF"/>
    <w:rsid w:val="00373200"/>
    <w:rsid w:val="00374F17"/>
    <w:rsid w:val="0038028E"/>
    <w:rsid w:val="003835AC"/>
    <w:rsid w:val="00384E4B"/>
    <w:rsid w:val="00384E82"/>
    <w:rsid w:val="003859B6"/>
    <w:rsid w:val="003871F3"/>
    <w:rsid w:val="003879AD"/>
    <w:rsid w:val="0039115B"/>
    <w:rsid w:val="00391838"/>
    <w:rsid w:val="00393EC4"/>
    <w:rsid w:val="0039775A"/>
    <w:rsid w:val="003A10F7"/>
    <w:rsid w:val="003A1976"/>
    <w:rsid w:val="003A5097"/>
    <w:rsid w:val="003A70F0"/>
    <w:rsid w:val="003B02DF"/>
    <w:rsid w:val="003B0DD5"/>
    <w:rsid w:val="003B2629"/>
    <w:rsid w:val="003B2E19"/>
    <w:rsid w:val="003B382E"/>
    <w:rsid w:val="003B43F3"/>
    <w:rsid w:val="003B4413"/>
    <w:rsid w:val="003B52BF"/>
    <w:rsid w:val="003B690D"/>
    <w:rsid w:val="003C123B"/>
    <w:rsid w:val="003C3044"/>
    <w:rsid w:val="003C53D1"/>
    <w:rsid w:val="003C6186"/>
    <w:rsid w:val="003D1C88"/>
    <w:rsid w:val="003D2528"/>
    <w:rsid w:val="003D2AD6"/>
    <w:rsid w:val="003D4DBC"/>
    <w:rsid w:val="003D6164"/>
    <w:rsid w:val="003D680B"/>
    <w:rsid w:val="003D70DB"/>
    <w:rsid w:val="003D7571"/>
    <w:rsid w:val="003E3AC2"/>
    <w:rsid w:val="003E6525"/>
    <w:rsid w:val="003E6A18"/>
    <w:rsid w:val="003E7CB3"/>
    <w:rsid w:val="003E7CB4"/>
    <w:rsid w:val="003F0044"/>
    <w:rsid w:val="003F01BF"/>
    <w:rsid w:val="003F0446"/>
    <w:rsid w:val="003F4EA0"/>
    <w:rsid w:val="003F5057"/>
    <w:rsid w:val="003F5B76"/>
    <w:rsid w:val="003F72FF"/>
    <w:rsid w:val="003F7448"/>
    <w:rsid w:val="003F7A7B"/>
    <w:rsid w:val="00404912"/>
    <w:rsid w:val="004052E1"/>
    <w:rsid w:val="004116FD"/>
    <w:rsid w:val="00413293"/>
    <w:rsid w:val="004133D0"/>
    <w:rsid w:val="00414BBC"/>
    <w:rsid w:val="004154AC"/>
    <w:rsid w:val="00415863"/>
    <w:rsid w:val="00417731"/>
    <w:rsid w:val="004210AA"/>
    <w:rsid w:val="0042177D"/>
    <w:rsid w:val="00421852"/>
    <w:rsid w:val="0042562E"/>
    <w:rsid w:val="004278B3"/>
    <w:rsid w:val="004303D9"/>
    <w:rsid w:val="004335D9"/>
    <w:rsid w:val="00446974"/>
    <w:rsid w:val="0044762B"/>
    <w:rsid w:val="00447647"/>
    <w:rsid w:val="00452395"/>
    <w:rsid w:val="004526E8"/>
    <w:rsid w:val="00452E17"/>
    <w:rsid w:val="0045394F"/>
    <w:rsid w:val="00454287"/>
    <w:rsid w:val="00455573"/>
    <w:rsid w:val="00456505"/>
    <w:rsid w:val="00456D0D"/>
    <w:rsid w:val="00457E7C"/>
    <w:rsid w:val="00457F87"/>
    <w:rsid w:val="00463ADE"/>
    <w:rsid w:val="004641EB"/>
    <w:rsid w:val="00464908"/>
    <w:rsid w:val="00464E54"/>
    <w:rsid w:val="004712A1"/>
    <w:rsid w:val="004712A5"/>
    <w:rsid w:val="0047228B"/>
    <w:rsid w:val="0047395E"/>
    <w:rsid w:val="00475A9A"/>
    <w:rsid w:val="004761FC"/>
    <w:rsid w:val="00476796"/>
    <w:rsid w:val="00476BC4"/>
    <w:rsid w:val="00476C04"/>
    <w:rsid w:val="00476D8A"/>
    <w:rsid w:val="00477BC0"/>
    <w:rsid w:val="004802AA"/>
    <w:rsid w:val="00481B09"/>
    <w:rsid w:val="004830EB"/>
    <w:rsid w:val="00484795"/>
    <w:rsid w:val="00490C1F"/>
    <w:rsid w:val="0049175B"/>
    <w:rsid w:val="0049350F"/>
    <w:rsid w:val="00497862"/>
    <w:rsid w:val="00497B68"/>
    <w:rsid w:val="004A0821"/>
    <w:rsid w:val="004A096B"/>
    <w:rsid w:val="004A11C6"/>
    <w:rsid w:val="004A2223"/>
    <w:rsid w:val="004A41BC"/>
    <w:rsid w:val="004A4AF3"/>
    <w:rsid w:val="004A7500"/>
    <w:rsid w:val="004A7C8B"/>
    <w:rsid w:val="004B3F86"/>
    <w:rsid w:val="004B46D3"/>
    <w:rsid w:val="004B48D6"/>
    <w:rsid w:val="004B5E1E"/>
    <w:rsid w:val="004B69E9"/>
    <w:rsid w:val="004B7EF0"/>
    <w:rsid w:val="004C0330"/>
    <w:rsid w:val="004C1003"/>
    <w:rsid w:val="004C2EA2"/>
    <w:rsid w:val="004C38BA"/>
    <w:rsid w:val="004C4146"/>
    <w:rsid w:val="004C656A"/>
    <w:rsid w:val="004C66A0"/>
    <w:rsid w:val="004C6D30"/>
    <w:rsid w:val="004C74F2"/>
    <w:rsid w:val="004D2F30"/>
    <w:rsid w:val="004D3111"/>
    <w:rsid w:val="004D3E4C"/>
    <w:rsid w:val="004D4E79"/>
    <w:rsid w:val="004D4E8F"/>
    <w:rsid w:val="004D6CCF"/>
    <w:rsid w:val="004D78E4"/>
    <w:rsid w:val="004D78EE"/>
    <w:rsid w:val="004D7BD8"/>
    <w:rsid w:val="004E0447"/>
    <w:rsid w:val="004E0F21"/>
    <w:rsid w:val="004E17FE"/>
    <w:rsid w:val="004E21AC"/>
    <w:rsid w:val="004E2DED"/>
    <w:rsid w:val="004E2EE3"/>
    <w:rsid w:val="004E39A7"/>
    <w:rsid w:val="004E4916"/>
    <w:rsid w:val="004E4D4B"/>
    <w:rsid w:val="004F02C6"/>
    <w:rsid w:val="004F1AD5"/>
    <w:rsid w:val="004F453A"/>
    <w:rsid w:val="004F4F44"/>
    <w:rsid w:val="004F5C61"/>
    <w:rsid w:val="004F5D02"/>
    <w:rsid w:val="004F5F9E"/>
    <w:rsid w:val="004F6C00"/>
    <w:rsid w:val="004F7BA2"/>
    <w:rsid w:val="00500125"/>
    <w:rsid w:val="00503CAB"/>
    <w:rsid w:val="00504318"/>
    <w:rsid w:val="005047F3"/>
    <w:rsid w:val="0050491E"/>
    <w:rsid w:val="00504ABA"/>
    <w:rsid w:val="00505B4B"/>
    <w:rsid w:val="00510426"/>
    <w:rsid w:val="005148CC"/>
    <w:rsid w:val="00516677"/>
    <w:rsid w:val="00521196"/>
    <w:rsid w:val="00522A25"/>
    <w:rsid w:val="005240B7"/>
    <w:rsid w:val="005252FF"/>
    <w:rsid w:val="005255B9"/>
    <w:rsid w:val="00525714"/>
    <w:rsid w:val="00527757"/>
    <w:rsid w:val="005304F5"/>
    <w:rsid w:val="00530911"/>
    <w:rsid w:val="005309E0"/>
    <w:rsid w:val="005321B6"/>
    <w:rsid w:val="0053235E"/>
    <w:rsid w:val="005323B3"/>
    <w:rsid w:val="00534073"/>
    <w:rsid w:val="005341C6"/>
    <w:rsid w:val="005362E9"/>
    <w:rsid w:val="00537A04"/>
    <w:rsid w:val="00537B55"/>
    <w:rsid w:val="00540CF2"/>
    <w:rsid w:val="00542F99"/>
    <w:rsid w:val="00543D1D"/>
    <w:rsid w:val="005459C9"/>
    <w:rsid w:val="0054725C"/>
    <w:rsid w:val="00547D4E"/>
    <w:rsid w:val="005520AD"/>
    <w:rsid w:val="00552305"/>
    <w:rsid w:val="00555951"/>
    <w:rsid w:val="00557C7D"/>
    <w:rsid w:val="00557D28"/>
    <w:rsid w:val="00557F88"/>
    <w:rsid w:val="00560C51"/>
    <w:rsid w:val="0056151C"/>
    <w:rsid w:val="0056273B"/>
    <w:rsid w:val="00565555"/>
    <w:rsid w:val="00565D32"/>
    <w:rsid w:val="00567800"/>
    <w:rsid w:val="005713FB"/>
    <w:rsid w:val="00571CBE"/>
    <w:rsid w:val="00571E5E"/>
    <w:rsid w:val="005720B8"/>
    <w:rsid w:val="00572C88"/>
    <w:rsid w:val="00573275"/>
    <w:rsid w:val="0057401C"/>
    <w:rsid w:val="00574C49"/>
    <w:rsid w:val="00574CAE"/>
    <w:rsid w:val="00576450"/>
    <w:rsid w:val="00576541"/>
    <w:rsid w:val="00577804"/>
    <w:rsid w:val="005816BD"/>
    <w:rsid w:val="00584932"/>
    <w:rsid w:val="00584CC7"/>
    <w:rsid w:val="005859FB"/>
    <w:rsid w:val="0058652F"/>
    <w:rsid w:val="005869CE"/>
    <w:rsid w:val="00587E4C"/>
    <w:rsid w:val="00590C4E"/>
    <w:rsid w:val="00592AAE"/>
    <w:rsid w:val="005940BF"/>
    <w:rsid w:val="0059434A"/>
    <w:rsid w:val="00595972"/>
    <w:rsid w:val="0059761A"/>
    <w:rsid w:val="00597FDF"/>
    <w:rsid w:val="005A2C08"/>
    <w:rsid w:val="005A39F4"/>
    <w:rsid w:val="005A78FC"/>
    <w:rsid w:val="005A7920"/>
    <w:rsid w:val="005B00A2"/>
    <w:rsid w:val="005B1672"/>
    <w:rsid w:val="005B4B40"/>
    <w:rsid w:val="005B5F6B"/>
    <w:rsid w:val="005B7232"/>
    <w:rsid w:val="005C515F"/>
    <w:rsid w:val="005C6AAE"/>
    <w:rsid w:val="005D01A8"/>
    <w:rsid w:val="005D0BC6"/>
    <w:rsid w:val="005D1466"/>
    <w:rsid w:val="005D2347"/>
    <w:rsid w:val="005D4C90"/>
    <w:rsid w:val="005D7546"/>
    <w:rsid w:val="005D7563"/>
    <w:rsid w:val="005D76DB"/>
    <w:rsid w:val="005E14F3"/>
    <w:rsid w:val="005E1B7F"/>
    <w:rsid w:val="005E4EF3"/>
    <w:rsid w:val="005E56C6"/>
    <w:rsid w:val="005E71BC"/>
    <w:rsid w:val="005E7AF1"/>
    <w:rsid w:val="005F0A7A"/>
    <w:rsid w:val="005F2A24"/>
    <w:rsid w:val="005F2E9E"/>
    <w:rsid w:val="005F329B"/>
    <w:rsid w:val="005F3BDD"/>
    <w:rsid w:val="005F66DB"/>
    <w:rsid w:val="005F6E8B"/>
    <w:rsid w:val="0060021A"/>
    <w:rsid w:val="00604618"/>
    <w:rsid w:val="0060559A"/>
    <w:rsid w:val="00607CEF"/>
    <w:rsid w:val="00607D69"/>
    <w:rsid w:val="006125F0"/>
    <w:rsid w:val="006129FD"/>
    <w:rsid w:val="00612B21"/>
    <w:rsid w:val="006133EC"/>
    <w:rsid w:val="0061405E"/>
    <w:rsid w:val="006155A9"/>
    <w:rsid w:val="00616B1D"/>
    <w:rsid w:val="00617ACE"/>
    <w:rsid w:val="00620B96"/>
    <w:rsid w:val="00622599"/>
    <w:rsid w:val="00624987"/>
    <w:rsid w:val="00625B62"/>
    <w:rsid w:val="006264EA"/>
    <w:rsid w:val="00631785"/>
    <w:rsid w:val="00632F3D"/>
    <w:rsid w:val="00633681"/>
    <w:rsid w:val="00634BBE"/>
    <w:rsid w:val="00634EA4"/>
    <w:rsid w:val="006358B7"/>
    <w:rsid w:val="006366BF"/>
    <w:rsid w:val="00636C42"/>
    <w:rsid w:val="006379B9"/>
    <w:rsid w:val="00640D9D"/>
    <w:rsid w:val="00641010"/>
    <w:rsid w:val="006410DE"/>
    <w:rsid w:val="00641277"/>
    <w:rsid w:val="00642FA2"/>
    <w:rsid w:val="00644819"/>
    <w:rsid w:val="00647AF4"/>
    <w:rsid w:val="00647E1A"/>
    <w:rsid w:val="00650AAB"/>
    <w:rsid w:val="006510E9"/>
    <w:rsid w:val="00653490"/>
    <w:rsid w:val="00654CFB"/>
    <w:rsid w:val="006553C6"/>
    <w:rsid w:val="006554D4"/>
    <w:rsid w:val="00655D2E"/>
    <w:rsid w:val="00656F3F"/>
    <w:rsid w:val="0065735E"/>
    <w:rsid w:val="006623F5"/>
    <w:rsid w:val="006629E3"/>
    <w:rsid w:val="00662AE0"/>
    <w:rsid w:val="006632C2"/>
    <w:rsid w:val="0066614F"/>
    <w:rsid w:val="00667C3E"/>
    <w:rsid w:val="006710BC"/>
    <w:rsid w:val="00672159"/>
    <w:rsid w:val="00672F33"/>
    <w:rsid w:val="00673E82"/>
    <w:rsid w:val="006748FF"/>
    <w:rsid w:val="00675EBA"/>
    <w:rsid w:val="006767FD"/>
    <w:rsid w:val="00680BEB"/>
    <w:rsid w:val="00685001"/>
    <w:rsid w:val="006864BB"/>
    <w:rsid w:val="006869EC"/>
    <w:rsid w:val="00690E66"/>
    <w:rsid w:val="00691C2D"/>
    <w:rsid w:val="00696AA3"/>
    <w:rsid w:val="006A16AD"/>
    <w:rsid w:val="006A198A"/>
    <w:rsid w:val="006B0ED2"/>
    <w:rsid w:val="006B3F8E"/>
    <w:rsid w:val="006B410D"/>
    <w:rsid w:val="006B7164"/>
    <w:rsid w:val="006C0A91"/>
    <w:rsid w:val="006C2651"/>
    <w:rsid w:val="006C4AFA"/>
    <w:rsid w:val="006C5272"/>
    <w:rsid w:val="006C5EDF"/>
    <w:rsid w:val="006C5FAD"/>
    <w:rsid w:val="006C6260"/>
    <w:rsid w:val="006C6716"/>
    <w:rsid w:val="006D28D7"/>
    <w:rsid w:val="006D32D2"/>
    <w:rsid w:val="006D37C7"/>
    <w:rsid w:val="006D41A8"/>
    <w:rsid w:val="006D61A8"/>
    <w:rsid w:val="006D7F9D"/>
    <w:rsid w:val="006E0156"/>
    <w:rsid w:val="006E0362"/>
    <w:rsid w:val="006E351A"/>
    <w:rsid w:val="006E3A13"/>
    <w:rsid w:val="006E4991"/>
    <w:rsid w:val="006E6D2D"/>
    <w:rsid w:val="006E79E1"/>
    <w:rsid w:val="006F12E5"/>
    <w:rsid w:val="006F141B"/>
    <w:rsid w:val="006F1DCD"/>
    <w:rsid w:val="006F3171"/>
    <w:rsid w:val="006F3498"/>
    <w:rsid w:val="006F3E25"/>
    <w:rsid w:val="006F46AC"/>
    <w:rsid w:val="006F5122"/>
    <w:rsid w:val="006F5B38"/>
    <w:rsid w:val="006F6486"/>
    <w:rsid w:val="006F781C"/>
    <w:rsid w:val="00701103"/>
    <w:rsid w:val="0070155A"/>
    <w:rsid w:val="007015F9"/>
    <w:rsid w:val="007023BC"/>
    <w:rsid w:val="00702580"/>
    <w:rsid w:val="00702DCB"/>
    <w:rsid w:val="00703042"/>
    <w:rsid w:val="00703428"/>
    <w:rsid w:val="00703D66"/>
    <w:rsid w:val="00704632"/>
    <w:rsid w:val="00705469"/>
    <w:rsid w:val="0070631E"/>
    <w:rsid w:val="007066E9"/>
    <w:rsid w:val="00712901"/>
    <w:rsid w:val="00715B45"/>
    <w:rsid w:val="00716214"/>
    <w:rsid w:val="00717168"/>
    <w:rsid w:val="00717871"/>
    <w:rsid w:val="007229BA"/>
    <w:rsid w:val="00723815"/>
    <w:rsid w:val="00724917"/>
    <w:rsid w:val="00724DB0"/>
    <w:rsid w:val="00724DFC"/>
    <w:rsid w:val="00725C41"/>
    <w:rsid w:val="0072669E"/>
    <w:rsid w:val="00726F97"/>
    <w:rsid w:val="00727A97"/>
    <w:rsid w:val="00727C20"/>
    <w:rsid w:val="007300D8"/>
    <w:rsid w:val="00731885"/>
    <w:rsid w:val="00731A48"/>
    <w:rsid w:val="007320DF"/>
    <w:rsid w:val="007325D5"/>
    <w:rsid w:val="00732C9C"/>
    <w:rsid w:val="00732CA1"/>
    <w:rsid w:val="0073517A"/>
    <w:rsid w:val="007363C6"/>
    <w:rsid w:val="007377F4"/>
    <w:rsid w:val="00740FCE"/>
    <w:rsid w:val="00741DC9"/>
    <w:rsid w:val="007428F6"/>
    <w:rsid w:val="007452BE"/>
    <w:rsid w:val="00745D3C"/>
    <w:rsid w:val="0074713D"/>
    <w:rsid w:val="007475AB"/>
    <w:rsid w:val="00752F05"/>
    <w:rsid w:val="00753E88"/>
    <w:rsid w:val="00755D39"/>
    <w:rsid w:val="007562EA"/>
    <w:rsid w:val="0076124F"/>
    <w:rsid w:val="007619C9"/>
    <w:rsid w:val="00762692"/>
    <w:rsid w:val="00762933"/>
    <w:rsid w:val="00763D8D"/>
    <w:rsid w:val="0076411F"/>
    <w:rsid w:val="007645AE"/>
    <w:rsid w:val="00767385"/>
    <w:rsid w:val="00770B2F"/>
    <w:rsid w:val="007711D4"/>
    <w:rsid w:val="00771539"/>
    <w:rsid w:val="00772ED8"/>
    <w:rsid w:val="00774308"/>
    <w:rsid w:val="00774314"/>
    <w:rsid w:val="00774F74"/>
    <w:rsid w:val="00775F56"/>
    <w:rsid w:val="007776C1"/>
    <w:rsid w:val="00777BE7"/>
    <w:rsid w:val="00780251"/>
    <w:rsid w:val="00780D2C"/>
    <w:rsid w:val="00784696"/>
    <w:rsid w:val="00784806"/>
    <w:rsid w:val="00784D7B"/>
    <w:rsid w:val="00790242"/>
    <w:rsid w:val="00790F39"/>
    <w:rsid w:val="007915B1"/>
    <w:rsid w:val="0079282D"/>
    <w:rsid w:val="00793BA3"/>
    <w:rsid w:val="00794A1F"/>
    <w:rsid w:val="00795FDE"/>
    <w:rsid w:val="00797577"/>
    <w:rsid w:val="00797D27"/>
    <w:rsid w:val="007A0299"/>
    <w:rsid w:val="007A0D48"/>
    <w:rsid w:val="007A65D1"/>
    <w:rsid w:val="007A721D"/>
    <w:rsid w:val="007A7CFA"/>
    <w:rsid w:val="007B2FD7"/>
    <w:rsid w:val="007B3736"/>
    <w:rsid w:val="007B504A"/>
    <w:rsid w:val="007B7D19"/>
    <w:rsid w:val="007B7DDE"/>
    <w:rsid w:val="007C0044"/>
    <w:rsid w:val="007C0204"/>
    <w:rsid w:val="007C1742"/>
    <w:rsid w:val="007C6617"/>
    <w:rsid w:val="007C697A"/>
    <w:rsid w:val="007C79A1"/>
    <w:rsid w:val="007D100E"/>
    <w:rsid w:val="007D1E8A"/>
    <w:rsid w:val="007D2A89"/>
    <w:rsid w:val="007D2C7D"/>
    <w:rsid w:val="007D4701"/>
    <w:rsid w:val="007D5687"/>
    <w:rsid w:val="007D5962"/>
    <w:rsid w:val="007D60D2"/>
    <w:rsid w:val="007D6244"/>
    <w:rsid w:val="007D7F94"/>
    <w:rsid w:val="007E0718"/>
    <w:rsid w:val="007E3A4C"/>
    <w:rsid w:val="007E79E0"/>
    <w:rsid w:val="007F0C84"/>
    <w:rsid w:val="007F1B9A"/>
    <w:rsid w:val="007F2BF1"/>
    <w:rsid w:val="007F4DB7"/>
    <w:rsid w:val="007F6EFE"/>
    <w:rsid w:val="007F773C"/>
    <w:rsid w:val="008033BE"/>
    <w:rsid w:val="0080558E"/>
    <w:rsid w:val="00806411"/>
    <w:rsid w:val="008078AD"/>
    <w:rsid w:val="00807F82"/>
    <w:rsid w:val="00810F0D"/>
    <w:rsid w:val="00811666"/>
    <w:rsid w:val="00811F7E"/>
    <w:rsid w:val="0081414B"/>
    <w:rsid w:val="00814ACB"/>
    <w:rsid w:val="00814EAE"/>
    <w:rsid w:val="00815C07"/>
    <w:rsid w:val="00815C96"/>
    <w:rsid w:val="008165DB"/>
    <w:rsid w:val="008167EA"/>
    <w:rsid w:val="00816D60"/>
    <w:rsid w:val="00817BE5"/>
    <w:rsid w:val="008216E3"/>
    <w:rsid w:val="0082184D"/>
    <w:rsid w:val="00822871"/>
    <w:rsid w:val="00822ACE"/>
    <w:rsid w:val="00823149"/>
    <w:rsid w:val="008264F6"/>
    <w:rsid w:val="00827373"/>
    <w:rsid w:val="00831CED"/>
    <w:rsid w:val="00832307"/>
    <w:rsid w:val="00832838"/>
    <w:rsid w:val="00840B8A"/>
    <w:rsid w:val="0084168B"/>
    <w:rsid w:val="008426B0"/>
    <w:rsid w:val="00843492"/>
    <w:rsid w:val="008437C1"/>
    <w:rsid w:val="00844EE4"/>
    <w:rsid w:val="008453EC"/>
    <w:rsid w:val="008465F8"/>
    <w:rsid w:val="00852EE0"/>
    <w:rsid w:val="00857F8A"/>
    <w:rsid w:val="00860B85"/>
    <w:rsid w:val="00860DCF"/>
    <w:rsid w:val="0086158D"/>
    <w:rsid w:val="00861AD3"/>
    <w:rsid w:val="0086254F"/>
    <w:rsid w:val="008638DE"/>
    <w:rsid w:val="00863F83"/>
    <w:rsid w:val="008667BD"/>
    <w:rsid w:val="00870548"/>
    <w:rsid w:val="00871C38"/>
    <w:rsid w:val="00871F4E"/>
    <w:rsid w:val="00872C81"/>
    <w:rsid w:val="00875465"/>
    <w:rsid w:val="008766CD"/>
    <w:rsid w:val="00883023"/>
    <w:rsid w:val="008840F2"/>
    <w:rsid w:val="00884752"/>
    <w:rsid w:val="00891093"/>
    <w:rsid w:val="0089167D"/>
    <w:rsid w:val="00891BBA"/>
    <w:rsid w:val="00891CBB"/>
    <w:rsid w:val="00893473"/>
    <w:rsid w:val="00894191"/>
    <w:rsid w:val="00895664"/>
    <w:rsid w:val="00895668"/>
    <w:rsid w:val="008A2FF8"/>
    <w:rsid w:val="008A3AB1"/>
    <w:rsid w:val="008A406F"/>
    <w:rsid w:val="008A577B"/>
    <w:rsid w:val="008A73C0"/>
    <w:rsid w:val="008A7FFC"/>
    <w:rsid w:val="008B01A9"/>
    <w:rsid w:val="008B10E0"/>
    <w:rsid w:val="008B12DC"/>
    <w:rsid w:val="008B226A"/>
    <w:rsid w:val="008B25BF"/>
    <w:rsid w:val="008B2841"/>
    <w:rsid w:val="008B306B"/>
    <w:rsid w:val="008B319B"/>
    <w:rsid w:val="008B3A5A"/>
    <w:rsid w:val="008B4264"/>
    <w:rsid w:val="008B530D"/>
    <w:rsid w:val="008B54E7"/>
    <w:rsid w:val="008B58E8"/>
    <w:rsid w:val="008B5F97"/>
    <w:rsid w:val="008B7336"/>
    <w:rsid w:val="008B7E79"/>
    <w:rsid w:val="008C0104"/>
    <w:rsid w:val="008C1631"/>
    <w:rsid w:val="008C311C"/>
    <w:rsid w:val="008C38E4"/>
    <w:rsid w:val="008C4A06"/>
    <w:rsid w:val="008C6C7B"/>
    <w:rsid w:val="008D0C35"/>
    <w:rsid w:val="008D300A"/>
    <w:rsid w:val="008D3201"/>
    <w:rsid w:val="008D4C32"/>
    <w:rsid w:val="008D6A82"/>
    <w:rsid w:val="008D7B69"/>
    <w:rsid w:val="008D7E57"/>
    <w:rsid w:val="008E0169"/>
    <w:rsid w:val="008E1E05"/>
    <w:rsid w:val="008E32AD"/>
    <w:rsid w:val="008E43B6"/>
    <w:rsid w:val="008E620C"/>
    <w:rsid w:val="008F1E16"/>
    <w:rsid w:val="008F1FF1"/>
    <w:rsid w:val="008F2E9A"/>
    <w:rsid w:val="008F4258"/>
    <w:rsid w:val="008F4859"/>
    <w:rsid w:val="008F4F64"/>
    <w:rsid w:val="008F60E2"/>
    <w:rsid w:val="008F6A87"/>
    <w:rsid w:val="008F6D5C"/>
    <w:rsid w:val="008F7001"/>
    <w:rsid w:val="008F7FB6"/>
    <w:rsid w:val="009007F5"/>
    <w:rsid w:val="009017B8"/>
    <w:rsid w:val="00901AEF"/>
    <w:rsid w:val="009034D1"/>
    <w:rsid w:val="00905BC5"/>
    <w:rsid w:val="009073BF"/>
    <w:rsid w:val="0090774A"/>
    <w:rsid w:val="00907901"/>
    <w:rsid w:val="00911695"/>
    <w:rsid w:val="00912261"/>
    <w:rsid w:val="009135C5"/>
    <w:rsid w:val="00913FAB"/>
    <w:rsid w:val="0091437C"/>
    <w:rsid w:val="00915D0A"/>
    <w:rsid w:val="00916FA9"/>
    <w:rsid w:val="00920423"/>
    <w:rsid w:val="0092460F"/>
    <w:rsid w:val="00925189"/>
    <w:rsid w:val="00927244"/>
    <w:rsid w:val="009276B2"/>
    <w:rsid w:val="00931C98"/>
    <w:rsid w:val="00932837"/>
    <w:rsid w:val="00933DD9"/>
    <w:rsid w:val="00934AD6"/>
    <w:rsid w:val="0093525C"/>
    <w:rsid w:val="00936D21"/>
    <w:rsid w:val="0093792F"/>
    <w:rsid w:val="00941030"/>
    <w:rsid w:val="00941DD1"/>
    <w:rsid w:val="009427F3"/>
    <w:rsid w:val="00943DE4"/>
    <w:rsid w:val="009444B1"/>
    <w:rsid w:val="00945211"/>
    <w:rsid w:val="00947F4D"/>
    <w:rsid w:val="009502C9"/>
    <w:rsid w:val="00950FCB"/>
    <w:rsid w:val="00951DCB"/>
    <w:rsid w:val="0095224C"/>
    <w:rsid w:val="0095273C"/>
    <w:rsid w:val="009547EC"/>
    <w:rsid w:val="009559E7"/>
    <w:rsid w:val="009575D8"/>
    <w:rsid w:val="00961303"/>
    <w:rsid w:val="0096136A"/>
    <w:rsid w:val="00962911"/>
    <w:rsid w:val="009638A2"/>
    <w:rsid w:val="00964B83"/>
    <w:rsid w:val="009654D0"/>
    <w:rsid w:val="0097101C"/>
    <w:rsid w:val="00971825"/>
    <w:rsid w:val="00972A41"/>
    <w:rsid w:val="00972CD4"/>
    <w:rsid w:val="00972ECC"/>
    <w:rsid w:val="00972F9F"/>
    <w:rsid w:val="009738DB"/>
    <w:rsid w:val="00973FCA"/>
    <w:rsid w:val="0097487F"/>
    <w:rsid w:val="00975E1D"/>
    <w:rsid w:val="0097639D"/>
    <w:rsid w:val="00976D6E"/>
    <w:rsid w:val="00980125"/>
    <w:rsid w:val="009803D5"/>
    <w:rsid w:val="00980C8C"/>
    <w:rsid w:val="009818F9"/>
    <w:rsid w:val="009836C3"/>
    <w:rsid w:val="0098431F"/>
    <w:rsid w:val="00986C25"/>
    <w:rsid w:val="009912EC"/>
    <w:rsid w:val="00992EE3"/>
    <w:rsid w:val="009939D0"/>
    <w:rsid w:val="00993A55"/>
    <w:rsid w:val="009951EF"/>
    <w:rsid w:val="00997941"/>
    <w:rsid w:val="00997CBC"/>
    <w:rsid w:val="009A0DC1"/>
    <w:rsid w:val="009A18FC"/>
    <w:rsid w:val="009A1D9F"/>
    <w:rsid w:val="009A5718"/>
    <w:rsid w:val="009A643C"/>
    <w:rsid w:val="009A7786"/>
    <w:rsid w:val="009B1752"/>
    <w:rsid w:val="009B2511"/>
    <w:rsid w:val="009B2B9E"/>
    <w:rsid w:val="009B4297"/>
    <w:rsid w:val="009B505C"/>
    <w:rsid w:val="009B675A"/>
    <w:rsid w:val="009B6B0A"/>
    <w:rsid w:val="009B6CB9"/>
    <w:rsid w:val="009B78E0"/>
    <w:rsid w:val="009C0471"/>
    <w:rsid w:val="009C07A8"/>
    <w:rsid w:val="009C0CAE"/>
    <w:rsid w:val="009C101F"/>
    <w:rsid w:val="009C4062"/>
    <w:rsid w:val="009C6A00"/>
    <w:rsid w:val="009C6F2F"/>
    <w:rsid w:val="009C72FC"/>
    <w:rsid w:val="009C75B6"/>
    <w:rsid w:val="009D1861"/>
    <w:rsid w:val="009D1A43"/>
    <w:rsid w:val="009D26DE"/>
    <w:rsid w:val="009D2D86"/>
    <w:rsid w:val="009D2FFD"/>
    <w:rsid w:val="009D36BF"/>
    <w:rsid w:val="009D68C7"/>
    <w:rsid w:val="009E00B1"/>
    <w:rsid w:val="009E0440"/>
    <w:rsid w:val="009E12E0"/>
    <w:rsid w:val="009E42BD"/>
    <w:rsid w:val="009E42E2"/>
    <w:rsid w:val="009E56DF"/>
    <w:rsid w:val="009E5882"/>
    <w:rsid w:val="009E5B7B"/>
    <w:rsid w:val="009E6BBD"/>
    <w:rsid w:val="009E7647"/>
    <w:rsid w:val="009F1A7D"/>
    <w:rsid w:val="009F2592"/>
    <w:rsid w:val="009F2FC3"/>
    <w:rsid w:val="009F48CC"/>
    <w:rsid w:val="009F5C1C"/>
    <w:rsid w:val="00A00208"/>
    <w:rsid w:val="00A0021F"/>
    <w:rsid w:val="00A00EF7"/>
    <w:rsid w:val="00A02D1D"/>
    <w:rsid w:val="00A07CC6"/>
    <w:rsid w:val="00A103E9"/>
    <w:rsid w:val="00A10FC7"/>
    <w:rsid w:val="00A11135"/>
    <w:rsid w:val="00A163DF"/>
    <w:rsid w:val="00A1652E"/>
    <w:rsid w:val="00A205DC"/>
    <w:rsid w:val="00A20A51"/>
    <w:rsid w:val="00A222F6"/>
    <w:rsid w:val="00A2511E"/>
    <w:rsid w:val="00A25863"/>
    <w:rsid w:val="00A26B8E"/>
    <w:rsid w:val="00A26F45"/>
    <w:rsid w:val="00A2752E"/>
    <w:rsid w:val="00A308BA"/>
    <w:rsid w:val="00A315F9"/>
    <w:rsid w:val="00A3186D"/>
    <w:rsid w:val="00A31E44"/>
    <w:rsid w:val="00A33A9B"/>
    <w:rsid w:val="00A34BDE"/>
    <w:rsid w:val="00A34C3A"/>
    <w:rsid w:val="00A34DB0"/>
    <w:rsid w:val="00A42F01"/>
    <w:rsid w:val="00A442C7"/>
    <w:rsid w:val="00A45CA7"/>
    <w:rsid w:val="00A45DE1"/>
    <w:rsid w:val="00A472D0"/>
    <w:rsid w:val="00A47C17"/>
    <w:rsid w:val="00A50D34"/>
    <w:rsid w:val="00A52263"/>
    <w:rsid w:val="00A526D1"/>
    <w:rsid w:val="00A53308"/>
    <w:rsid w:val="00A537C5"/>
    <w:rsid w:val="00A5616A"/>
    <w:rsid w:val="00A57159"/>
    <w:rsid w:val="00A57179"/>
    <w:rsid w:val="00A660D3"/>
    <w:rsid w:val="00A70F68"/>
    <w:rsid w:val="00A72F5D"/>
    <w:rsid w:val="00A76408"/>
    <w:rsid w:val="00A7671A"/>
    <w:rsid w:val="00A77063"/>
    <w:rsid w:val="00A80472"/>
    <w:rsid w:val="00A804A3"/>
    <w:rsid w:val="00A80783"/>
    <w:rsid w:val="00A80E4F"/>
    <w:rsid w:val="00A83147"/>
    <w:rsid w:val="00A85D9F"/>
    <w:rsid w:val="00A86899"/>
    <w:rsid w:val="00A87AEA"/>
    <w:rsid w:val="00A87C71"/>
    <w:rsid w:val="00A9055B"/>
    <w:rsid w:val="00A93964"/>
    <w:rsid w:val="00A93AD0"/>
    <w:rsid w:val="00A968B0"/>
    <w:rsid w:val="00AA1937"/>
    <w:rsid w:val="00AA2207"/>
    <w:rsid w:val="00AA43E6"/>
    <w:rsid w:val="00AA6586"/>
    <w:rsid w:val="00AA7122"/>
    <w:rsid w:val="00AA796C"/>
    <w:rsid w:val="00AB0B69"/>
    <w:rsid w:val="00AB1610"/>
    <w:rsid w:val="00AB5AFE"/>
    <w:rsid w:val="00AB75CA"/>
    <w:rsid w:val="00AC0DE2"/>
    <w:rsid w:val="00AC257F"/>
    <w:rsid w:val="00AC3019"/>
    <w:rsid w:val="00AC3800"/>
    <w:rsid w:val="00AC5491"/>
    <w:rsid w:val="00AC6956"/>
    <w:rsid w:val="00AD5A15"/>
    <w:rsid w:val="00AD6951"/>
    <w:rsid w:val="00AD6984"/>
    <w:rsid w:val="00AD6B05"/>
    <w:rsid w:val="00AD6F70"/>
    <w:rsid w:val="00AD72D8"/>
    <w:rsid w:val="00AD79AA"/>
    <w:rsid w:val="00AE0CBD"/>
    <w:rsid w:val="00AE188D"/>
    <w:rsid w:val="00AE27B2"/>
    <w:rsid w:val="00AE312D"/>
    <w:rsid w:val="00AE550D"/>
    <w:rsid w:val="00AE5854"/>
    <w:rsid w:val="00AE62EC"/>
    <w:rsid w:val="00AE6415"/>
    <w:rsid w:val="00AE664D"/>
    <w:rsid w:val="00AE7404"/>
    <w:rsid w:val="00AF01B3"/>
    <w:rsid w:val="00AF146C"/>
    <w:rsid w:val="00AF167D"/>
    <w:rsid w:val="00AF1C86"/>
    <w:rsid w:val="00AF3E3F"/>
    <w:rsid w:val="00AF4156"/>
    <w:rsid w:val="00AF4785"/>
    <w:rsid w:val="00AF4981"/>
    <w:rsid w:val="00AF6578"/>
    <w:rsid w:val="00AF6649"/>
    <w:rsid w:val="00AF6C68"/>
    <w:rsid w:val="00AF7DCC"/>
    <w:rsid w:val="00AF7FA7"/>
    <w:rsid w:val="00B02B59"/>
    <w:rsid w:val="00B03BC2"/>
    <w:rsid w:val="00B04C75"/>
    <w:rsid w:val="00B0514A"/>
    <w:rsid w:val="00B0568E"/>
    <w:rsid w:val="00B057B8"/>
    <w:rsid w:val="00B06605"/>
    <w:rsid w:val="00B06985"/>
    <w:rsid w:val="00B06B6D"/>
    <w:rsid w:val="00B06E81"/>
    <w:rsid w:val="00B06F59"/>
    <w:rsid w:val="00B0762D"/>
    <w:rsid w:val="00B107F5"/>
    <w:rsid w:val="00B123D1"/>
    <w:rsid w:val="00B124A9"/>
    <w:rsid w:val="00B13D94"/>
    <w:rsid w:val="00B15445"/>
    <w:rsid w:val="00B156F2"/>
    <w:rsid w:val="00B20AD8"/>
    <w:rsid w:val="00B21536"/>
    <w:rsid w:val="00B22426"/>
    <w:rsid w:val="00B246FB"/>
    <w:rsid w:val="00B30272"/>
    <w:rsid w:val="00B30900"/>
    <w:rsid w:val="00B30E02"/>
    <w:rsid w:val="00B33744"/>
    <w:rsid w:val="00B339BF"/>
    <w:rsid w:val="00B33B20"/>
    <w:rsid w:val="00B351DF"/>
    <w:rsid w:val="00B354E7"/>
    <w:rsid w:val="00B35D23"/>
    <w:rsid w:val="00B36262"/>
    <w:rsid w:val="00B379E9"/>
    <w:rsid w:val="00B37F83"/>
    <w:rsid w:val="00B37FF7"/>
    <w:rsid w:val="00B40365"/>
    <w:rsid w:val="00B42816"/>
    <w:rsid w:val="00B44079"/>
    <w:rsid w:val="00B458A9"/>
    <w:rsid w:val="00B526DC"/>
    <w:rsid w:val="00B536C9"/>
    <w:rsid w:val="00B53CBD"/>
    <w:rsid w:val="00B55B4B"/>
    <w:rsid w:val="00B573B1"/>
    <w:rsid w:val="00B57D53"/>
    <w:rsid w:val="00B60304"/>
    <w:rsid w:val="00B60481"/>
    <w:rsid w:val="00B62EFB"/>
    <w:rsid w:val="00B638C9"/>
    <w:rsid w:val="00B643AD"/>
    <w:rsid w:val="00B64653"/>
    <w:rsid w:val="00B65408"/>
    <w:rsid w:val="00B706EB"/>
    <w:rsid w:val="00B70F07"/>
    <w:rsid w:val="00B71809"/>
    <w:rsid w:val="00B72D55"/>
    <w:rsid w:val="00B7330B"/>
    <w:rsid w:val="00B734F1"/>
    <w:rsid w:val="00B7363E"/>
    <w:rsid w:val="00B76B72"/>
    <w:rsid w:val="00B77B40"/>
    <w:rsid w:val="00B807DD"/>
    <w:rsid w:val="00B80C57"/>
    <w:rsid w:val="00B83624"/>
    <w:rsid w:val="00B84D3E"/>
    <w:rsid w:val="00B85701"/>
    <w:rsid w:val="00B85719"/>
    <w:rsid w:val="00B86F74"/>
    <w:rsid w:val="00B86FCD"/>
    <w:rsid w:val="00B87744"/>
    <w:rsid w:val="00B93EE8"/>
    <w:rsid w:val="00B971EB"/>
    <w:rsid w:val="00BA00C6"/>
    <w:rsid w:val="00BA07D0"/>
    <w:rsid w:val="00BA0BEF"/>
    <w:rsid w:val="00BA21B6"/>
    <w:rsid w:val="00BA4E85"/>
    <w:rsid w:val="00BB197C"/>
    <w:rsid w:val="00BB1E9B"/>
    <w:rsid w:val="00BB260A"/>
    <w:rsid w:val="00BB2A52"/>
    <w:rsid w:val="00BB2AB8"/>
    <w:rsid w:val="00BB2F23"/>
    <w:rsid w:val="00BB4D2F"/>
    <w:rsid w:val="00BC2427"/>
    <w:rsid w:val="00BC33A9"/>
    <w:rsid w:val="00BC3DD2"/>
    <w:rsid w:val="00BC70B4"/>
    <w:rsid w:val="00BD1152"/>
    <w:rsid w:val="00BD1781"/>
    <w:rsid w:val="00BD464D"/>
    <w:rsid w:val="00BD5E45"/>
    <w:rsid w:val="00BD7161"/>
    <w:rsid w:val="00BD7D07"/>
    <w:rsid w:val="00BE1F89"/>
    <w:rsid w:val="00BE239B"/>
    <w:rsid w:val="00BE2F20"/>
    <w:rsid w:val="00BE30A8"/>
    <w:rsid w:val="00BE3587"/>
    <w:rsid w:val="00BE6444"/>
    <w:rsid w:val="00BE66CE"/>
    <w:rsid w:val="00C00F3F"/>
    <w:rsid w:val="00C04131"/>
    <w:rsid w:val="00C05764"/>
    <w:rsid w:val="00C07062"/>
    <w:rsid w:val="00C07CF7"/>
    <w:rsid w:val="00C10293"/>
    <w:rsid w:val="00C11122"/>
    <w:rsid w:val="00C12414"/>
    <w:rsid w:val="00C12FF7"/>
    <w:rsid w:val="00C17150"/>
    <w:rsid w:val="00C1719D"/>
    <w:rsid w:val="00C210F6"/>
    <w:rsid w:val="00C21768"/>
    <w:rsid w:val="00C23441"/>
    <w:rsid w:val="00C23C16"/>
    <w:rsid w:val="00C25D72"/>
    <w:rsid w:val="00C270EE"/>
    <w:rsid w:val="00C2722A"/>
    <w:rsid w:val="00C27A8A"/>
    <w:rsid w:val="00C3122E"/>
    <w:rsid w:val="00C317D4"/>
    <w:rsid w:val="00C31994"/>
    <w:rsid w:val="00C32061"/>
    <w:rsid w:val="00C3285A"/>
    <w:rsid w:val="00C34359"/>
    <w:rsid w:val="00C346C4"/>
    <w:rsid w:val="00C37BBC"/>
    <w:rsid w:val="00C403E0"/>
    <w:rsid w:val="00C4041A"/>
    <w:rsid w:val="00C411B1"/>
    <w:rsid w:val="00C415D6"/>
    <w:rsid w:val="00C4186E"/>
    <w:rsid w:val="00C44E51"/>
    <w:rsid w:val="00C44F50"/>
    <w:rsid w:val="00C45A6C"/>
    <w:rsid w:val="00C47B31"/>
    <w:rsid w:val="00C51D5F"/>
    <w:rsid w:val="00C52239"/>
    <w:rsid w:val="00C53987"/>
    <w:rsid w:val="00C563DF"/>
    <w:rsid w:val="00C57935"/>
    <w:rsid w:val="00C627D0"/>
    <w:rsid w:val="00C62EFE"/>
    <w:rsid w:val="00C632BC"/>
    <w:rsid w:val="00C636B1"/>
    <w:rsid w:val="00C63BC8"/>
    <w:rsid w:val="00C65BFD"/>
    <w:rsid w:val="00C65E1E"/>
    <w:rsid w:val="00C72268"/>
    <w:rsid w:val="00C73066"/>
    <w:rsid w:val="00C73FE5"/>
    <w:rsid w:val="00C74163"/>
    <w:rsid w:val="00C7543D"/>
    <w:rsid w:val="00C75E1B"/>
    <w:rsid w:val="00C76489"/>
    <w:rsid w:val="00C76DEC"/>
    <w:rsid w:val="00C779FC"/>
    <w:rsid w:val="00C8064A"/>
    <w:rsid w:val="00C83C05"/>
    <w:rsid w:val="00C85D56"/>
    <w:rsid w:val="00C92AE4"/>
    <w:rsid w:val="00C9345B"/>
    <w:rsid w:val="00C976DB"/>
    <w:rsid w:val="00C97B57"/>
    <w:rsid w:val="00C97E8B"/>
    <w:rsid w:val="00CA116A"/>
    <w:rsid w:val="00CA2A44"/>
    <w:rsid w:val="00CA4831"/>
    <w:rsid w:val="00CA5A8E"/>
    <w:rsid w:val="00CA5AFD"/>
    <w:rsid w:val="00CA5FFC"/>
    <w:rsid w:val="00CB1F48"/>
    <w:rsid w:val="00CB70BC"/>
    <w:rsid w:val="00CC1204"/>
    <w:rsid w:val="00CC1642"/>
    <w:rsid w:val="00CC4173"/>
    <w:rsid w:val="00CC4893"/>
    <w:rsid w:val="00CC55DA"/>
    <w:rsid w:val="00CD0556"/>
    <w:rsid w:val="00CD24CE"/>
    <w:rsid w:val="00CD4546"/>
    <w:rsid w:val="00CD591E"/>
    <w:rsid w:val="00CD680D"/>
    <w:rsid w:val="00CD6B0E"/>
    <w:rsid w:val="00CD6F56"/>
    <w:rsid w:val="00CE01BB"/>
    <w:rsid w:val="00CE14AC"/>
    <w:rsid w:val="00CE1C60"/>
    <w:rsid w:val="00CE3A07"/>
    <w:rsid w:val="00CE40F9"/>
    <w:rsid w:val="00CE527D"/>
    <w:rsid w:val="00CE5315"/>
    <w:rsid w:val="00CE67FB"/>
    <w:rsid w:val="00CE698F"/>
    <w:rsid w:val="00CE7C9D"/>
    <w:rsid w:val="00CE7E7E"/>
    <w:rsid w:val="00CF1667"/>
    <w:rsid w:val="00CF1D4C"/>
    <w:rsid w:val="00CF1FA9"/>
    <w:rsid w:val="00CF21C3"/>
    <w:rsid w:val="00CF26F4"/>
    <w:rsid w:val="00CF2D51"/>
    <w:rsid w:val="00CF2D78"/>
    <w:rsid w:val="00CF3950"/>
    <w:rsid w:val="00CF3BEC"/>
    <w:rsid w:val="00CF4109"/>
    <w:rsid w:val="00CF5265"/>
    <w:rsid w:val="00CF6A12"/>
    <w:rsid w:val="00CF72CE"/>
    <w:rsid w:val="00D0060E"/>
    <w:rsid w:val="00D01C1F"/>
    <w:rsid w:val="00D02015"/>
    <w:rsid w:val="00D0380E"/>
    <w:rsid w:val="00D03E20"/>
    <w:rsid w:val="00D048D3"/>
    <w:rsid w:val="00D04FD8"/>
    <w:rsid w:val="00D058DE"/>
    <w:rsid w:val="00D05A36"/>
    <w:rsid w:val="00D1234B"/>
    <w:rsid w:val="00D132C0"/>
    <w:rsid w:val="00D15404"/>
    <w:rsid w:val="00D15A94"/>
    <w:rsid w:val="00D16693"/>
    <w:rsid w:val="00D16C35"/>
    <w:rsid w:val="00D16F60"/>
    <w:rsid w:val="00D17295"/>
    <w:rsid w:val="00D17C88"/>
    <w:rsid w:val="00D216B0"/>
    <w:rsid w:val="00D21B2A"/>
    <w:rsid w:val="00D2298E"/>
    <w:rsid w:val="00D24106"/>
    <w:rsid w:val="00D24E69"/>
    <w:rsid w:val="00D272AE"/>
    <w:rsid w:val="00D27574"/>
    <w:rsid w:val="00D2799F"/>
    <w:rsid w:val="00D31CF4"/>
    <w:rsid w:val="00D31E86"/>
    <w:rsid w:val="00D33F7B"/>
    <w:rsid w:val="00D341E9"/>
    <w:rsid w:val="00D3446C"/>
    <w:rsid w:val="00D34C40"/>
    <w:rsid w:val="00D35B03"/>
    <w:rsid w:val="00D36C99"/>
    <w:rsid w:val="00D402F3"/>
    <w:rsid w:val="00D4179E"/>
    <w:rsid w:val="00D41CA8"/>
    <w:rsid w:val="00D42106"/>
    <w:rsid w:val="00D45028"/>
    <w:rsid w:val="00D461C1"/>
    <w:rsid w:val="00D4789A"/>
    <w:rsid w:val="00D50422"/>
    <w:rsid w:val="00D50C03"/>
    <w:rsid w:val="00D53967"/>
    <w:rsid w:val="00D546FC"/>
    <w:rsid w:val="00D55FE4"/>
    <w:rsid w:val="00D574C0"/>
    <w:rsid w:val="00D60E25"/>
    <w:rsid w:val="00D61726"/>
    <w:rsid w:val="00D634B8"/>
    <w:rsid w:val="00D6356F"/>
    <w:rsid w:val="00D64322"/>
    <w:rsid w:val="00D64F5E"/>
    <w:rsid w:val="00D654CA"/>
    <w:rsid w:val="00D6685E"/>
    <w:rsid w:val="00D674E3"/>
    <w:rsid w:val="00D67832"/>
    <w:rsid w:val="00D67CF1"/>
    <w:rsid w:val="00D70671"/>
    <w:rsid w:val="00D71465"/>
    <w:rsid w:val="00D723B5"/>
    <w:rsid w:val="00D723C8"/>
    <w:rsid w:val="00D7243C"/>
    <w:rsid w:val="00D73437"/>
    <w:rsid w:val="00D746BC"/>
    <w:rsid w:val="00D74710"/>
    <w:rsid w:val="00D75557"/>
    <w:rsid w:val="00D76A8F"/>
    <w:rsid w:val="00D776C8"/>
    <w:rsid w:val="00D8086D"/>
    <w:rsid w:val="00D80F88"/>
    <w:rsid w:val="00D81102"/>
    <w:rsid w:val="00D83E0A"/>
    <w:rsid w:val="00D84161"/>
    <w:rsid w:val="00D8452E"/>
    <w:rsid w:val="00D84F3F"/>
    <w:rsid w:val="00D85B2A"/>
    <w:rsid w:val="00D90CAE"/>
    <w:rsid w:val="00D91322"/>
    <w:rsid w:val="00D91D8C"/>
    <w:rsid w:val="00D930B3"/>
    <w:rsid w:val="00D9343F"/>
    <w:rsid w:val="00D94AC1"/>
    <w:rsid w:val="00D95E75"/>
    <w:rsid w:val="00D97812"/>
    <w:rsid w:val="00D97949"/>
    <w:rsid w:val="00DA02C9"/>
    <w:rsid w:val="00DA0FF7"/>
    <w:rsid w:val="00DA13CB"/>
    <w:rsid w:val="00DA1449"/>
    <w:rsid w:val="00DA20FF"/>
    <w:rsid w:val="00DA4154"/>
    <w:rsid w:val="00DA46CC"/>
    <w:rsid w:val="00DA4A48"/>
    <w:rsid w:val="00DA4DAB"/>
    <w:rsid w:val="00DA5345"/>
    <w:rsid w:val="00DA6E11"/>
    <w:rsid w:val="00DA7F60"/>
    <w:rsid w:val="00DA7F85"/>
    <w:rsid w:val="00DB0B65"/>
    <w:rsid w:val="00DB14D0"/>
    <w:rsid w:val="00DB1DC8"/>
    <w:rsid w:val="00DB226F"/>
    <w:rsid w:val="00DB3CB0"/>
    <w:rsid w:val="00DB6500"/>
    <w:rsid w:val="00DC0B54"/>
    <w:rsid w:val="00DC3326"/>
    <w:rsid w:val="00DC3714"/>
    <w:rsid w:val="00DC3DB5"/>
    <w:rsid w:val="00DC55D6"/>
    <w:rsid w:val="00DC74D8"/>
    <w:rsid w:val="00DC7EFB"/>
    <w:rsid w:val="00DD023B"/>
    <w:rsid w:val="00DD0908"/>
    <w:rsid w:val="00DD1DE3"/>
    <w:rsid w:val="00DD270A"/>
    <w:rsid w:val="00DD2741"/>
    <w:rsid w:val="00DD4851"/>
    <w:rsid w:val="00DD57F2"/>
    <w:rsid w:val="00DD6BDB"/>
    <w:rsid w:val="00DD7454"/>
    <w:rsid w:val="00DD7EB2"/>
    <w:rsid w:val="00DE0D18"/>
    <w:rsid w:val="00DE1DFD"/>
    <w:rsid w:val="00DE2C4A"/>
    <w:rsid w:val="00DE3EFB"/>
    <w:rsid w:val="00DE452B"/>
    <w:rsid w:val="00DE6EF8"/>
    <w:rsid w:val="00DE7A37"/>
    <w:rsid w:val="00DF0CE4"/>
    <w:rsid w:val="00DF1194"/>
    <w:rsid w:val="00DF1E1A"/>
    <w:rsid w:val="00DF405F"/>
    <w:rsid w:val="00DF49EA"/>
    <w:rsid w:val="00DF6C65"/>
    <w:rsid w:val="00DF710A"/>
    <w:rsid w:val="00E002A2"/>
    <w:rsid w:val="00E0294C"/>
    <w:rsid w:val="00E04D38"/>
    <w:rsid w:val="00E055CD"/>
    <w:rsid w:val="00E05FA3"/>
    <w:rsid w:val="00E0689A"/>
    <w:rsid w:val="00E07024"/>
    <w:rsid w:val="00E10560"/>
    <w:rsid w:val="00E143C9"/>
    <w:rsid w:val="00E15C23"/>
    <w:rsid w:val="00E1642F"/>
    <w:rsid w:val="00E17992"/>
    <w:rsid w:val="00E227FA"/>
    <w:rsid w:val="00E24591"/>
    <w:rsid w:val="00E25B6D"/>
    <w:rsid w:val="00E27AA8"/>
    <w:rsid w:val="00E3400A"/>
    <w:rsid w:val="00E37323"/>
    <w:rsid w:val="00E40542"/>
    <w:rsid w:val="00E43690"/>
    <w:rsid w:val="00E4486D"/>
    <w:rsid w:val="00E473D2"/>
    <w:rsid w:val="00E47F57"/>
    <w:rsid w:val="00E531FF"/>
    <w:rsid w:val="00E55115"/>
    <w:rsid w:val="00E55EEE"/>
    <w:rsid w:val="00E56088"/>
    <w:rsid w:val="00E561A1"/>
    <w:rsid w:val="00E573C9"/>
    <w:rsid w:val="00E60506"/>
    <w:rsid w:val="00E63926"/>
    <w:rsid w:val="00E6640F"/>
    <w:rsid w:val="00E67E40"/>
    <w:rsid w:val="00E72439"/>
    <w:rsid w:val="00E8140F"/>
    <w:rsid w:val="00E83FDE"/>
    <w:rsid w:val="00E855F7"/>
    <w:rsid w:val="00E86E55"/>
    <w:rsid w:val="00E86EA1"/>
    <w:rsid w:val="00E90451"/>
    <w:rsid w:val="00E90FF9"/>
    <w:rsid w:val="00E91648"/>
    <w:rsid w:val="00E91C25"/>
    <w:rsid w:val="00E925A7"/>
    <w:rsid w:val="00E9329D"/>
    <w:rsid w:val="00E939E2"/>
    <w:rsid w:val="00E94CE3"/>
    <w:rsid w:val="00E95099"/>
    <w:rsid w:val="00E95B68"/>
    <w:rsid w:val="00E97385"/>
    <w:rsid w:val="00EA07DC"/>
    <w:rsid w:val="00EA0DA7"/>
    <w:rsid w:val="00EA1F1D"/>
    <w:rsid w:val="00EA3287"/>
    <w:rsid w:val="00EA3885"/>
    <w:rsid w:val="00EA390D"/>
    <w:rsid w:val="00EA6A15"/>
    <w:rsid w:val="00EA6CE5"/>
    <w:rsid w:val="00EA761F"/>
    <w:rsid w:val="00EB01C2"/>
    <w:rsid w:val="00EB0DA4"/>
    <w:rsid w:val="00EB2649"/>
    <w:rsid w:val="00EB4EA7"/>
    <w:rsid w:val="00EB56C8"/>
    <w:rsid w:val="00EB7E32"/>
    <w:rsid w:val="00EC0478"/>
    <w:rsid w:val="00EC065F"/>
    <w:rsid w:val="00EC1914"/>
    <w:rsid w:val="00EC1E5A"/>
    <w:rsid w:val="00EC32B3"/>
    <w:rsid w:val="00EC7CE8"/>
    <w:rsid w:val="00ED270E"/>
    <w:rsid w:val="00ED2895"/>
    <w:rsid w:val="00ED3592"/>
    <w:rsid w:val="00ED443F"/>
    <w:rsid w:val="00EE34A9"/>
    <w:rsid w:val="00EE5BA2"/>
    <w:rsid w:val="00EE66EF"/>
    <w:rsid w:val="00EE793C"/>
    <w:rsid w:val="00EF07AD"/>
    <w:rsid w:val="00EF0DB5"/>
    <w:rsid w:val="00EF0DDE"/>
    <w:rsid w:val="00EF16F3"/>
    <w:rsid w:val="00EF2C3F"/>
    <w:rsid w:val="00EF5407"/>
    <w:rsid w:val="00EF5727"/>
    <w:rsid w:val="00EF5D9B"/>
    <w:rsid w:val="00F002D9"/>
    <w:rsid w:val="00F00565"/>
    <w:rsid w:val="00F011AF"/>
    <w:rsid w:val="00F03B99"/>
    <w:rsid w:val="00F03D83"/>
    <w:rsid w:val="00F03E95"/>
    <w:rsid w:val="00F04922"/>
    <w:rsid w:val="00F04A21"/>
    <w:rsid w:val="00F05F16"/>
    <w:rsid w:val="00F06028"/>
    <w:rsid w:val="00F072FC"/>
    <w:rsid w:val="00F07442"/>
    <w:rsid w:val="00F1045F"/>
    <w:rsid w:val="00F13890"/>
    <w:rsid w:val="00F15B05"/>
    <w:rsid w:val="00F15F8E"/>
    <w:rsid w:val="00F16C7E"/>
    <w:rsid w:val="00F214B8"/>
    <w:rsid w:val="00F2297E"/>
    <w:rsid w:val="00F2333A"/>
    <w:rsid w:val="00F23DCB"/>
    <w:rsid w:val="00F252F1"/>
    <w:rsid w:val="00F255DB"/>
    <w:rsid w:val="00F257DA"/>
    <w:rsid w:val="00F25EB1"/>
    <w:rsid w:val="00F263B4"/>
    <w:rsid w:val="00F2689A"/>
    <w:rsid w:val="00F277F3"/>
    <w:rsid w:val="00F321F5"/>
    <w:rsid w:val="00F324B8"/>
    <w:rsid w:val="00F33422"/>
    <w:rsid w:val="00F33C3E"/>
    <w:rsid w:val="00F33F97"/>
    <w:rsid w:val="00F343F7"/>
    <w:rsid w:val="00F4051C"/>
    <w:rsid w:val="00F40743"/>
    <w:rsid w:val="00F41DD1"/>
    <w:rsid w:val="00F4233F"/>
    <w:rsid w:val="00F425A9"/>
    <w:rsid w:val="00F43AB0"/>
    <w:rsid w:val="00F451FB"/>
    <w:rsid w:val="00F47DBB"/>
    <w:rsid w:val="00F51F40"/>
    <w:rsid w:val="00F53469"/>
    <w:rsid w:val="00F53C3D"/>
    <w:rsid w:val="00F54D8D"/>
    <w:rsid w:val="00F56947"/>
    <w:rsid w:val="00F56FD4"/>
    <w:rsid w:val="00F57E1D"/>
    <w:rsid w:val="00F6076E"/>
    <w:rsid w:val="00F60887"/>
    <w:rsid w:val="00F60923"/>
    <w:rsid w:val="00F60CA8"/>
    <w:rsid w:val="00F60E6F"/>
    <w:rsid w:val="00F61191"/>
    <w:rsid w:val="00F64D18"/>
    <w:rsid w:val="00F66CB8"/>
    <w:rsid w:val="00F7128B"/>
    <w:rsid w:val="00F7587B"/>
    <w:rsid w:val="00F75C8F"/>
    <w:rsid w:val="00F76568"/>
    <w:rsid w:val="00F80AC2"/>
    <w:rsid w:val="00F811DC"/>
    <w:rsid w:val="00F81387"/>
    <w:rsid w:val="00F81A10"/>
    <w:rsid w:val="00F81A6D"/>
    <w:rsid w:val="00F864FD"/>
    <w:rsid w:val="00F865A6"/>
    <w:rsid w:val="00F8771F"/>
    <w:rsid w:val="00F90973"/>
    <w:rsid w:val="00F9229B"/>
    <w:rsid w:val="00F92407"/>
    <w:rsid w:val="00F92A23"/>
    <w:rsid w:val="00F960FB"/>
    <w:rsid w:val="00F97A3D"/>
    <w:rsid w:val="00FA0980"/>
    <w:rsid w:val="00FA0B65"/>
    <w:rsid w:val="00FA27F9"/>
    <w:rsid w:val="00FA2CE7"/>
    <w:rsid w:val="00FA69EF"/>
    <w:rsid w:val="00FA6B9E"/>
    <w:rsid w:val="00FA6BD4"/>
    <w:rsid w:val="00FA76E5"/>
    <w:rsid w:val="00FB0DF6"/>
    <w:rsid w:val="00FB1699"/>
    <w:rsid w:val="00FB1A7E"/>
    <w:rsid w:val="00FB207C"/>
    <w:rsid w:val="00FB3DE0"/>
    <w:rsid w:val="00FB6FF3"/>
    <w:rsid w:val="00FB7736"/>
    <w:rsid w:val="00FC03DE"/>
    <w:rsid w:val="00FC1FC2"/>
    <w:rsid w:val="00FC4471"/>
    <w:rsid w:val="00FC497C"/>
    <w:rsid w:val="00FC5900"/>
    <w:rsid w:val="00FC5B85"/>
    <w:rsid w:val="00FC641F"/>
    <w:rsid w:val="00FD39FA"/>
    <w:rsid w:val="00FD3AF2"/>
    <w:rsid w:val="00FD567D"/>
    <w:rsid w:val="00FD5787"/>
    <w:rsid w:val="00FD5E2D"/>
    <w:rsid w:val="00FD601E"/>
    <w:rsid w:val="00FD6B77"/>
    <w:rsid w:val="00FE021E"/>
    <w:rsid w:val="00FE24AE"/>
    <w:rsid w:val="00FE2F41"/>
    <w:rsid w:val="00FE32B2"/>
    <w:rsid w:val="00FE415D"/>
    <w:rsid w:val="00FE4772"/>
    <w:rsid w:val="00FE4C4B"/>
    <w:rsid w:val="00FE6372"/>
    <w:rsid w:val="00FF0295"/>
    <w:rsid w:val="00FF1DD4"/>
    <w:rsid w:val="00FF2FFF"/>
    <w:rsid w:val="00FF307C"/>
    <w:rsid w:val="00FF3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153C150D-1CFD-48FA-8E18-081149A8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7941"/>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uiPriority w:val="99"/>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5"/>
      </w:numPr>
    </w:pPr>
  </w:style>
  <w:style w:type="numbering" w:customStyle="1" w:styleId="WW8Num23">
    <w:name w:val="WW8Num23"/>
    <w:basedOn w:val="Bezlisty"/>
    <w:rsid w:val="00AF4785"/>
    <w:pPr>
      <w:numPr>
        <w:numId w:val="6"/>
      </w:numPr>
    </w:pPr>
  </w:style>
  <w:style w:type="numbering" w:customStyle="1" w:styleId="WW8Num26">
    <w:name w:val="WW8Num26"/>
    <w:basedOn w:val="Bezlisty"/>
    <w:rsid w:val="00AF4785"/>
    <w:pPr>
      <w:numPr>
        <w:numId w:val="7"/>
      </w:numPr>
    </w:pPr>
  </w:style>
  <w:style w:type="numbering" w:customStyle="1" w:styleId="WW8Num6">
    <w:name w:val="WW8Num6"/>
    <w:basedOn w:val="Bezlisty"/>
    <w:rsid w:val="00AF4785"/>
    <w:pPr>
      <w:numPr>
        <w:numId w:val="8"/>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4105">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njxgeztgltqmfyc4nbthaztsobyg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14389</Words>
  <Characters>86337</Characters>
  <Application>Microsoft Office Word</Application>
  <DocSecurity>0</DocSecurity>
  <Lines>719</Lines>
  <Paragraphs>201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2024-08-07T08:55:00Z</cp:lastPrinted>
  <dcterms:created xsi:type="dcterms:W3CDTF">2024-10-15T08:02:00Z</dcterms:created>
  <dcterms:modified xsi:type="dcterms:W3CDTF">2024-10-15T08:02:00Z</dcterms:modified>
</cp:coreProperties>
</file>