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0A9D3" w14:textId="77777777" w:rsidR="0064765B" w:rsidRPr="0038468B" w:rsidRDefault="0064765B" w:rsidP="0064765B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63354E5" wp14:editId="4A4C993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CFD65F" w14:textId="77777777" w:rsidR="0064765B" w:rsidRDefault="0064765B" w:rsidP="0064765B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35FE8BA" w14:textId="77777777" w:rsidR="0064765B" w:rsidRPr="00A1588B" w:rsidRDefault="0064765B" w:rsidP="0064765B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C42C423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Warszawa, 14 września 2022 r.</w:t>
      </w:r>
    </w:p>
    <w:p w14:paraId="186B4F07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7C390FD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41 ukośnik 22 </w:t>
      </w:r>
    </w:p>
    <w:p w14:paraId="549E24C2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4950993" w14:textId="21C896AE" w:rsidR="0064765B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80A2E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5C16B4">
        <w:rPr>
          <w:rFonts w:ascii="Arial" w:eastAsia="Times New Roman" w:hAnsi="Arial" w:cs="Arial"/>
          <w:bCs/>
          <w:color w:val="000000"/>
          <w:sz w:val="24"/>
          <w:szCs w:val="24"/>
        </w:rPr>
        <w:t>11</w:t>
      </w:r>
      <w:r w:rsidRPr="00E80A2E">
        <w:rPr>
          <w:rFonts w:ascii="Arial" w:eastAsia="Times New Roman" w:hAnsi="Arial" w:cs="Arial"/>
          <w:bCs/>
          <w:color w:val="000000"/>
          <w:sz w:val="24"/>
          <w:szCs w:val="24"/>
        </w:rPr>
        <w:t>.2022</w:t>
      </w:r>
    </w:p>
    <w:p w14:paraId="71256963" w14:textId="7C7A22C6" w:rsidR="0064765B" w:rsidRPr="0064765B" w:rsidRDefault="0064765B" w:rsidP="0064765B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64765B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4348E5E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23ECD17B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4D4B918C" w14:textId="671B788E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5EA81718" w14:textId="7366E427" w:rsidR="0064765B" w:rsidRPr="00AC2579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AC2579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4C2B70A9" w14:textId="77777777" w:rsidR="003E719C" w:rsidRPr="003E719C" w:rsidRDefault="003E719C" w:rsidP="003E719C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3E719C">
        <w:rPr>
          <w:rFonts w:ascii="Arial" w:eastAsia="Times New Roman" w:hAnsi="Arial" w:cs="Arial"/>
          <w:bCs/>
          <w:color w:val="000000"/>
          <w:sz w:val="24"/>
          <w:szCs w:val="24"/>
        </w:rPr>
        <w:t>Paweł Lisiecki, Wiktor Klimiuk, Łukasz Kondratko, Jan Mosiński, Robert Kropiwnicki, Adam Zieliński</w:t>
      </w:r>
    </w:p>
    <w:p w14:paraId="60E12742" w14:textId="7777777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po rozpoznaniu w dniu 14 września 2022 r. na posiedzeniu niejawnym</w:t>
      </w:r>
    </w:p>
    <w:p w14:paraId="38ABE7EB" w14:textId="20081697" w:rsidR="007B1A67" w:rsidRP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sprawy w przedmiocie decyzji Prezydenta m.st. Warszawy nr 18/GK/DW/2014 z dnia 7 lutego 2014 roku, dotyczącej zabudowanego gruntu o powierzchni wynoszącej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m2</w:t>
      </w: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oznaczonego jako działka ewidencyjna nr w obrębie położonego w Warszawie przy ul. Puławskiej 51, dla której założono księgę wieczystą nr, numer księgi dawnej </w:t>
      </w:r>
      <w:r>
        <w:rPr>
          <w:rFonts w:ascii="Arial" w:eastAsia="Times New Roman" w:hAnsi="Arial" w:cs="Arial"/>
          <w:bCs/>
          <w:color w:val="000000"/>
          <w:sz w:val="24"/>
          <w:szCs w:val="24"/>
        </w:rPr>
        <w:t>hip.</w:t>
      </w:r>
    </w:p>
    <w:p w14:paraId="1D6292CE" w14:textId="77777777" w:rsidR="007B1A67" w:rsidRDefault="007B1A67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 udziałem stron: Miasta Stołecznego Warszawy, J. H. L., następców prawnych K. Z. K., E. M. B., A. M. I., R. A. G.-R., P. J. F., B. W., A. S., J. M., K. M., M. H., Ł. H., Z. K., G. M. D., M. L., E. Z. G., D. R. K., J. M., J. S., M. S.-S., J. S., B. R. S.;   </w:t>
      </w:r>
    </w:p>
    <w:p w14:paraId="27BDE875" w14:textId="7DBED79D" w:rsidR="0064765B" w:rsidRPr="0064765B" w:rsidRDefault="0064765B" w:rsidP="007B1A67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na podstawie art. 11 ust. 2 ustawy z dnia 9 marca 2017 r. o szczególnych zasadach usuwania skutków prawnych decyzji reprywatyzacyjnych dotyczących nieruchomości warszawskich, wydanych z naruszeniem prawa (Dz. U. z 2021 r. poz. 795)</w:t>
      </w:r>
    </w:p>
    <w:p w14:paraId="3B8B899A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732A9C27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64765B">
        <w:rPr>
          <w:rFonts w:ascii="Arial" w:eastAsia="Times New Roman" w:hAnsi="Arial" w:cs="Arial"/>
          <w:b/>
          <w:color w:val="000000"/>
          <w:sz w:val="24"/>
          <w:szCs w:val="24"/>
        </w:rPr>
        <w:t>postanawia:</w:t>
      </w:r>
    </w:p>
    <w:p w14:paraId="4BC89FAF" w14:textId="2610DA5E" w:rsidR="0064765B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B1A67">
        <w:rPr>
          <w:rFonts w:ascii="Arial" w:eastAsia="Times New Roman" w:hAnsi="Arial" w:cs="Arial"/>
          <w:bCs/>
          <w:color w:val="000000"/>
          <w:sz w:val="24"/>
          <w:szCs w:val="24"/>
        </w:rPr>
        <w:t>zwrócić się do Społecznej Rady z wnioskiem o wydanie opinii w przedmiocie decyzji Prezydenta m.st. Warszawy nr 18/GK/DW/2014 z dnia 7 lutego 2014 roku, dotyczącej zabudowanego gruntu o powierzchni wynoszącej m2, oznaczonego jako działka ewidencyjna nr w obrębie położonego w Warszawie przy ul. Puławskiej 51, dla której założono księgę wieczystą nr, numer księgi dawnej hip.</w:t>
      </w:r>
    </w:p>
    <w:p w14:paraId="0D872AF6" w14:textId="77777777" w:rsidR="007B1A67" w:rsidRDefault="007B1A67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6AA2EA5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07050FC8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683B2F04" w14:textId="17D91728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7E5A231B" w14:textId="6301D13F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31C03F13" w14:textId="77777777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64765B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08D79577" w14:textId="77777777" w:rsid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pierwszy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10 ust. 4 ustawy z dnia 9 marca 2017 r. o szczególnych zasadach usuwania skutków prawnych decyzji reprywatyzacyjnych dotyczących nieruchomości warszawskich, wydanych z naruszeniem prawa (Dz. U. z 2021 r. poz. 795, dalej: ustawa) na niniejsze postanowienie nie przysługuje środek zaskarżenia.</w:t>
      </w:r>
    </w:p>
    <w:p w14:paraId="3F98BB6B" w14:textId="28BC734A" w:rsidR="0064765B" w:rsidRPr="0064765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Punkt drugi z</w:t>
      </w:r>
      <w:r w:rsidRPr="0064765B">
        <w:rPr>
          <w:rFonts w:ascii="Arial" w:eastAsia="Times New Roman" w:hAnsi="Arial" w:cs="Arial"/>
          <w:bCs/>
          <w:sz w:val="24"/>
          <w:szCs w:val="24"/>
        </w:rPr>
        <w:t>godnie z art. 11 ust. 2 ustawy Społeczna Rada wydaje opinię w terminie 14 dni od dnia otrzymania wniosku Komisji ojej wydanie. Na wniosek Społecznej Rady przewodniczący Komisji może przedłużyć termin do wydania opinii.</w:t>
      </w:r>
    </w:p>
    <w:p w14:paraId="57C54343" w14:textId="77777777" w:rsidR="0064765B" w:rsidRPr="00A1588B" w:rsidRDefault="0064765B" w:rsidP="0064765B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08E9C965" w14:textId="77777777" w:rsidR="0064765B" w:rsidRDefault="0064765B" w:rsidP="0064765B"/>
    <w:p w14:paraId="0BDFD241" w14:textId="77777777" w:rsidR="00EF0C8E" w:rsidRDefault="00EF0C8E"/>
    <w:sectPr w:rsidR="00EF0C8E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F81CCE"/>
    <w:multiLevelType w:val="singleLevel"/>
    <w:tmpl w:val="65088448"/>
    <w:lvl w:ilvl="0">
      <w:start w:val="1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 w16cid:durableId="44928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65B"/>
    <w:rsid w:val="00080CE5"/>
    <w:rsid w:val="000F53E9"/>
    <w:rsid w:val="00137F37"/>
    <w:rsid w:val="001903C5"/>
    <w:rsid w:val="003E719C"/>
    <w:rsid w:val="005C16B4"/>
    <w:rsid w:val="0064765B"/>
    <w:rsid w:val="0065795B"/>
    <w:rsid w:val="007B1A67"/>
    <w:rsid w:val="008D479F"/>
    <w:rsid w:val="00A427ED"/>
    <w:rsid w:val="00AC2579"/>
    <w:rsid w:val="00BC4F71"/>
    <w:rsid w:val="00D52431"/>
    <w:rsid w:val="00E80A2E"/>
    <w:rsid w:val="00EF0C8E"/>
    <w:rsid w:val="00F51DC4"/>
    <w:rsid w:val="00F5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083F9"/>
  <w15:chartTrackingRefBased/>
  <w15:docId w15:val="{340E0D62-6E1B-4DDE-BFC7-373F772D2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4765B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65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64765B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476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 - wersja cyfrowa [Ogłoszono w BIP 22.09.2022 r.]</dc:title>
  <dc:subject/>
  <dc:creator>Nowak Damian  (DPA)</dc:creator>
  <cp:keywords/>
  <dc:description/>
  <cp:lastModifiedBy>Stępień Katarzyna  (DPA)</cp:lastModifiedBy>
  <cp:revision>17</cp:revision>
  <dcterms:created xsi:type="dcterms:W3CDTF">2022-03-16T11:15:00Z</dcterms:created>
  <dcterms:modified xsi:type="dcterms:W3CDTF">2022-09-22T10:44:00Z</dcterms:modified>
</cp:coreProperties>
</file>