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250E59" w14:textId="2E54032D" w:rsidR="009D108C" w:rsidRPr="006051F1" w:rsidRDefault="000953C7" w:rsidP="005815F3">
      <w:pPr>
        <w:autoSpaceDE w:val="0"/>
        <w:autoSpaceDN w:val="0"/>
        <w:adjustRightInd w:val="0"/>
        <w:spacing w:after="0" w:line="276" w:lineRule="auto"/>
        <w:jc w:val="both"/>
        <w:rPr>
          <w:rFonts w:ascii="Lato" w:eastAsia="Times New Roman" w:hAnsi="Lato" w:cs="Arial"/>
          <w:b/>
          <w:bCs/>
          <w:sz w:val="20"/>
          <w:szCs w:val="20"/>
          <w:lang w:eastAsia="pl-PL"/>
        </w:rPr>
      </w:pPr>
      <w:r w:rsidRPr="006051F1">
        <w:rPr>
          <w:rFonts w:ascii="Lato" w:eastAsia="Times New Roman" w:hAnsi="Lato" w:cs="Arial"/>
          <w:b/>
          <w:bCs/>
          <w:sz w:val="20"/>
          <w:szCs w:val="20"/>
          <w:lang w:eastAsia="pl-PL"/>
        </w:rPr>
        <w:t>Informacja o wynikach kontroli dotyczącej wykonania przedsięwzięcia pn.</w:t>
      </w:r>
      <w:r w:rsidR="00415A51">
        <w:rPr>
          <w:rFonts w:ascii="Lato" w:eastAsia="Times New Roman" w:hAnsi="Lato" w:cs="Arial"/>
          <w:b/>
          <w:bCs/>
          <w:sz w:val="20"/>
          <w:szCs w:val="20"/>
          <w:lang w:eastAsia="pl-PL"/>
        </w:rPr>
        <w:t xml:space="preserve"> </w:t>
      </w:r>
      <w:proofErr w:type="spellStart"/>
      <w:r w:rsidR="00415A51" w:rsidRPr="00415A51">
        <w:rPr>
          <w:rFonts w:ascii="Lato" w:eastAsia="Times New Roman" w:hAnsi="Lato" w:cs="Arial"/>
          <w:b/>
          <w:bCs/>
          <w:i/>
          <w:sz w:val="20"/>
          <w:szCs w:val="20"/>
          <w:lang w:eastAsia="pl-PL"/>
        </w:rPr>
        <w:t>Fortaco</w:t>
      </w:r>
      <w:proofErr w:type="spellEnd"/>
      <w:r w:rsidR="00415A51" w:rsidRPr="00415A51">
        <w:rPr>
          <w:rFonts w:ascii="Lato" w:eastAsia="Times New Roman" w:hAnsi="Lato" w:cs="Arial"/>
          <w:b/>
          <w:bCs/>
          <w:i/>
          <w:sz w:val="20"/>
          <w:szCs w:val="20"/>
          <w:lang w:eastAsia="pl-PL"/>
        </w:rPr>
        <w:t xml:space="preserve"> smart </w:t>
      </w:r>
      <w:proofErr w:type="spellStart"/>
      <w:r w:rsidR="00415A51" w:rsidRPr="00415A51">
        <w:rPr>
          <w:rFonts w:ascii="Lato" w:eastAsia="Times New Roman" w:hAnsi="Lato" w:cs="Arial"/>
          <w:b/>
          <w:bCs/>
          <w:i/>
          <w:sz w:val="20"/>
          <w:szCs w:val="20"/>
          <w:lang w:eastAsia="pl-PL"/>
        </w:rPr>
        <w:t>factory</w:t>
      </w:r>
      <w:proofErr w:type="spellEnd"/>
      <w:r w:rsidR="00415A51" w:rsidRPr="00415A51">
        <w:rPr>
          <w:rFonts w:ascii="Lato" w:eastAsia="Times New Roman" w:hAnsi="Lato" w:cs="Arial"/>
          <w:b/>
          <w:bCs/>
          <w:i/>
          <w:sz w:val="20"/>
          <w:szCs w:val="20"/>
          <w:lang w:eastAsia="pl-PL"/>
        </w:rPr>
        <w:t xml:space="preserve"> - utworzenie nowego zakładu w Knurowie</w:t>
      </w:r>
      <w:r w:rsidR="00415A51" w:rsidRPr="00415A51">
        <w:rPr>
          <w:rFonts w:ascii="Lato" w:eastAsia="Times New Roman" w:hAnsi="Lato" w:cs="Arial"/>
          <w:b/>
          <w:bCs/>
          <w:sz w:val="20"/>
          <w:szCs w:val="20"/>
          <w:lang w:eastAsia="pl-PL"/>
        </w:rPr>
        <w:t xml:space="preserve"> o numerze KPOD.01.11-IP.06-0035/23.</w:t>
      </w:r>
    </w:p>
    <w:p w14:paraId="20E28C9F" w14:textId="77777777" w:rsidR="00124147" w:rsidRPr="006051F1" w:rsidRDefault="00124147" w:rsidP="005815F3">
      <w:pPr>
        <w:autoSpaceDE w:val="0"/>
        <w:autoSpaceDN w:val="0"/>
        <w:adjustRightInd w:val="0"/>
        <w:spacing w:after="0" w:line="276" w:lineRule="auto"/>
        <w:jc w:val="both"/>
        <w:rPr>
          <w:rFonts w:ascii="Lato" w:hAnsi="Lato" w:cs="Arial"/>
          <w:sz w:val="20"/>
          <w:szCs w:val="20"/>
        </w:rPr>
      </w:pPr>
    </w:p>
    <w:p w14:paraId="4313FA31" w14:textId="382FB69A" w:rsidR="000953C7" w:rsidRPr="00897952" w:rsidRDefault="000953C7" w:rsidP="005815F3">
      <w:pPr>
        <w:pStyle w:val="Bezodstpw"/>
        <w:spacing w:line="276" w:lineRule="auto"/>
        <w:ind w:firstLine="284"/>
        <w:jc w:val="both"/>
        <w:rPr>
          <w:rFonts w:ascii="Lato" w:hAnsi="Lato" w:cs="Arial"/>
          <w:i/>
          <w:sz w:val="20"/>
          <w:szCs w:val="20"/>
        </w:rPr>
      </w:pPr>
      <w:r w:rsidRPr="00897952">
        <w:rPr>
          <w:rFonts w:ascii="Lato" w:hAnsi="Lato" w:cs="Arial"/>
          <w:sz w:val="20"/>
          <w:szCs w:val="20"/>
        </w:rPr>
        <w:t xml:space="preserve">Departament Kontroli i Audytu przeprowadził </w:t>
      </w:r>
      <w:r w:rsidR="00D71A27" w:rsidRPr="00897952">
        <w:rPr>
          <w:rFonts w:ascii="Lato" w:hAnsi="Lato" w:cs="Arial"/>
          <w:sz w:val="20"/>
          <w:szCs w:val="20"/>
        </w:rPr>
        <w:t xml:space="preserve">zgodnie z </w:t>
      </w:r>
      <w:r w:rsidR="00D71A27" w:rsidRPr="00897952">
        <w:rPr>
          <w:rFonts w:ascii="Lato" w:hAnsi="Lato" w:cs="Arial"/>
          <w:i/>
          <w:sz w:val="20"/>
          <w:szCs w:val="20"/>
        </w:rPr>
        <w:t>Harmonogramem kontroli wykonania inwestycji na 2026 r.</w:t>
      </w:r>
      <w:r w:rsidR="00D71A27" w:rsidRPr="00897952">
        <w:rPr>
          <w:rStyle w:val="Odwoanieprzypisudolnego"/>
          <w:rFonts w:ascii="Lato" w:hAnsi="Lato" w:cs="Arial"/>
          <w:iCs/>
          <w:sz w:val="20"/>
          <w:szCs w:val="20"/>
        </w:rPr>
        <w:footnoteReference w:id="1"/>
      </w:r>
      <w:r w:rsidR="00D71A27" w:rsidRPr="00897952">
        <w:rPr>
          <w:rFonts w:ascii="Lato" w:hAnsi="Lato" w:cs="Arial"/>
          <w:sz w:val="20"/>
          <w:szCs w:val="20"/>
        </w:rPr>
        <w:t xml:space="preserve"> </w:t>
      </w:r>
      <w:r w:rsidRPr="00897952">
        <w:rPr>
          <w:rFonts w:ascii="Lato" w:hAnsi="Lato" w:cs="Arial"/>
          <w:sz w:val="20"/>
          <w:szCs w:val="20"/>
        </w:rPr>
        <w:t>kontrolę w</w:t>
      </w:r>
      <w:r w:rsidR="001E7383" w:rsidRPr="00897952">
        <w:rPr>
          <w:rFonts w:ascii="Lato" w:hAnsi="Lato" w:cs="Arial"/>
          <w:sz w:val="20"/>
          <w:szCs w:val="20"/>
        </w:rPr>
        <w:t xml:space="preserve"> </w:t>
      </w:r>
      <w:proofErr w:type="spellStart"/>
      <w:r w:rsidR="00415A51">
        <w:rPr>
          <w:rFonts w:ascii="Lato" w:hAnsi="Lato" w:cs="Arial"/>
          <w:bCs/>
          <w:iCs/>
          <w:sz w:val="20"/>
          <w:szCs w:val="20"/>
        </w:rPr>
        <w:t>Fortaco</w:t>
      </w:r>
      <w:proofErr w:type="spellEnd"/>
      <w:r w:rsidR="00415A51">
        <w:rPr>
          <w:rFonts w:ascii="Lato" w:hAnsi="Lato" w:cs="Arial"/>
          <w:bCs/>
          <w:iCs/>
          <w:sz w:val="20"/>
          <w:szCs w:val="20"/>
        </w:rPr>
        <w:t xml:space="preserve"> Polska</w:t>
      </w:r>
      <w:r w:rsidR="006051F1" w:rsidRPr="00897952">
        <w:rPr>
          <w:rFonts w:ascii="Lato" w:hAnsi="Lato" w:cs="Arial"/>
          <w:bCs/>
          <w:iCs/>
          <w:sz w:val="20"/>
          <w:szCs w:val="20"/>
        </w:rPr>
        <w:t xml:space="preserve"> Sp. z o.o.</w:t>
      </w:r>
      <w:r w:rsidR="001B7F93" w:rsidRPr="00897952">
        <w:rPr>
          <w:rFonts w:ascii="Lato" w:hAnsi="Lato" w:cs="Arial"/>
          <w:bCs/>
          <w:iCs/>
          <w:sz w:val="20"/>
          <w:szCs w:val="20"/>
        </w:rPr>
        <w:t xml:space="preserve"> z siedzibą w </w:t>
      </w:r>
      <w:r w:rsidR="00415A51">
        <w:rPr>
          <w:rFonts w:ascii="Lato" w:hAnsi="Lato" w:cs="Arial"/>
          <w:bCs/>
          <w:iCs/>
          <w:sz w:val="20"/>
          <w:szCs w:val="20"/>
        </w:rPr>
        <w:t>Knurowie</w:t>
      </w:r>
      <w:r w:rsidR="003635AC" w:rsidRPr="00897952">
        <w:rPr>
          <w:rFonts w:ascii="Lato" w:hAnsi="Lato" w:cs="Arial"/>
          <w:bCs/>
          <w:iCs/>
          <w:sz w:val="20"/>
          <w:szCs w:val="20"/>
        </w:rPr>
        <w:t xml:space="preserve"> </w:t>
      </w:r>
      <w:r w:rsidR="00174EBF" w:rsidRPr="00897952">
        <w:rPr>
          <w:rFonts w:ascii="Lato" w:hAnsi="Lato" w:cs="Arial"/>
          <w:bCs/>
          <w:iCs/>
          <w:sz w:val="20"/>
          <w:szCs w:val="20"/>
        </w:rPr>
        <w:t>(</w:t>
      </w:r>
      <w:r w:rsidR="00174EBF" w:rsidRPr="00897952">
        <w:rPr>
          <w:rFonts w:ascii="Lato" w:hAnsi="Lato"/>
          <w:sz w:val="20"/>
          <w:szCs w:val="20"/>
        </w:rPr>
        <w:t>d</w:t>
      </w:r>
      <w:r w:rsidR="00174EBF" w:rsidRPr="00897952">
        <w:rPr>
          <w:rFonts w:ascii="Lato" w:hAnsi="Lato" w:cs="Arial"/>
          <w:sz w:val="20"/>
          <w:szCs w:val="20"/>
          <w:lang w:eastAsia="zh-CN"/>
        </w:rPr>
        <w:t>alej: OOW</w:t>
      </w:r>
      <w:r w:rsidR="00174EBF" w:rsidRPr="00897952">
        <w:rPr>
          <w:rStyle w:val="Odwoanieprzypisudolnego"/>
          <w:rFonts w:ascii="Lato" w:hAnsi="Lato"/>
          <w:sz w:val="20"/>
          <w:szCs w:val="20"/>
          <w:lang w:eastAsia="zh-CN"/>
        </w:rPr>
        <w:footnoteReference w:id="2"/>
      </w:r>
      <w:r w:rsidR="00174EBF" w:rsidRPr="00897952">
        <w:rPr>
          <w:rFonts w:ascii="Lato" w:hAnsi="Lato" w:cs="Arial"/>
          <w:sz w:val="20"/>
          <w:szCs w:val="20"/>
          <w:lang w:eastAsia="zh-CN"/>
        </w:rPr>
        <w:t>)</w:t>
      </w:r>
      <w:r w:rsidR="001E7383" w:rsidRPr="00897952">
        <w:rPr>
          <w:rFonts w:ascii="Lato" w:hAnsi="Lato" w:cs="Arial"/>
          <w:sz w:val="20"/>
          <w:szCs w:val="20"/>
        </w:rPr>
        <w:t xml:space="preserve">. </w:t>
      </w:r>
      <w:r w:rsidRPr="00897952">
        <w:rPr>
          <w:rFonts w:ascii="Lato" w:hAnsi="Lato" w:cs="Arial"/>
          <w:sz w:val="20"/>
          <w:szCs w:val="20"/>
        </w:rPr>
        <w:t xml:space="preserve">Czynności kontrolne przeprowadzone </w:t>
      </w:r>
      <w:r w:rsidR="000C00B5" w:rsidRPr="00897952">
        <w:rPr>
          <w:rFonts w:ascii="Lato" w:hAnsi="Lato" w:cs="Arial"/>
          <w:sz w:val="20"/>
          <w:szCs w:val="20"/>
        </w:rPr>
        <w:t xml:space="preserve">zostały </w:t>
      </w:r>
      <w:r w:rsidRPr="00897952">
        <w:rPr>
          <w:rFonts w:ascii="Lato" w:hAnsi="Lato" w:cs="Arial"/>
          <w:sz w:val="20"/>
          <w:szCs w:val="20"/>
        </w:rPr>
        <w:t>w terminie od</w:t>
      </w:r>
      <w:r w:rsidR="00C56B40" w:rsidRPr="00897952">
        <w:rPr>
          <w:rFonts w:ascii="Lato" w:hAnsi="Lato" w:cs="Arial"/>
          <w:sz w:val="20"/>
          <w:szCs w:val="20"/>
        </w:rPr>
        <w:t xml:space="preserve"> </w:t>
      </w:r>
      <w:r w:rsidR="00415A51">
        <w:rPr>
          <w:rFonts w:ascii="Lato" w:hAnsi="Lato" w:cs="Arial"/>
          <w:sz w:val="20"/>
          <w:szCs w:val="20"/>
        </w:rPr>
        <w:t>24 marca</w:t>
      </w:r>
      <w:r w:rsidR="003C43E6" w:rsidRPr="00897952">
        <w:rPr>
          <w:rFonts w:ascii="Lato" w:hAnsi="Lato" w:cs="Arial"/>
          <w:sz w:val="20"/>
          <w:szCs w:val="20"/>
        </w:rPr>
        <w:t xml:space="preserve"> do</w:t>
      </w:r>
      <w:r w:rsidR="004E6D8B" w:rsidRPr="00897952">
        <w:rPr>
          <w:rFonts w:ascii="Lato" w:hAnsi="Lato" w:cs="Arial"/>
          <w:sz w:val="20"/>
          <w:szCs w:val="20"/>
        </w:rPr>
        <w:t xml:space="preserve"> </w:t>
      </w:r>
      <w:r w:rsidR="00415A51">
        <w:rPr>
          <w:rFonts w:ascii="Lato" w:hAnsi="Lato" w:cs="Arial"/>
          <w:sz w:val="20"/>
          <w:szCs w:val="20"/>
        </w:rPr>
        <w:t>24 lipca</w:t>
      </w:r>
      <w:r w:rsidR="003C43E6" w:rsidRPr="00897952">
        <w:rPr>
          <w:rFonts w:ascii="Lato" w:hAnsi="Lato" w:cs="Arial"/>
          <w:sz w:val="20"/>
          <w:szCs w:val="20"/>
        </w:rPr>
        <w:t xml:space="preserve"> 2026 r. </w:t>
      </w:r>
      <w:r w:rsidRPr="00897952">
        <w:rPr>
          <w:rFonts w:ascii="Lato" w:hAnsi="Lato" w:cs="Arial"/>
          <w:sz w:val="20"/>
          <w:szCs w:val="20"/>
        </w:rPr>
        <w:t>na</w:t>
      </w:r>
      <w:r w:rsidR="0050760B" w:rsidRPr="00897952">
        <w:rPr>
          <w:rFonts w:ascii="Lato" w:hAnsi="Lato" w:cs="Arial"/>
          <w:sz w:val="20"/>
          <w:szCs w:val="20"/>
        </w:rPr>
        <w:t xml:space="preserve"> </w:t>
      </w:r>
      <w:r w:rsidRPr="00897952">
        <w:rPr>
          <w:rFonts w:ascii="Lato" w:hAnsi="Lato" w:cs="Arial"/>
          <w:sz w:val="20"/>
          <w:szCs w:val="20"/>
        </w:rPr>
        <w:t xml:space="preserve">podstawie art. 14lu ust. 3 ustawy z dnia 6 grudnia 2006 r. </w:t>
      </w:r>
      <w:r w:rsidRPr="00897952">
        <w:rPr>
          <w:rFonts w:ascii="Lato" w:hAnsi="Lato" w:cs="Arial"/>
          <w:i/>
          <w:sz w:val="20"/>
          <w:szCs w:val="20"/>
        </w:rPr>
        <w:t>o zasadach prowadzenia polityki rozwoju</w:t>
      </w:r>
      <w:r w:rsidRPr="00897952">
        <w:rPr>
          <w:rStyle w:val="Odwoanieprzypisudolnego"/>
          <w:rFonts w:ascii="Lato" w:hAnsi="Lato"/>
          <w:i/>
          <w:sz w:val="20"/>
          <w:szCs w:val="20"/>
        </w:rPr>
        <w:footnoteReference w:id="3"/>
      </w:r>
      <w:r w:rsidRPr="00897952">
        <w:rPr>
          <w:rFonts w:ascii="Lato" w:hAnsi="Lato" w:cs="Arial"/>
          <w:sz w:val="20"/>
          <w:szCs w:val="20"/>
        </w:rPr>
        <w:t xml:space="preserve"> w</w:t>
      </w:r>
      <w:r w:rsidR="0050760B" w:rsidRPr="00897952">
        <w:rPr>
          <w:rFonts w:ascii="Lato" w:hAnsi="Lato" w:cs="Arial"/>
          <w:sz w:val="20"/>
          <w:szCs w:val="20"/>
        </w:rPr>
        <w:t xml:space="preserve"> </w:t>
      </w:r>
      <w:r w:rsidRPr="00897952">
        <w:rPr>
          <w:rFonts w:ascii="Lato" w:hAnsi="Lato" w:cs="Arial"/>
          <w:sz w:val="20"/>
          <w:szCs w:val="20"/>
        </w:rPr>
        <w:t>związku z</w:t>
      </w:r>
      <w:r w:rsidR="00EE1FCB">
        <w:rPr>
          <w:rFonts w:ascii="Lato" w:hAnsi="Lato" w:cs="Arial"/>
          <w:sz w:val="20"/>
          <w:szCs w:val="20"/>
        </w:rPr>
        <w:t xml:space="preserve"> </w:t>
      </w:r>
      <w:r w:rsidRPr="00897952">
        <w:rPr>
          <w:rFonts w:ascii="Lato" w:hAnsi="Lato" w:cs="Arial"/>
          <w:sz w:val="20"/>
          <w:szCs w:val="20"/>
        </w:rPr>
        <w:t>rozdziałem II</w:t>
      </w:r>
      <w:r w:rsidR="00415A51">
        <w:rPr>
          <w:rFonts w:ascii="Lato" w:hAnsi="Lato" w:cs="Arial"/>
          <w:sz w:val="20"/>
          <w:szCs w:val="20"/>
        </w:rPr>
        <w:t> </w:t>
      </w:r>
      <w:r w:rsidRPr="00897952">
        <w:rPr>
          <w:rFonts w:ascii="Lato" w:hAnsi="Lato" w:cs="Arial"/>
          <w:sz w:val="20"/>
          <w:szCs w:val="20"/>
        </w:rPr>
        <w:t>pkt</w:t>
      </w:r>
      <w:r w:rsidR="006E3DCE">
        <w:rPr>
          <w:rFonts w:ascii="Lato" w:hAnsi="Lato" w:cs="Arial"/>
          <w:sz w:val="20"/>
          <w:szCs w:val="20"/>
        </w:rPr>
        <w:t xml:space="preserve"> </w:t>
      </w:r>
      <w:r w:rsidRPr="00897952">
        <w:rPr>
          <w:rFonts w:ascii="Lato" w:hAnsi="Lato" w:cs="Arial"/>
          <w:sz w:val="20"/>
          <w:szCs w:val="20"/>
        </w:rPr>
        <w:t>4</w:t>
      </w:r>
      <w:r w:rsidR="006E3DCE">
        <w:rPr>
          <w:rFonts w:ascii="Lato" w:hAnsi="Lato" w:cs="Arial"/>
          <w:sz w:val="20"/>
          <w:szCs w:val="20"/>
        </w:rPr>
        <w:t xml:space="preserve"> </w:t>
      </w:r>
      <w:r w:rsidRPr="00897952">
        <w:rPr>
          <w:rFonts w:ascii="Lato" w:hAnsi="Lato"/>
          <w:sz w:val="20"/>
          <w:szCs w:val="20"/>
        </w:rPr>
        <w:t>Procedury</w:t>
      </w:r>
      <w:r w:rsidRPr="00897952">
        <w:rPr>
          <w:rFonts w:ascii="Lato" w:hAnsi="Lato" w:cs="Arial"/>
          <w:sz w:val="20"/>
          <w:szCs w:val="20"/>
        </w:rPr>
        <w:t xml:space="preserve">: </w:t>
      </w:r>
      <w:r w:rsidRPr="00897952">
        <w:rPr>
          <w:rFonts w:ascii="Lato" w:hAnsi="Lato" w:cs="Arial"/>
          <w:i/>
          <w:sz w:val="20"/>
          <w:szCs w:val="20"/>
        </w:rPr>
        <w:t>Planowanie i realizacja kontroli w ramach Krajowego Planu Odbudowy i</w:t>
      </w:r>
      <w:r w:rsidR="00EE1FCB">
        <w:rPr>
          <w:rFonts w:ascii="Lato" w:hAnsi="Lato" w:cs="Arial"/>
          <w:i/>
          <w:sz w:val="20"/>
          <w:szCs w:val="20"/>
        </w:rPr>
        <w:t xml:space="preserve"> </w:t>
      </w:r>
      <w:r w:rsidRPr="00897952">
        <w:rPr>
          <w:rFonts w:ascii="Lato" w:hAnsi="Lato" w:cs="Arial"/>
          <w:i/>
          <w:sz w:val="20"/>
          <w:szCs w:val="20"/>
        </w:rPr>
        <w:t>Zwiększania Odporności przez Departament Kontroli i</w:t>
      </w:r>
      <w:r w:rsidR="00BA7DFE" w:rsidRPr="00897952">
        <w:rPr>
          <w:rFonts w:ascii="Lato" w:hAnsi="Lato" w:cs="Arial"/>
          <w:i/>
          <w:sz w:val="20"/>
          <w:szCs w:val="20"/>
        </w:rPr>
        <w:t xml:space="preserve"> </w:t>
      </w:r>
      <w:r w:rsidRPr="00897952">
        <w:rPr>
          <w:rFonts w:ascii="Lato" w:hAnsi="Lato" w:cs="Arial"/>
          <w:i/>
          <w:sz w:val="20"/>
          <w:szCs w:val="20"/>
        </w:rPr>
        <w:t>Audytu.</w:t>
      </w:r>
    </w:p>
    <w:p w14:paraId="22FD1A85" w14:textId="77777777" w:rsidR="00C271F4" w:rsidRPr="00877CB6" w:rsidRDefault="00C271F4" w:rsidP="005815F3">
      <w:pPr>
        <w:spacing w:after="0" w:line="276" w:lineRule="auto"/>
        <w:ind w:firstLine="312"/>
        <w:jc w:val="both"/>
        <w:rPr>
          <w:rFonts w:ascii="Lato" w:hAnsi="Lato" w:cs="Arial"/>
          <w:b/>
          <w:sz w:val="20"/>
          <w:szCs w:val="20"/>
          <w:highlight w:val="yellow"/>
        </w:rPr>
      </w:pPr>
    </w:p>
    <w:p w14:paraId="1C73DB74" w14:textId="54D433EE" w:rsidR="00927DB8" w:rsidRPr="00897952" w:rsidRDefault="000953C7" w:rsidP="005815F3">
      <w:pPr>
        <w:spacing w:after="0" w:line="276" w:lineRule="auto"/>
        <w:ind w:firstLine="284"/>
        <w:jc w:val="both"/>
        <w:rPr>
          <w:rFonts w:ascii="Lato" w:hAnsi="Lato" w:cs="Arial"/>
          <w:bCs/>
          <w:iCs/>
          <w:sz w:val="20"/>
          <w:szCs w:val="20"/>
        </w:rPr>
      </w:pPr>
      <w:r w:rsidRPr="00897952">
        <w:rPr>
          <w:rFonts w:ascii="Lato" w:hAnsi="Lato" w:cs="Arial"/>
          <w:b/>
          <w:sz w:val="20"/>
          <w:szCs w:val="20"/>
        </w:rPr>
        <w:t xml:space="preserve">Zakres kontroli </w:t>
      </w:r>
      <w:r w:rsidRPr="00897952">
        <w:rPr>
          <w:rFonts w:ascii="Lato" w:hAnsi="Lato" w:cs="Arial"/>
          <w:bCs/>
          <w:sz w:val="20"/>
          <w:szCs w:val="20"/>
        </w:rPr>
        <w:t>obejmował</w:t>
      </w:r>
      <w:r w:rsidRPr="00897952">
        <w:rPr>
          <w:rFonts w:ascii="Lato" w:hAnsi="Lato" w:cs="Arial"/>
          <w:sz w:val="20"/>
          <w:szCs w:val="20"/>
          <w:lang w:eastAsia="zh-CN"/>
        </w:rPr>
        <w:t>:</w:t>
      </w:r>
      <w:r w:rsidRPr="00897952">
        <w:rPr>
          <w:rFonts w:ascii="Lato" w:hAnsi="Lato" w:cs="Arial"/>
          <w:bCs/>
          <w:spacing w:val="-4"/>
          <w:sz w:val="20"/>
          <w:szCs w:val="20"/>
        </w:rPr>
        <w:t xml:space="preserve"> </w:t>
      </w:r>
      <w:r w:rsidR="00927DB8" w:rsidRPr="00897952">
        <w:rPr>
          <w:rFonts w:ascii="Lato" w:hAnsi="Lato" w:cs="Arial"/>
          <w:bCs/>
          <w:spacing w:val="-4"/>
          <w:sz w:val="20"/>
          <w:szCs w:val="20"/>
        </w:rPr>
        <w:t xml:space="preserve">wykonanie inwestycji pn.: </w:t>
      </w:r>
      <w:proofErr w:type="spellStart"/>
      <w:r w:rsidR="00415A51" w:rsidRPr="00415A51">
        <w:rPr>
          <w:rFonts w:ascii="Lato" w:hAnsi="Lato" w:cs="Arial"/>
          <w:bCs/>
          <w:i/>
          <w:spacing w:val="-4"/>
          <w:sz w:val="20"/>
          <w:szCs w:val="20"/>
        </w:rPr>
        <w:t>Fortaco</w:t>
      </w:r>
      <w:proofErr w:type="spellEnd"/>
      <w:r w:rsidR="00415A51" w:rsidRPr="00415A51">
        <w:rPr>
          <w:rFonts w:ascii="Lato" w:hAnsi="Lato" w:cs="Arial"/>
          <w:bCs/>
          <w:i/>
          <w:spacing w:val="-4"/>
          <w:sz w:val="20"/>
          <w:szCs w:val="20"/>
        </w:rPr>
        <w:t xml:space="preserve"> smart </w:t>
      </w:r>
      <w:proofErr w:type="spellStart"/>
      <w:r w:rsidR="00415A51" w:rsidRPr="00415A51">
        <w:rPr>
          <w:rFonts w:ascii="Lato" w:hAnsi="Lato" w:cs="Arial"/>
          <w:bCs/>
          <w:i/>
          <w:spacing w:val="-4"/>
          <w:sz w:val="20"/>
          <w:szCs w:val="20"/>
        </w:rPr>
        <w:t>factory</w:t>
      </w:r>
      <w:proofErr w:type="spellEnd"/>
      <w:r w:rsidR="00415A51" w:rsidRPr="00415A51">
        <w:rPr>
          <w:rFonts w:ascii="Lato" w:hAnsi="Lato" w:cs="Arial"/>
          <w:bCs/>
          <w:i/>
          <w:spacing w:val="-4"/>
          <w:sz w:val="20"/>
          <w:szCs w:val="20"/>
        </w:rPr>
        <w:t xml:space="preserve"> - utworzenie nowego zakładu w Knurowie </w:t>
      </w:r>
      <w:r w:rsidR="00927DB8" w:rsidRPr="00897952">
        <w:rPr>
          <w:rFonts w:ascii="Lato" w:hAnsi="Lato" w:cs="Arial"/>
          <w:bCs/>
          <w:sz w:val="20"/>
          <w:szCs w:val="20"/>
        </w:rPr>
        <w:t>(dalej:</w:t>
      </w:r>
      <w:r w:rsidR="0050760B" w:rsidRPr="00897952">
        <w:rPr>
          <w:rFonts w:ascii="Lato" w:hAnsi="Lato" w:cs="Arial"/>
          <w:bCs/>
          <w:sz w:val="20"/>
          <w:szCs w:val="20"/>
        </w:rPr>
        <w:t xml:space="preserve"> </w:t>
      </w:r>
      <w:r w:rsidR="00927DB8" w:rsidRPr="00897952">
        <w:rPr>
          <w:rFonts w:ascii="Lato" w:hAnsi="Lato" w:cs="Arial"/>
          <w:bCs/>
          <w:sz w:val="20"/>
          <w:szCs w:val="20"/>
        </w:rPr>
        <w:t>Przedsięwzięcie)</w:t>
      </w:r>
      <w:r w:rsidR="005D5FA9" w:rsidRPr="00897952">
        <w:rPr>
          <w:rFonts w:ascii="Lato" w:hAnsi="Lato" w:cs="Arial"/>
          <w:bCs/>
          <w:sz w:val="20"/>
          <w:szCs w:val="20"/>
        </w:rPr>
        <w:t xml:space="preserve"> </w:t>
      </w:r>
      <w:r w:rsidR="00927DB8" w:rsidRPr="00897952">
        <w:rPr>
          <w:rFonts w:ascii="Lato" w:hAnsi="Lato" w:cs="Arial"/>
          <w:bCs/>
          <w:spacing w:val="-4"/>
          <w:sz w:val="20"/>
          <w:szCs w:val="20"/>
        </w:rPr>
        <w:t xml:space="preserve">w celu weryfikacji osiągnięcia wskaźnika A29G </w:t>
      </w:r>
      <w:r w:rsidR="00927DB8" w:rsidRPr="00897952">
        <w:rPr>
          <w:rFonts w:ascii="Lato" w:hAnsi="Lato" w:cs="Arial"/>
          <w:bCs/>
          <w:i/>
          <w:iCs/>
          <w:spacing w:val="-4"/>
          <w:sz w:val="20"/>
          <w:szCs w:val="20"/>
        </w:rPr>
        <w:t>Realizacja projektów związanych z</w:t>
      </w:r>
      <w:r w:rsidR="0050760B" w:rsidRPr="00897952">
        <w:rPr>
          <w:rFonts w:ascii="Lato" w:hAnsi="Lato" w:cs="Arial"/>
          <w:bCs/>
          <w:i/>
          <w:iCs/>
          <w:spacing w:val="-4"/>
          <w:sz w:val="20"/>
          <w:szCs w:val="20"/>
        </w:rPr>
        <w:t xml:space="preserve"> </w:t>
      </w:r>
      <w:r w:rsidR="00927DB8" w:rsidRPr="00897952">
        <w:rPr>
          <w:rFonts w:ascii="Lato" w:hAnsi="Lato" w:cs="Arial"/>
          <w:bCs/>
          <w:i/>
          <w:iCs/>
          <w:spacing w:val="-4"/>
          <w:sz w:val="20"/>
          <w:szCs w:val="20"/>
        </w:rPr>
        <w:t>robotyzacją, sztuczną inteligencją lub</w:t>
      </w:r>
      <w:r w:rsidR="000C0ADE">
        <w:rPr>
          <w:rFonts w:ascii="Lato" w:hAnsi="Lato" w:cs="Arial"/>
          <w:bCs/>
          <w:i/>
          <w:iCs/>
          <w:spacing w:val="-4"/>
          <w:sz w:val="20"/>
          <w:szCs w:val="20"/>
        </w:rPr>
        <w:t xml:space="preserve"> </w:t>
      </w:r>
      <w:r w:rsidR="00927DB8" w:rsidRPr="00897952">
        <w:rPr>
          <w:rFonts w:ascii="Lato" w:hAnsi="Lato" w:cs="Arial"/>
          <w:bCs/>
          <w:i/>
          <w:iCs/>
          <w:spacing w:val="-4"/>
          <w:sz w:val="20"/>
          <w:szCs w:val="20"/>
        </w:rPr>
        <w:t>transformacją cyfrową procesów, technologii, produktów lub</w:t>
      </w:r>
      <w:r w:rsidR="00415A51">
        <w:rPr>
          <w:rFonts w:ascii="Lato" w:hAnsi="Lato" w:cs="Arial"/>
          <w:bCs/>
          <w:i/>
          <w:iCs/>
          <w:spacing w:val="-4"/>
          <w:sz w:val="20"/>
          <w:szCs w:val="20"/>
        </w:rPr>
        <w:t> </w:t>
      </w:r>
      <w:r w:rsidR="00927DB8" w:rsidRPr="00897952">
        <w:rPr>
          <w:rFonts w:ascii="Lato" w:hAnsi="Lato" w:cs="Arial"/>
          <w:bCs/>
          <w:i/>
          <w:iCs/>
          <w:spacing w:val="-4"/>
          <w:sz w:val="20"/>
          <w:szCs w:val="20"/>
        </w:rPr>
        <w:t xml:space="preserve">usług </w:t>
      </w:r>
      <w:r w:rsidR="00927DB8" w:rsidRPr="00897952">
        <w:rPr>
          <w:rFonts w:ascii="Lato" w:hAnsi="Lato" w:cs="Arial"/>
          <w:bCs/>
          <w:spacing w:val="-4"/>
          <w:sz w:val="20"/>
          <w:szCs w:val="20"/>
        </w:rPr>
        <w:t>w</w:t>
      </w:r>
      <w:r w:rsidR="0050760B" w:rsidRPr="00897952">
        <w:rPr>
          <w:rFonts w:ascii="Lato" w:hAnsi="Lato" w:cs="Arial"/>
          <w:bCs/>
          <w:spacing w:val="-4"/>
          <w:sz w:val="20"/>
          <w:szCs w:val="20"/>
        </w:rPr>
        <w:t xml:space="preserve"> </w:t>
      </w:r>
      <w:r w:rsidR="00927DB8" w:rsidRPr="00897952">
        <w:rPr>
          <w:rFonts w:ascii="Lato" w:hAnsi="Lato" w:cs="Arial"/>
          <w:bCs/>
          <w:spacing w:val="-4"/>
          <w:sz w:val="20"/>
          <w:szCs w:val="20"/>
        </w:rPr>
        <w:t xml:space="preserve">ramach inwestycji A2.1.1 </w:t>
      </w:r>
      <w:r w:rsidR="00927DB8" w:rsidRPr="00897952">
        <w:rPr>
          <w:rFonts w:ascii="Lato" w:hAnsi="Lato" w:cs="Arial"/>
          <w:bCs/>
          <w:i/>
          <w:iCs/>
          <w:spacing w:val="-4"/>
          <w:sz w:val="20"/>
          <w:szCs w:val="20"/>
        </w:rPr>
        <w:t>Inwestycje wspierające robotyzację lub</w:t>
      </w:r>
      <w:r w:rsidR="006D1464">
        <w:rPr>
          <w:rFonts w:ascii="Lato" w:hAnsi="Lato" w:cs="Arial"/>
          <w:bCs/>
          <w:i/>
          <w:iCs/>
          <w:spacing w:val="-4"/>
          <w:sz w:val="20"/>
          <w:szCs w:val="20"/>
        </w:rPr>
        <w:t xml:space="preserve"> </w:t>
      </w:r>
      <w:r w:rsidR="00927DB8" w:rsidRPr="00897952">
        <w:rPr>
          <w:rFonts w:ascii="Lato" w:hAnsi="Lato" w:cs="Arial"/>
          <w:bCs/>
          <w:i/>
          <w:iCs/>
          <w:spacing w:val="-4"/>
          <w:sz w:val="20"/>
          <w:szCs w:val="20"/>
        </w:rPr>
        <w:t>cyfryzację w</w:t>
      </w:r>
      <w:r w:rsidR="005815F3" w:rsidRPr="00897952">
        <w:rPr>
          <w:rFonts w:ascii="Lato" w:hAnsi="Lato" w:cs="Arial"/>
          <w:bCs/>
          <w:i/>
          <w:iCs/>
          <w:spacing w:val="-4"/>
          <w:sz w:val="20"/>
          <w:szCs w:val="20"/>
        </w:rPr>
        <w:t xml:space="preserve"> </w:t>
      </w:r>
      <w:r w:rsidR="00927DB8" w:rsidRPr="00897952">
        <w:rPr>
          <w:rFonts w:ascii="Lato" w:hAnsi="Lato" w:cs="Arial"/>
          <w:bCs/>
          <w:i/>
          <w:iCs/>
          <w:spacing w:val="-4"/>
          <w:sz w:val="20"/>
          <w:szCs w:val="20"/>
        </w:rPr>
        <w:t>przedsiębiorstwach</w:t>
      </w:r>
      <w:r w:rsidR="00927DB8" w:rsidRPr="00897952">
        <w:rPr>
          <w:rFonts w:ascii="Lato" w:hAnsi="Lato" w:cs="Arial"/>
          <w:bCs/>
          <w:spacing w:val="-4"/>
          <w:sz w:val="20"/>
          <w:szCs w:val="20"/>
        </w:rPr>
        <w:t>, w</w:t>
      </w:r>
      <w:r w:rsidR="0007454C">
        <w:rPr>
          <w:rFonts w:ascii="Lato" w:hAnsi="Lato" w:cs="Arial"/>
          <w:bCs/>
          <w:spacing w:val="-4"/>
          <w:sz w:val="20"/>
          <w:szCs w:val="20"/>
        </w:rPr>
        <w:t> </w:t>
      </w:r>
      <w:r w:rsidR="00927DB8" w:rsidRPr="00897952">
        <w:rPr>
          <w:rFonts w:ascii="Lato" w:hAnsi="Lato" w:cs="Arial"/>
          <w:bCs/>
          <w:spacing w:val="-4"/>
          <w:sz w:val="20"/>
          <w:szCs w:val="20"/>
        </w:rPr>
        <w:t xml:space="preserve">okresie obowiązywania umowy </w:t>
      </w:r>
      <w:r w:rsidR="00415A51" w:rsidRPr="00415A51">
        <w:rPr>
          <w:rFonts w:ascii="Lato" w:hAnsi="Lato" w:cs="Arial"/>
          <w:bCs/>
          <w:spacing w:val="-4"/>
          <w:sz w:val="20"/>
          <w:szCs w:val="20"/>
        </w:rPr>
        <w:t>nr 127/II/P/KPO/FP/24/DWMiFE zawart</w:t>
      </w:r>
      <w:r w:rsidR="00415A51">
        <w:rPr>
          <w:rFonts w:ascii="Lato" w:hAnsi="Lato" w:cs="Arial"/>
          <w:bCs/>
          <w:spacing w:val="-4"/>
          <w:sz w:val="20"/>
          <w:szCs w:val="20"/>
        </w:rPr>
        <w:t>ej</w:t>
      </w:r>
      <w:r w:rsidR="00415A51" w:rsidRPr="00415A51">
        <w:rPr>
          <w:rFonts w:ascii="Lato" w:hAnsi="Lato" w:cs="Arial"/>
          <w:bCs/>
          <w:spacing w:val="-4"/>
          <w:sz w:val="20"/>
          <w:szCs w:val="20"/>
        </w:rPr>
        <w:t xml:space="preserve"> 30 grudnia 2024 r.</w:t>
      </w:r>
      <w:r w:rsidR="00897952" w:rsidRPr="00897952">
        <w:rPr>
          <w:rStyle w:val="Odwoanieprzypisudolnego"/>
          <w:rFonts w:ascii="Lato" w:hAnsi="Lato" w:cs="Arial"/>
          <w:bCs/>
          <w:sz w:val="20"/>
          <w:szCs w:val="20"/>
        </w:rPr>
        <w:footnoteReference w:id="4"/>
      </w:r>
      <w:r w:rsidR="00897952" w:rsidRPr="00897952">
        <w:rPr>
          <w:rFonts w:ascii="Lato" w:hAnsi="Lato" w:cs="Arial"/>
          <w:bCs/>
          <w:sz w:val="18"/>
          <w:szCs w:val="18"/>
        </w:rPr>
        <w:t xml:space="preserve"> </w:t>
      </w:r>
      <w:r w:rsidR="00927DB8" w:rsidRPr="00897952">
        <w:rPr>
          <w:rFonts w:ascii="Lato" w:hAnsi="Lato" w:cs="Arial"/>
          <w:bCs/>
          <w:iCs/>
          <w:sz w:val="20"/>
          <w:szCs w:val="20"/>
        </w:rPr>
        <w:t>(dalej:</w:t>
      </w:r>
      <w:r w:rsidR="0007454C">
        <w:rPr>
          <w:rFonts w:ascii="Lato" w:hAnsi="Lato" w:cs="Arial"/>
          <w:bCs/>
          <w:iCs/>
          <w:sz w:val="20"/>
          <w:szCs w:val="20"/>
        </w:rPr>
        <w:t> </w:t>
      </w:r>
      <w:r w:rsidR="00927DB8" w:rsidRPr="00897952">
        <w:rPr>
          <w:rFonts w:ascii="Lato" w:hAnsi="Lato" w:cs="Arial"/>
          <w:bCs/>
          <w:iCs/>
          <w:sz w:val="20"/>
          <w:szCs w:val="20"/>
        </w:rPr>
        <w:t>umowa).</w:t>
      </w:r>
    </w:p>
    <w:p w14:paraId="0FECFE66" w14:textId="77777777" w:rsidR="002A71D1" w:rsidRPr="00A53A3D" w:rsidRDefault="002A71D1" w:rsidP="005815F3">
      <w:pPr>
        <w:spacing w:after="0" w:line="276" w:lineRule="auto"/>
        <w:ind w:firstLine="284"/>
        <w:jc w:val="both"/>
        <w:rPr>
          <w:rFonts w:ascii="Lato" w:hAnsi="Lato" w:cs="Arial"/>
          <w:bCs/>
          <w:iCs/>
          <w:sz w:val="20"/>
          <w:szCs w:val="20"/>
        </w:rPr>
      </w:pPr>
    </w:p>
    <w:p w14:paraId="0A717ED3" w14:textId="0AF4B8B0" w:rsidR="00415A51" w:rsidRPr="00415A51" w:rsidRDefault="002A71D1" w:rsidP="00415A51">
      <w:pPr>
        <w:tabs>
          <w:tab w:val="left" w:pos="1985"/>
        </w:tabs>
        <w:spacing w:after="0" w:line="276" w:lineRule="auto"/>
        <w:ind w:firstLine="284"/>
        <w:jc w:val="both"/>
        <w:rPr>
          <w:rFonts w:ascii="Lato" w:hAnsi="Lato" w:cs="Arial"/>
          <w:bCs/>
          <w:sz w:val="20"/>
          <w:szCs w:val="20"/>
        </w:rPr>
      </w:pPr>
      <w:r w:rsidRPr="00A53A3D">
        <w:rPr>
          <w:rFonts w:ascii="Lato" w:hAnsi="Lato" w:cs="Arial"/>
          <w:sz w:val="20"/>
          <w:szCs w:val="20"/>
        </w:rPr>
        <w:t xml:space="preserve">Stwierdzono, że </w:t>
      </w:r>
      <w:r w:rsidRPr="00A53A3D">
        <w:rPr>
          <w:rFonts w:ascii="Lato" w:hAnsi="Lato" w:cs="Arial"/>
          <w:b/>
          <w:sz w:val="20"/>
          <w:szCs w:val="20"/>
        </w:rPr>
        <w:t xml:space="preserve">OOW osiągnął wskaźnik </w:t>
      </w:r>
      <w:r w:rsidRPr="00A53A3D">
        <w:rPr>
          <w:rFonts w:ascii="Lato" w:hAnsi="Lato" w:cs="Arial"/>
          <w:b/>
          <w:sz w:val="20"/>
          <w:szCs w:val="20"/>
          <w:lang w:eastAsia="zh-CN"/>
        </w:rPr>
        <w:t>A29G</w:t>
      </w:r>
      <w:r w:rsidRPr="00A53A3D">
        <w:rPr>
          <w:rFonts w:ascii="Lato" w:hAnsi="Lato" w:cs="Arial"/>
          <w:sz w:val="20"/>
          <w:szCs w:val="20"/>
          <w:lang w:eastAsia="zh-CN"/>
        </w:rPr>
        <w:t xml:space="preserve">, tj. </w:t>
      </w:r>
      <w:r w:rsidRPr="00A53A3D">
        <w:rPr>
          <w:rFonts w:ascii="Lato" w:hAnsi="Lato" w:cs="Arial"/>
          <w:sz w:val="20"/>
          <w:szCs w:val="20"/>
        </w:rPr>
        <w:t>zrealizował Przedsięwzięcie</w:t>
      </w:r>
      <w:r w:rsidR="00415A51">
        <w:rPr>
          <w:rFonts w:ascii="Lato" w:hAnsi="Lato" w:cs="Arial"/>
          <w:sz w:val="20"/>
          <w:szCs w:val="20"/>
        </w:rPr>
        <w:t xml:space="preserve"> </w:t>
      </w:r>
      <w:r w:rsidR="00415A51" w:rsidRPr="00415A51">
        <w:rPr>
          <w:rFonts w:ascii="Lato" w:hAnsi="Lato" w:cs="Arial"/>
          <w:sz w:val="20"/>
          <w:szCs w:val="20"/>
        </w:rPr>
        <w:t>w miejscowości Knurów w województwie śląskim</w:t>
      </w:r>
      <w:r w:rsidRPr="00A53A3D">
        <w:rPr>
          <w:rFonts w:ascii="Lato" w:hAnsi="Lato" w:cs="Arial"/>
          <w:sz w:val="20"/>
          <w:szCs w:val="20"/>
        </w:rPr>
        <w:t>, zgodnie z zakresem zadań określonym w</w:t>
      </w:r>
      <w:r w:rsidR="00A53A3D" w:rsidRPr="00A53A3D">
        <w:rPr>
          <w:rFonts w:ascii="Lato" w:hAnsi="Lato" w:cs="Arial"/>
          <w:sz w:val="20"/>
          <w:szCs w:val="20"/>
        </w:rPr>
        <w:t xml:space="preserve"> </w:t>
      </w:r>
      <w:r w:rsidRPr="00A53A3D">
        <w:rPr>
          <w:rFonts w:ascii="Lato" w:hAnsi="Lato" w:cs="Arial"/>
          <w:i/>
          <w:sz w:val="20"/>
          <w:szCs w:val="20"/>
        </w:rPr>
        <w:t xml:space="preserve">Harmonogramie realizacji Przedsięwzięcia </w:t>
      </w:r>
      <w:r w:rsidRPr="00A53A3D">
        <w:rPr>
          <w:rFonts w:ascii="Lato" w:hAnsi="Lato" w:cs="Arial"/>
          <w:sz w:val="20"/>
          <w:szCs w:val="20"/>
        </w:rPr>
        <w:t>oraz o</w:t>
      </w:r>
      <w:r w:rsidRPr="00A53A3D">
        <w:rPr>
          <w:rFonts w:ascii="Lato" w:hAnsi="Lato" w:cs="Arial"/>
          <w:bCs/>
          <w:sz w:val="20"/>
          <w:szCs w:val="20"/>
        </w:rPr>
        <w:t xml:space="preserve">pisem </w:t>
      </w:r>
      <w:r w:rsidRPr="00A53A3D">
        <w:rPr>
          <w:rFonts w:ascii="Lato" w:hAnsi="Lato" w:cs="Arial"/>
          <w:sz w:val="20"/>
          <w:szCs w:val="20"/>
        </w:rPr>
        <w:t>Przedsięwzięcia – stanowiącymi załączniki nr</w:t>
      </w:r>
      <w:r w:rsidR="00245C83">
        <w:rPr>
          <w:rFonts w:ascii="Lato" w:hAnsi="Lato" w:cs="Arial"/>
          <w:sz w:val="20"/>
          <w:szCs w:val="20"/>
        </w:rPr>
        <w:t xml:space="preserve"> </w:t>
      </w:r>
      <w:r w:rsidRPr="00A53A3D">
        <w:rPr>
          <w:rFonts w:ascii="Lato" w:hAnsi="Lato" w:cs="Arial"/>
          <w:sz w:val="20"/>
          <w:szCs w:val="20"/>
        </w:rPr>
        <w:t>3</w:t>
      </w:r>
      <w:r w:rsidR="00245C83">
        <w:rPr>
          <w:rFonts w:ascii="Lato" w:hAnsi="Lato" w:cs="Arial"/>
          <w:sz w:val="20"/>
          <w:szCs w:val="20"/>
        </w:rPr>
        <w:t xml:space="preserve"> </w:t>
      </w:r>
      <w:r w:rsidRPr="00A53A3D">
        <w:rPr>
          <w:rFonts w:ascii="Lato" w:hAnsi="Lato" w:cs="Arial"/>
          <w:sz w:val="20"/>
          <w:szCs w:val="20"/>
        </w:rPr>
        <w:t>i</w:t>
      </w:r>
      <w:r w:rsidR="00245C83">
        <w:rPr>
          <w:rFonts w:ascii="Lato" w:hAnsi="Lato" w:cs="Arial"/>
          <w:sz w:val="20"/>
          <w:szCs w:val="20"/>
        </w:rPr>
        <w:t xml:space="preserve"> </w:t>
      </w:r>
      <w:r w:rsidRPr="00A53A3D">
        <w:rPr>
          <w:rFonts w:ascii="Lato" w:hAnsi="Lato" w:cs="Arial"/>
          <w:sz w:val="20"/>
          <w:szCs w:val="20"/>
        </w:rPr>
        <w:t>8 do umowy</w:t>
      </w:r>
      <w:r w:rsidRPr="00A53A3D">
        <w:rPr>
          <w:rFonts w:ascii="Lato" w:hAnsi="Lato" w:cs="Arial"/>
          <w:b/>
          <w:bCs/>
          <w:sz w:val="20"/>
          <w:szCs w:val="20"/>
        </w:rPr>
        <w:t xml:space="preserve">. </w:t>
      </w:r>
      <w:r w:rsidR="001D2A0B" w:rsidRPr="000C7982">
        <w:rPr>
          <w:rFonts w:ascii="Lato" w:hAnsi="Lato" w:cs="Arial"/>
          <w:b/>
          <w:bCs/>
          <w:sz w:val="20"/>
          <w:szCs w:val="20"/>
        </w:rPr>
        <w:t>Potwierdzono</w:t>
      </w:r>
      <w:r w:rsidR="001D2A0B" w:rsidRPr="000C7982">
        <w:rPr>
          <w:rFonts w:ascii="Lato" w:hAnsi="Lato" w:cs="Arial"/>
          <w:sz w:val="20"/>
          <w:szCs w:val="20"/>
        </w:rPr>
        <w:t xml:space="preserve">, że w ramach Przedsięwzięcia OOW zgodnie z umową </w:t>
      </w:r>
      <w:r w:rsidR="001D2A0B" w:rsidRPr="000C7982">
        <w:rPr>
          <w:rFonts w:ascii="Lato" w:hAnsi="Lato" w:cs="Arial"/>
          <w:b/>
          <w:sz w:val="20"/>
          <w:szCs w:val="20"/>
        </w:rPr>
        <w:t>wykonał</w:t>
      </w:r>
      <w:r w:rsidR="001D2A0B" w:rsidRPr="000C7982">
        <w:rPr>
          <w:rFonts w:ascii="Lato" w:hAnsi="Lato" w:cs="Arial"/>
          <w:sz w:val="20"/>
          <w:szCs w:val="20"/>
        </w:rPr>
        <w:t xml:space="preserve"> </w:t>
      </w:r>
      <w:r w:rsidR="00EC72CA">
        <w:rPr>
          <w:rFonts w:ascii="Lato" w:hAnsi="Lato" w:cs="Arial"/>
          <w:b/>
          <w:bCs/>
          <w:sz w:val="20"/>
          <w:szCs w:val="20"/>
        </w:rPr>
        <w:t>2</w:t>
      </w:r>
      <w:r w:rsidR="001D2A0B" w:rsidRPr="000C7982">
        <w:rPr>
          <w:rFonts w:ascii="Lato" w:hAnsi="Lato" w:cs="Arial"/>
          <w:b/>
          <w:sz w:val="20"/>
          <w:szCs w:val="20"/>
        </w:rPr>
        <w:t xml:space="preserve"> zadania:</w:t>
      </w:r>
      <w:r w:rsidR="001D2A0B" w:rsidRPr="000C7982">
        <w:rPr>
          <w:rFonts w:ascii="Lato" w:hAnsi="Lato" w:cs="Arial"/>
          <w:b/>
          <w:bCs/>
          <w:sz w:val="20"/>
          <w:szCs w:val="20"/>
        </w:rPr>
        <w:t xml:space="preserve"> </w:t>
      </w:r>
      <w:r w:rsidR="00415A51" w:rsidRPr="00415A51">
        <w:rPr>
          <w:rFonts w:ascii="Lato" w:hAnsi="Lato" w:cs="Arial"/>
          <w:bCs/>
          <w:i/>
          <w:sz w:val="20"/>
          <w:szCs w:val="20"/>
        </w:rPr>
        <w:t>Zakup środków trwałych – zaawansowanych, zrobotyzowanych maszyn</w:t>
      </w:r>
      <w:r w:rsidR="00C00A70">
        <w:rPr>
          <w:rFonts w:ascii="Lato" w:hAnsi="Lato" w:cs="Arial"/>
          <w:bCs/>
          <w:i/>
          <w:sz w:val="20"/>
          <w:szCs w:val="20"/>
        </w:rPr>
        <w:t xml:space="preserve"> </w:t>
      </w:r>
      <w:r w:rsidR="00C00A70">
        <w:rPr>
          <w:rFonts w:ascii="Lato" w:hAnsi="Lato" w:cs="Arial"/>
          <w:bCs/>
          <w:iCs/>
          <w:sz w:val="20"/>
          <w:szCs w:val="20"/>
        </w:rPr>
        <w:t xml:space="preserve">oraz </w:t>
      </w:r>
      <w:r w:rsidR="00415A51" w:rsidRPr="00415A51">
        <w:rPr>
          <w:rFonts w:ascii="Lato" w:hAnsi="Lato" w:cs="Arial"/>
          <w:bCs/>
          <w:i/>
          <w:sz w:val="20"/>
          <w:szCs w:val="20"/>
        </w:rPr>
        <w:t>Zakup wartości niematerialnych i prawnych</w:t>
      </w:r>
      <w:r w:rsidR="00415A51" w:rsidRPr="00415A51">
        <w:rPr>
          <w:rFonts w:ascii="Lato" w:hAnsi="Lato" w:cs="Arial"/>
          <w:bCs/>
          <w:sz w:val="20"/>
          <w:szCs w:val="20"/>
        </w:rPr>
        <w:t>.</w:t>
      </w:r>
    </w:p>
    <w:p w14:paraId="08BFE565" w14:textId="2A8D0934" w:rsidR="001D2A0B" w:rsidRDefault="001D2A0B" w:rsidP="001D2A0B">
      <w:pPr>
        <w:tabs>
          <w:tab w:val="left" w:pos="1985"/>
        </w:tabs>
        <w:spacing w:after="0" w:line="276" w:lineRule="auto"/>
        <w:ind w:firstLine="284"/>
        <w:jc w:val="both"/>
        <w:rPr>
          <w:rFonts w:ascii="Lato" w:hAnsi="Lato"/>
          <w:bCs/>
          <w:sz w:val="20"/>
          <w:szCs w:val="20"/>
        </w:rPr>
      </w:pPr>
      <w:r>
        <w:rPr>
          <w:rFonts w:ascii="Lato" w:hAnsi="Lato" w:cs="Arial"/>
          <w:b/>
          <w:bCs/>
          <w:sz w:val="20"/>
          <w:szCs w:val="20"/>
        </w:rPr>
        <w:t>Potwierdzono</w:t>
      </w:r>
      <w:r w:rsidRPr="000C7982">
        <w:rPr>
          <w:rFonts w:ascii="Lato" w:hAnsi="Lato" w:cs="Arial"/>
          <w:bCs/>
          <w:sz w:val="20"/>
          <w:szCs w:val="20"/>
        </w:rPr>
        <w:t xml:space="preserve">, że OOW </w:t>
      </w:r>
      <w:r w:rsidRPr="000C7982">
        <w:rPr>
          <w:rFonts w:ascii="Lato" w:hAnsi="Lato"/>
          <w:iCs/>
          <w:sz w:val="20"/>
          <w:szCs w:val="20"/>
        </w:rPr>
        <w:t>osiągnął i</w:t>
      </w:r>
      <w:r>
        <w:rPr>
          <w:rFonts w:ascii="Lato" w:hAnsi="Lato"/>
          <w:iCs/>
          <w:sz w:val="20"/>
          <w:szCs w:val="20"/>
        </w:rPr>
        <w:t xml:space="preserve"> </w:t>
      </w:r>
      <w:r w:rsidRPr="000C7982">
        <w:rPr>
          <w:rFonts w:ascii="Lato" w:hAnsi="Lato"/>
          <w:iCs/>
          <w:sz w:val="20"/>
          <w:szCs w:val="20"/>
        </w:rPr>
        <w:t xml:space="preserve">prawidłowo udokumentował </w:t>
      </w:r>
      <w:r w:rsidR="00415A51">
        <w:rPr>
          <w:rFonts w:ascii="Lato" w:hAnsi="Lato"/>
          <w:b/>
          <w:bCs/>
          <w:sz w:val="20"/>
          <w:szCs w:val="20"/>
        </w:rPr>
        <w:t>2</w:t>
      </w:r>
      <w:r w:rsidRPr="000C7982">
        <w:rPr>
          <w:rFonts w:ascii="Lato" w:hAnsi="Lato"/>
          <w:b/>
          <w:bCs/>
          <w:sz w:val="20"/>
          <w:szCs w:val="20"/>
        </w:rPr>
        <w:t xml:space="preserve"> wskaźnik</w:t>
      </w:r>
      <w:r w:rsidR="00415A51">
        <w:rPr>
          <w:rFonts w:ascii="Lato" w:hAnsi="Lato"/>
          <w:b/>
          <w:bCs/>
          <w:sz w:val="20"/>
          <w:szCs w:val="20"/>
        </w:rPr>
        <w:t>i</w:t>
      </w:r>
      <w:r w:rsidR="00782154">
        <w:rPr>
          <w:rFonts w:ascii="Lato" w:hAnsi="Lato"/>
          <w:b/>
          <w:bCs/>
          <w:sz w:val="20"/>
          <w:szCs w:val="20"/>
        </w:rPr>
        <w:t xml:space="preserve"> </w:t>
      </w:r>
      <w:r w:rsidRPr="000C7982">
        <w:rPr>
          <w:rFonts w:ascii="Lato" w:hAnsi="Lato"/>
          <w:bCs/>
          <w:sz w:val="20"/>
          <w:szCs w:val="20"/>
        </w:rPr>
        <w:t>właściw</w:t>
      </w:r>
      <w:r w:rsidR="00415A51">
        <w:rPr>
          <w:rFonts w:ascii="Lato" w:hAnsi="Lato"/>
          <w:bCs/>
          <w:sz w:val="20"/>
          <w:szCs w:val="20"/>
        </w:rPr>
        <w:t>e</w:t>
      </w:r>
      <w:r w:rsidRPr="000C7982">
        <w:rPr>
          <w:rFonts w:ascii="Lato" w:hAnsi="Lato"/>
          <w:bCs/>
          <w:sz w:val="20"/>
          <w:szCs w:val="20"/>
        </w:rPr>
        <w:t xml:space="preserve"> dla Przedsięwzięcia.</w:t>
      </w:r>
    </w:p>
    <w:p w14:paraId="0ECB329A" w14:textId="77777777" w:rsidR="00676BFA" w:rsidRPr="00877CB6" w:rsidRDefault="00676BFA" w:rsidP="001D2A0B">
      <w:pPr>
        <w:tabs>
          <w:tab w:val="left" w:pos="1985"/>
        </w:tabs>
        <w:spacing w:after="0" w:line="276" w:lineRule="auto"/>
        <w:jc w:val="both"/>
        <w:rPr>
          <w:rFonts w:ascii="Lato" w:hAnsi="Lato" w:cs="Arial"/>
          <w:b/>
          <w:bCs/>
          <w:sz w:val="20"/>
          <w:szCs w:val="20"/>
          <w:highlight w:val="yellow"/>
        </w:rPr>
      </w:pPr>
    </w:p>
    <w:p w14:paraId="7DD846D8" w14:textId="4CF6F69C" w:rsidR="00E665C7" w:rsidRPr="00E665C7" w:rsidRDefault="002A71D1" w:rsidP="00E665C7">
      <w:pPr>
        <w:spacing w:after="0" w:line="276" w:lineRule="auto"/>
        <w:ind w:firstLine="284"/>
        <w:jc w:val="both"/>
        <w:rPr>
          <w:rFonts w:ascii="Lato" w:hAnsi="Lato" w:cs="Lato"/>
          <w:color w:val="000000"/>
          <w:sz w:val="20"/>
          <w:szCs w:val="20"/>
        </w:rPr>
      </w:pPr>
      <w:r w:rsidRPr="00795452">
        <w:rPr>
          <w:rFonts w:ascii="Lato" w:hAnsi="Lato"/>
          <w:sz w:val="20"/>
          <w:szCs w:val="20"/>
        </w:rPr>
        <w:t xml:space="preserve">W wyniku </w:t>
      </w:r>
      <w:r w:rsidRPr="00795452">
        <w:rPr>
          <w:rFonts w:ascii="Lato" w:hAnsi="Lato"/>
          <w:b/>
          <w:sz w:val="20"/>
          <w:szCs w:val="20"/>
        </w:rPr>
        <w:t>weryfikacji wydatków</w:t>
      </w:r>
      <w:r w:rsidR="000C7982" w:rsidRPr="00795452">
        <w:rPr>
          <w:rFonts w:ascii="Lato" w:hAnsi="Lato"/>
          <w:sz w:val="20"/>
          <w:szCs w:val="20"/>
        </w:rPr>
        <w:t xml:space="preserve">, </w:t>
      </w:r>
      <w:r w:rsidR="005815F3" w:rsidRPr="00795452">
        <w:rPr>
          <w:rFonts w:ascii="Lato" w:hAnsi="Lato"/>
          <w:sz w:val="20"/>
          <w:szCs w:val="20"/>
        </w:rPr>
        <w:t>obejmującej</w:t>
      </w:r>
      <w:r w:rsidR="00E665C7">
        <w:rPr>
          <w:rFonts w:ascii="Lato" w:hAnsi="Lato"/>
          <w:sz w:val="20"/>
          <w:szCs w:val="20"/>
        </w:rPr>
        <w:t xml:space="preserve"> </w:t>
      </w:r>
      <w:r w:rsidR="00E665C7" w:rsidRPr="00E665C7">
        <w:rPr>
          <w:rFonts w:ascii="Lato" w:hAnsi="Lato"/>
          <w:sz w:val="20"/>
          <w:szCs w:val="20"/>
        </w:rPr>
        <w:t>prób</w:t>
      </w:r>
      <w:r w:rsidR="00E665C7">
        <w:rPr>
          <w:rFonts w:ascii="Lato" w:hAnsi="Lato"/>
          <w:sz w:val="20"/>
          <w:szCs w:val="20"/>
        </w:rPr>
        <w:t>ę</w:t>
      </w:r>
      <w:r w:rsidR="00E665C7" w:rsidRPr="00E665C7">
        <w:rPr>
          <w:rFonts w:ascii="Lato" w:hAnsi="Lato"/>
          <w:sz w:val="20"/>
          <w:szCs w:val="20"/>
        </w:rPr>
        <w:t xml:space="preserve"> 29 faktur dotyczących zakupu środków trwałych i</w:t>
      </w:r>
      <w:r w:rsidR="00C00A70" w:rsidRPr="00C00A70">
        <w:t xml:space="preserve"> </w:t>
      </w:r>
      <w:r w:rsidR="00C00A70" w:rsidRPr="00C00A70">
        <w:rPr>
          <w:rFonts w:ascii="Lato" w:hAnsi="Lato"/>
          <w:sz w:val="20"/>
          <w:szCs w:val="20"/>
        </w:rPr>
        <w:t>wartości niematerialnych i prawnych</w:t>
      </w:r>
      <w:r w:rsidR="00E665C7" w:rsidRPr="00E665C7">
        <w:rPr>
          <w:rFonts w:ascii="Lato" w:hAnsi="Lato"/>
          <w:sz w:val="20"/>
          <w:szCs w:val="20"/>
        </w:rPr>
        <w:t xml:space="preserve"> (53% faktur związanych z realizowanym Przedsięwzięciem) oraz 36 not leasingowych (9% not związanych z realizowanym Przedsięwzięciem) dotyczących zakupu środków trwałych</w:t>
      </w:r>
      <w:r w:rsidR="00E665C7">
        <w:rPr>
          <w:rFonts w:ascii="Lato" w:hAnsi="Lato"/>
          <w:sz w:val="20"/>
          <w:szCs w:val="20"/>
        </w:rPr>
        <w:t xml:space="preserve"> </w:t>
      </w:r>
      <w:r w:rsidRPr="00795452">
        <w:rPr>
          <w:rFonts w:ascii="Lato" w:hAnsi="Lato"/>
          <w:b/>
          <w:bCs/>
          <w:sz w:val="20"/>
          <w:szCs w:val="20"/>
        </w:rPr>
        <w:t>potwierdzono</w:t>
      </w:r>
      <w:r w:rsidRPr="00795452">
        <w:rPr>
          <w:rFonts w:ascii="Lato" w:hAnsi="Lato"/>
          <w:sz w:val="20"/>
          <w:szCs w:val="20"/>
        </w:rPr>
        <w:t xml:space="preserve">, że </w:t>
      </w:r>
      <w:r w:rsidR="00E665C7" w:rsidRPr="00E665C7">
        <w:rPr>
          <w:rFonts w:ascii="Lato" w:hAnsi="Lato" w:cs="Lato"/>
          <w:color w:val="000000"/>
          <w:sz w:val="20"/>
          <w:szCs w:val="20"/>
        </w:rPr>
        <w:t>zostały do nich załączone opisy sporządzone zgodnie z pkt 4 lit. a) załącznika nr</w:t>
      </w:r>
      <w:r w:rsidR="00C00A70">
        <w:rPr>
          <w:rFonts w:ascii="Lato" w:hAnsi="Lato" w:cs="Lato"/>
          <w:color w:val="000000"/>
          <w:sz w:val="20"/>
          <w:szCs w:val="20"/>
        </w:rPr>
        <w:t xml:space="preserve"> </w:t>
      </w:r>
      <w:r w:rsidR="00E665C7" w:rsidRPr="00E665C7">
        <w:rPr>
          <w:rFonts w:ascii="Lato" w:hAnsi="Lato" w:cs="Lato"/>
          <w:color w:val="000000"/>
          <w:sz w:val="20"/>
          <w:szCs w:val="20"/>
        </w:rPr>
        <w:t>12</w:t>
      </w:r>
      <w:r w:rsidR="00C00A70">
        <w:rPr>
          <w:rFonts w:ascii="Lato" w:hAnsi="Lato" w:cs="Lato"/>
          <w:color w:val="000000"/>
          <w:sz w:val="20"/>
          <w:szCs w:val="20"/>
        </w:rPr>
        <w:t xml:space="preserve"> </w:t>
      </w:r>
      <w:r w:rsidR="00E665C7" w:rsidRPr="00E665C7">
        <w:rPr>
          <w:rFonts w:ascii="Lato" w:hAnsi="Lato" w:cs="Lato"/>
          <w:color w:val="000000"/>
          <w:sz w:val="20"/>
          <w:szCs w:val="20"/>
        </w:rPr>
        <w:t>do</w:t>
      </w:r>
      <w:r w:rsidR="00C00A70">
        <w:rPr>
          <w:rFonts w:ascii="Lato" w:hAnsi="Lato" w:cs="Lato"/>
          <w:color w:val="000000"/>
          <w:sz w:val="20"/>
          <w:szCs w:val="20"/>
        </w:rPr>
        <w:t xml:space="preserve"> </w:t>
      </w:r>
      <w:r w:rsidR="00E665C7" w:rsidRPr="00E665C7">
        <w:rPr>
          <w:rFonts w:ascii="Lato" w:hAnsi="Lato" w:cs="Lato"/>
          <w:color w:val="000000"/>
          <w:sz w:val="20"/>
          <w:szCs w:val="20"/>
        </w:rPr>
        <w:t>umowy. Niemniej jednak stwierdzono, że w 2</w:t>
      </w:r>
      <w:r w:rsidR="00E665C7" w:rsidRPr="00E665C7">
        <w:rPr>
          <w:rFonts w:ascii="Lato" w:hAnsi="Lato" w:cs="Lato"/>
          <w:color w:val="000000"/>
          <w:sz w:val="13"/>
          <w:szCs w:val="13"/>
        </w:rPr>
        <w:t xml:space="preserve"> </w:t>
      </w:r>
      <w:r w:rsidR="00E665C7" w:rsidRPr="00E665C7">
        <w:rPr>
          <w:rFonts w:ascii="Lato" w:hAnsi="Lato" w:cs="Lato"/>
          <w:color w:val="000000"/>
          <w:sz w:val="20"/>
          <w:szCs w:val="20"/>
        </w:rPr>
        <w:t>dokumentach OT błędnie wskazano datę sporządzenia dokumentu. W trakcie czynności kontrolnych OOW skorygował dokumenty OT w</w:t>
      </w:r>
      <w:r w:rsidR="00C00A70">
        <w:rPr>
          <w:rFonts w:ascii="Lato" w:hAnsi="Lato" w:cs="Lato"/>
          <w:color w:val="000000"/>
          <w:sz w:val="20"/>
          <w:szCs w:val="20"/>
        </w:rPr>
        <w:t xml:space="preserve"> </w:t>
      </w:r>
      <w:r w:rsidR="00E665C7" w:rsidRPr="00E665C7">
        <w:rPr>
          <w:rFonts w:ascii="Lato" w:hAnsi="Lato" w:cs="Lato"/>
          <w:color w:val="000000"/>
          <w:sz w:val="20"/>
          <w:szCs w:val="20"/>
        </w:rPr>
        <w:t>ww.</w:t>
      </w:r>
      <w:r w:rsidR="00C00A70">
        <w:rPr>
          <w:rFonts w:ascii="Lato" w:hAnsi="Lato" w:cs="Lato"/>
          <w:color w:val="000000"/>
          <w:sz w:val="20"/>
          <w:szCs w:val="20"/>
        </w:rPr>
        <w:t xml:space="preserve"> </w:t>
      </w:r>
      <w:r w:rsidR="00E665C7" w:rsidRPr="00E665C7">
        <w:rPr>
          <w:rFonts w:ascii="Lato" w:hAnsi="Lato" w:cs="Lato"/>
          <w:color w:val="000000"/>
          <w:sz w:val="20"/>
          <w:szCs w:val="20"/>
        </w:rPr>
        <w:t xml:space="preserve">zakresie. </w:t>
      </w:r>
    </w:p>
    <w:p w14:paraId="0F3135C7" w14:textId="055850DE" w:rsidR="00E665C7" w:rsidRDefault="00E665C7" w:rsidP="0007454C">
      <w:pPr>
        <w:spacing w:after="0" w:line="276" w:lineRule="auto"/>
        <w:ind w:firstLine="284"/>
        <w:jc w:val="both"/>
        <w:rPr>
          <w:rFonts w:ascii="Lato" w:hAnsi="Lato"/>
          <w:sz w:val="20"/>
          <w:szCs w:val="20"/>
        </w:rPr>
      </w:pPr>
      <w:r w:rsidRPr="00795452">
        <w:rPr>
          <w:rFonts w:ascii="Lato" w:hAnsi="Lato"/>
          <w:b/>
          <w:bCs/>
          <w:sz w:val="20"/>
          <w:szCs w:val="20"/>
        </w:rPr>
        <w:t>Potwierdzono</w:t>
      </w:r>
      <w:r w:rsidRPr="00795452">
        <w:rPr>
          <w:rFonts w:ascii="Lato" w:hAnsi="Lato"/>
          <w:sz w:val="20"/>
          <w:szCs w:val="20"/>
        </w:rPr>
        <w:t>, że kwoty przelewów z rachunków bankowych zgadzały się z kwotami wynikającymi z faktur i zostały opłacone w okresie kwalifikowalności.</w:t>
      </w:r>
    </w:p>
    <w:p w14:paraId="2822FB17" w14:textId="77777777" w:rsidR="0007454C" w:rsidRDefault="0007454C" w:rsidP="0007454C">
      <w:pPr>
        <w:spacing w:after="0" w:line="276" w:lineRule="auto"/>
        <w:ind w:firstLine="284"/>
        <w:jc w:val="both"/>
        <w:rPr>
          <w:rFonts w:ascii="Lato" w:hAnsi="Lato"/>
          <w:sz w:val="20"/>
          <w:szCs w:val="20"/>
        </w:rPr>
      </w:pPr>
    </w:p>
    <w:p w14:paraId="25E3A082" w14:textId="53565BE9" w:rsidR="00E665C7" w:rsidRPr="00E665C7" w:rsidRDefault="00E665C7" w:rsidP="00E665C7">
      <w:pPr>
        <w:spacing w:after="0" w:line="276" w:lineRule="auto"/>
        <w:ind w:firstLine="284"/>
        <w:jc w:val="both"/>
        <w:rPr>
          <w:rFonts w:ascii="Lato" w:hAnsi="Lato"/>
          <w:snapToGrid w:val="0"/>
          <w:sz w:val="20"/>
          <w:szCs w:val="20"/>
        </w:rPr>
      </w:pPr>
      <w:r w:rsidRPr="00A548B9">
        <w:rPr>
          <w:rFonts w:ascii="Lato" w:hAnsi="Lato"/>
          <w:sz w:val="20"/>
          <w:szCs w:val="20"/>
        </w:rPr>
        <w:t xml:space="preserve">W celu realizacji Przedsięwzięcia OOW przeprowadził </w:t>
      </w:r>
      <w:r w:rsidRPr="00E665C7">
        <w:rPr>
          <w:rFonts w:ascii="Lato" w:hAnsi="Lato"/>
          <w:b/>
          <w:sz w:val="20"/>
          <w:szCs w:val="20"/>
        </w:rPr>
        <w:t>25 postępowań</w:t>
      </w:r>
      <w:r w:rsidRPr="00A548B9">
        <w:rPr>
          <w:rFonts w:ascii="Lato" w:hAnsi="Lato"/>
          <w:sz w:val="20"/>
          <w:szCs w:val="20"/>
        </w:rPr>
        <w:t xml:space="preserve"> o udzielenie zamówienia publicznego, z czego badaniem objęto 3 (tj. 12%), w tym 2 przeprowadzone w trybie </w:t>
      </w:r>
      <w:bookmarkStart w:id="0" w:name="_Hlk228340429"/>
      <w:r w:rsidRPr="00A548B9">
        <w:rPr>
          <w:rFonts w:ascii="Lato" w:hAnsi="Lato"/>
          <w:i/>
          <w:iCs/>
          <w:sz w:val="20"/>
          <w:szCs w:val="20"/>
        </w:rPr>
        <w:t>Zasady konkurencyjności w ramach inwestycji A2.1.1</w:t>
      </w:r>
      <w:r w:rsidRPr="00A548B9">
        <w:rPr>
          <w:rFonts w:ascii="Lato" w:hAnsi="Lato"/>
          <w:sz w:val="20"/>
          <w:szCs w:val="20"/>
          <w:vertAlign w:val="superscript"/>
        </w:rPr>
        <w:footnoteReference w:id="5"/>
      </w:r>
      <w:bookmarkEnd w:id="0"/>
      <w:r w:rsidRPr="00A548B9">
        <w:rPr>
          <w:rFonts w:ascii="Lato" w:hAnsi="Lato"/>
          <w:i/>
          <w:iCs/>
          <w:sz w:val="20"/>
          <w:szCs w:val="20"/>
        </w:rPr>
        <w:t xml:space="preserve"> </w:t>
      </w:r>
      <w:r w:rsidRPr="00A548B9">
        <w:rPr>
          <w:rFonts w:ascii="Lato" w:hAnsi="Lato"/>
          <w:sz w:val="20"/>
          <w:szCs w:val="20"/>
        </w:rPr>
        <w:t>i 1 z wyłączeniem jej stosowania na podstawie §</w:t>
      </w:r>
      <w:r>
        <w:rPr>
          <w:rFonts w:ascii="Lato" w:hAnsi="Lato"/>
          <w:sz w:val="20"/>
          <w:szCs w:val="20"/>
        </w:rPr>
        <w:t xml:space="preserve"> </w:t>
      </w:r>
      <w:r w:rsidRPr="00A548B9">
        <w:rPr>
          <w:rFonts w:ascii="Lato" w:hAnsi="Lato"/>
          <w:sz w:val="20"/>
          <w:szCs w:val="20"/>
        </w:rPr>
        <w:t>6</w:t>
      </w:r>
      <w:r>
        <w:rPr>
          <w:rFonts w:ascii="Lato" w:hAnsi="Lato"/>
          <w:sz w:val="20"/>
          <w:szCs w:val="20"/>
        </w:rPr>
        <w:t xml:space="preserve"> </w:t>
      </w:r>
      <w:r w:rsidRPr="00A548B9">
        <w:rPr>
          <w:rFonts w:ascii="Lato" w:hAnsi="Lato"/>
          <w:sz w:val="20"/>
          <w:szCs w:val="20"/>
        </w:rPr>
        <w:t>ust. 3. W</w:t>
      </w:r>
      <w:r w:rsidR="0007454C">
        <w:rPr>
          <w:rFonts w:ascii="Lato" w:hAnsi="Lato"/>
          <w:sz w:val="20"/>
          <w:szCs w:val="20"/>
        </w:rPr>
        <w:t> </w:t>
      </w:r>
      <w:r w:rsidRPr="00A548B9">
        <w:rPr>
          <w:rFonts w:ascii="Lato" w:hAnsi="Lato"/>
          <w:sz w:val="20"/>
          <w:szCs w:val="20"/>
        </w:rPr>
        <w:t xml:space="preserve">toku kontroli </w:t>
      </w:r>
      <w:r w:rsidRPr="00E665C7">
        <w:rPr>
          <w:rFonts w:ascii="Lato" w:hAnsi="Lato"/>
          <w:b/>
          <w:sz w:val="20"/>
          <w:szCs w:val="20"/>
        </w:rPr>
        <w:t>potwierdzono</w:t>
      </w:r>
      <w:r w:rsidRPr="00A548B9">
        <w:rPr>
          <w:rFonts w:ascii="Lato" w:hAnsi="Lato"/>
          <w:sz w:val="20"/>
          <w:szCs w:val="20"/>
        </w:rPr>
        <w:t xml:space="preserve">, że OOW prawidłowo skorzystał z ww. wyłączenia. </w:t>
      </w:r>
      <w:r w:rsidRPr="00E665C7">
        <w:rPr>
          <w:rFonts w:ascii="Lato" w:hAnsi="Lato"/>
          <w:b/>
          <w:sz w:val="20"/>
          <w:szCs w:val="20"/>
        </w:rPr>
        <w:t>Potwierdzono</w:t>
      </w:r>
      <w:r w:rsidRPr="00A548B9">
        <w:rPr>
          <w:rFonts w:ascii="Lato" w:hAnsi="Lato"/>
          <w:sz w:val="20"/>
          <w:szCs w:val="20"/>
        </w:rPr>
        <w:t>, że</w:t>
      </w:r>
      <w:r w:rsidR="0007454C">
        <w:rPr>
          <w:rFonts w:ascii="Lato" w:hAnsi="Lato"/>
          <w:sz w:val="20"/>
          <w:szCs w:val="20"/>
        </w:rPr>
        <w:t> </w:t>
      </w:r>
      <w:r w:rsidRPr="00A548B9">
        <w:rPr>
          <w:rFonts w:ascii="Lato" w:hAnsi="Lato"/>
          <w:snapToGrid w:val="0"/>
          <w:sz w:val="20"/>
          <w:szCs w:val="20"/>
        </w:rPr>
        <w:t>czynności związane z</w:t>
      </w:r>
      <w:r w:rsidR="00C00A70">
        <w:rPr>
          <w:rFonts w:ascii="Lato" w:hAnsi="Lato"/>
          <w:snapToGrid w:val="0"/>
          <w:sz w:val="20"/>
          <w:szCs w:val="20"/>
        </w:rPr>
        <w:t xml:space="preserve"> </w:t>
      </w:r>
      <w:r w:rsidRPr="00A548B9">
        <w:rPr>
          <w:rFonts w:ascii="Lato" w:hAnsi="Lato"/>
          <w:snapToGrid w:val="0"/>
          <w:sz w:val="20"/>
          <w:szCs w:val="20"/>
        </w:rPr>
        <w:t>przygotowaniem i przeprowadzeniem ww. postępowań wykonywały osoby zapewniające bezstronność i</w:t>
      </w:r>
      <w:r w:rsidR="00C00A70">
        <w:rPr>
          <w:rFonts w:ascii="Lato" w:hAnsi="Lato"/>
          <w:snapToGrid w:val="0"/>
          <w:sz w:val="20"/>
          <w:szCs w:val="20"/>
        </w:rPr>
        <w:t xml:space="preserve"> </w:t>
      </w:r>
      <w:r w:rsidRPr="00A548B9">
        <w:rPr>
          <w:rFonts w:ascii="Lato" w:hAnsi="Lato"/>
          <w:snapToGrid w:val="0"/>
          <w:sz w:val="20"/>
          <w:szCs w:val="20"/>
        </w:rPr>
        <w:t>obiektywizm. P</w:t>
      </w:r>
      <w:r w:rsidRPr="00A548B9">
        <w:rPr>
          <w:rFonts w:ascii="Lato" w:hAnsi="Lato"/>
          <w:sz w:val="20"/>
          <w:szCs w:val="20"/>
        </w:rPr>
        <w:t xml:space="preserve">rzygotowanie i przeprowadzenie badanych postępowań nastąpiło w sposób przejrzysty, proporcjonalny, zapewniający zachowanie uczciwej konkurencji i równe traktowanie wykonawców. Przebieg oraz wyniki postępowań zostały udokumentowane w sposób zapewniający właściwą ścieżkę audytu. </w:t>
      </w:r>
    </w:p>
    <w:p w14:paraId="188289B2" w14:textId="220B9EA6" w:rsidR="00E665C7" w:rsidRPr="00B742CE" w:rsidRDefault="00E665C7" w:rsidP="00E665C7">
      <w:pPr>
        <w:spacing w:after="0" w:line="276" w:lineRule="auto"/>
        <w:ind w:firstLine="284"/>
        <w:jc w:val="both"/>
        <w:rPr>
          <w:rFonts w:ascii="Lato" w:hAnsi="Lato"/>
          <w:sz w:val="20"/>
          <w:szCs w:val="20"/>
        </w:rPr>
      </w:pPr>
      <w:r w:rsidRPr="00A548B9">
        <w:rPr>
          <w:rFonts w:ascii="Lato" w:hAnsi="Lato"/>
          <w:sz w:val="20"/>
          <w:szCs w:val="20"/>
        </w:rPr>
        <w:lastRenderedPageBreak/>
        <w:t>Niemniej jednak stwierdzono, że w 3</w:t>
      </w:r>
      <w:r w:rsidRPr="00A548B9">
        <w:rPr>
          <w:rFonts w:ascii="Lato" w:hAnsi="Lato" w:cs="Lato-Regular"/>
          <w:sz w:val="20"/>
          <w:szCs w:val="20"/>
        </w:rPr>
        <w:t xml:space="preserve"> </w:t>
      </w:r>
      <w:r w:rsidRPr="00A548B9">
        <w:rPr>
          <w:rFonts w:ascii="Lato" w:hAnsi="Lato"/>
          <w:sz w:val="20"/>
          <w:szCs w:val="20"/>
        </w:rPr>
        <w:t>badanych zamówieniach nie dokonano szacowania wartości zamówienia w terminie 3 miesięcy przed dniem wszczęcia postępowań o udzielenie zamówień, co jako </w:t>
      </w:r>
      <w:r w:rsidRPr="00A548B9">
        <w:rPr>
          <w:rFonts w:ascii="Lato" w:hAnsi="Lato"/>
          <w:b/>
          <w:sz w:val="20"/>
          <w:szCs w:val="20"/>
        </w:rPr>
        <w:t>naruszające</w:t>
      </w:r>
      <w:r w:rsidRPr="00A548B9">
        <w:rPr>
          <w:rFonts w:ascii="Lato" w:hAnsi="Lato"/>
          <w:sz w:val="20"/>
          <w:szCs w:val="20"/>
        </w:rPr>
        <w:t xml:space="preserve"> wymogi określone w § 3 ust. 9 </w:t>
      </w:r>
      <w:r w:rsidRPr="00A548B9">
        <w:rPr>
          <w:rFonts w:ascii="Lato" w:hAnsi="Lato"/>
          <w:i/>
          <w:iCs/>
          <w:sz w:val="20"/>
          <w:szCs w:val="20"/>
        </w:rPr>
        <w:t xml:space="preserve">Zasady konkurencyjności </w:t>
      </w:r>
      <w:r w:rsidRPr="00A548B9">
        <w:rPr>
          <w:rFonts w:ascii="Lato" w:hAnsi="Lato"/>
          <w:sz w:val="20"/>
          <w:szCs w:val="20"/>
        </w:rPr>
        <w:t>uznano</w:t>
      </w:r>
      <w:r>
        <w:rPr>
          <w:rFonts w:ascii="Lato" w:hAnsi="Lato"/>
          <w:sz w:val="20"/>
          <w:szCs w:val="20"/>
        </w:rPr>
        <w:t xml:space="preserve"> za </w:t>
      </w:r>
      <w:r w:rsidRPr="00E665C7">
        <w:rPr>
          <w:rFonts w:ascii="Lato" w:hAnsi="Lato"/>
          <w:b/>
          <w:sz w:val="20"/>
          <w:szCs w:val="20"/>
        </w:rPr>
        <w:t>nieprawidłowość</w:t>
      </w:r>
      <w:r>
        <w:rPr>
          <w:rFonts w:ascii="Lato" w:hAnsi="Lato"/>
          <w:sz w:val="20"/>
          <w:szCs w:val="20"/>
        </w:rPr>
        <w:t>.</w:t>
      </w:r>
    </w:p>
    <w:p w14:paraId="25AE2917" w14:textId="1A011C96" w:rsidR="00E665C7" w:rsidRDefault="00E665C7" w:rsidP="00E665C7">
      <w:pPr>
        <w:spacing w:after="0" w:line="276" w:lineRule="auto"/>
        <w:ind w:firstLine="284"/>
        <w:jc w:val="both"/>
        <w:rPr>
          <w:rFonts w:ascii="Lato" w:hAnsi="Lato"/>
          <w:snapToGrid w:val="0"/>
          <w:sz w:val="20"/>
          <w:szCs w:val="20"/>
        </w:rPr>
      </w:pPr>
      <w:r w:rsidRPr="00E665C7">
        <w:rPr>
          <w:rFonts w:ascii="Lato" w:hAnsi="Lato"/>
          <w:snapToGrid w:val="0"/>
          <w:sz w:val="20"/>
          <w:szCs w:val="20"/>
        </w:rPr>
        <w:t xml:space="preserve">Ponadto, za </w:t>
      </w:r>
      <w:r w:rsidRPr="00E665C7">
        <w:rPr>
          <w:rFonts w:ascii="Lato" w:hAnsi="Lato"/>
          <w:b/>
          <w:bCs/>
          <w:snapToGrid w:val="0"/>
          <w:sz w:val="20"/>
          <w:szCs w:val="20"/>
        </w:rPr>
        <w:t xml:space="preserve">uchybienia </w:t>
      </w:r>
      <w:r w:rsidRPr="00E665C7">
        <w:rPr>
          <w:rFonts w:ascii="Lato" w:hAnsi="Lato"/>
          <w:snapToGrid w:val="0"/>
          <w:sz w:val="20"/>
          <w:szCs w:val="20"/>
        </w:rPr>
        <w:t xml:space="preserve">uznano: </w:t>
      </w:r>
    </w:p>
    <w:p w14:paraId="256B0EE1" w14:textId="3956BE39" w:rsidR="00E665C7" w:rsidRPr="00F3044F" w:rsidRDefault="00E665C7" w:rsidP="00F3044F">
      <w:pPr>
        <w:pStyle w:val="Akapitzlist"/>
        <w:numPr>
          <w:ilvl w:val="0"/>
          <w:numId w:val="13"/>
        </w:numPr>
        <w:spacing w:after="0" w:line="276" w:lineRule="auto"/>
        <w:contextualSpacing w:val="0"/>
        <w:jc w:val="both"/>
        <w:rPr>
          <w:rFonts w:ascii="Lato" w:hAnsi="Lato"/>
          <w:snapToGrid w:val="0"/>
          <w:sz w:val="20"/>
          <w:szCs w:val="20"/>
        </w:rPr>
      </w:pPr>
      <w:r w:rsidRPr="00F3044F">
        <w:rPr>
          <w:rFonts w:ascii="Lato" w:hAnsi="Lato"/>
          <w:snapToGrid w:val="0"/>
          <w:sz w:val="20"/>
          <w:szCs w:val="20"/>
        </w:rPr>
        <w:t xml:space="preserve">niedochowanie należytej staranności przy dokumentowaniu czynności związanych z ustaleniem szacunkowej wartości 3 badanych zamówień, co </w:t>
      </w:r>
      <w:r w:rsidRPr="00F3044F">
        <w:rPr>
          <w:rFonts w:ascii="Lato" w:hAnsi="Lato"/>
          <w:b/>
          <w:bCs/>
          <w:snapToGrid w:val="0"/>
          <w:sz w:val="20"/>
          <w:szCs w:val="20"/>
        </w:rPr>
        <w:t xml:space="preserve">naruszało </w:t>
      </w:r>
      <w:r w:rsidRPr="00F3044F">
        <w:rPr>
          <w:rFonts w:ascii="Lato" w:hAnsi="Lato"/>
          <w:snapToGrid w:val="0"/>
          <w:sz w:val="20"/>
          <w:szCs w:val="20"/>
        </w:rPr>
        <w:t xml:space="preserve">wymóg określony w § 3 ust. 8 </w:t>
      </w:r>
      <w:r w:rsidRPr="00F3044F">
        <w:rPr>
          <w:rFonts w:ascii="Lato" w:hAnsi="Lato"/>
          <w:i/>
          <w:iCs/>
          <w:snapToGrid w:val="0"/>
          <w:sz w:val="20"/>
          <w:szCs w:val="20"/>
        </w:rPr>
        <w:t>Zasady konkurencyjności</w:t>
      </w:r>
      <w:r w:rsidRPr="00F3044F">
        <w:rPr>
          <w:rFonts w:ascii="Lato" w:hAnsi="Lato"/>
          <w:snapToGrid w:val="0"/>
          <w:sz w:val="20"/>
          <w:szCs w:val="20"/>
        </w:rPr>
        <w:t xml:space="preserve">; </w:t>
      </w:r>
    </w:p>
    <w:p w14:paraId="17269812" w14:textId="4123BFE1" w:rsidR="00E665C7" w:rsidRPr="00F3044F" w:rsidRDefault="00E665C7" w:rsidP="00F3044F">
      <w:pPr>
        <w:pStyle w:val="Akapitzlist"/>
        <w:numPr>
          <w:ilvl w:val="0"/>
          <w:numId w:val="13"/>
        </w:numPr>
        <w:spacing w:after="0" w:line="276" w:lineRule="auto"/>
        <w:contextualSpacing w:val="0"/>
        <w:jc w:val="both"/>
        <w:rPr>
          <w:rFonts w:ascii="Lato" w:hAnsi="Lato"/>
          <w:snapToGrid w:val="0"/>
          <w:sz w:val="20"/>
          <w:szCs w:val="20"/>
        </w:rPr>
      </w:pPr>
      <w:r w:rsidRPr="00F3044F">
        <w:rPr>
          <w:rFonts w:ascii="Lato" w:hAnsi="Lato"/>
          <w:snapToGrid w:val="0"/>
          <w:sz w:val="20"/>
          <w:szCs w:val="20"/>
        </w:rPr>
        <w:t xml:space="preserve">nieustalenie w 1 badanym postępowaniu w </w:t>
      </w:r>
      <w:r w:rsidRPr="00F3044F">
        <w:rPr>
          <w:rFonts w:ascii="Lato" w:hAnsi="Lato"/>
          <w:i/>
          <w:iCs/>
          <w:snapToGrid w:val="0"/>
          <w:sz w:val="20"/>
          <w:szCs w:val="20"/>
        </w:rPr>
        <w:t xml:space="preserve">Notatce z rozeznania rynku </w:t>
      </w:r>
      <w:r w:rsidRPr="00F3044F">
        <w:rPr>
          <w:rFonts w:ascii="Lato" w:hAnsi="Lato"/>
          <w:snapToGrid w:val="0"/>
          <w:sz w:val="20"/>
          <w:szCs w:val="20"/>
        </w:rPr>
        <w:t xml:space="preserve">całkowitej szacunkowej wartości zamówienia bez podatku od towarów i usług, co </w:t>
      </w:r>
      <w:r w:rsidRPr="00F3044F">
        <w:rPr>
          <w:rFonts w:ascii="Lato" w:hAnsi="Lato"/>
          <w:b/>
          <w:bCs/>
          <w:snapToGrid w:val="0"/>
          <w:sz w:val="20"/>
          <w:szCs w:val="20"/>
        </w:rPr>
        <w:t xml:space="preserve">naruszało </w:t>
      </w:r>
      <w:r w:rsidRPr="00F3044F">
        <w:rPr>
          <w:rFonts w:ascii="Lato" w:hAnsi="Lato"/>
          <w:snapToGrid w:val="0"/>
          <w:sz w:val="20"/>
          <w:szCs w:val="20"/>
        </w:rPr>
        <w:t>wymóg określony w</w:t>
      </w:r>
      <w:r w:rsidR="0007454C">
        <w:rPr>
          <w:rFonts w:ascii="Lato" w:hAnsi="Lato"/>
          <w:snapToGrid w:val="0"/>
          <w:sz w:val="20"/>
          <w:szCs w:val="20"/>
        </w:rPr>
        <w:t> </w:t>
      </w:r>
      <w:r w:rsidRPr="00F3044F">
        <w:rPr>
          <w:rFonts w:ascii="Lato" w:hAnsi="Lato"/>
          <w:snapToGrid w:val="0"/>
          <w:sz w:val="20"/>
          <w:szCs w:val="20"/>
        </w:rPr>
        <w:t>§</w:t>
      </w:r>
      <w:r w:rsidR="0007454C">
        <w:rPr>
          <w:rFonts w:ascii="Lato" w:hAnsi="Lato"/>
          <w:snapToGrid w:val="0"/>
          <w:sz w:val="20"/>
          <w:szCs w:val="20"/>
        </w:rPr>
        <w:t> </w:t>
      </w:r>
      <w:r w:rsidRPr="00F3044F">
        <w:rPr>
          <w:rFonts w:ascii="Lato" w:hAnsi="Lato"/>
          <w:snapToGrid w:val="0"/>
          <w:sz w:val="20"/>
          <w:szCs w:val="20"/>
        </w:rPr>
        <w:t>3</w:t>
      </w:r>
      <w:r w:rsidR="0007454C">
        <w:rPr>
          <w:rFonts w:ascii="Lato" w:hAnsi="Lato"/>
          <w:snapToGrid w:val="0"/>
          <w:sz w:val="20"/>
          <w:szCs w:val="20"/>
        </w:rPr>
        <w:t> </w:t>
      </w:r>
      <w:r w:rsidRPr="00F3044F">
        <w:rPr>
          <w:rFonts w:ascii="Lato" w:hAnsi="Lato"/>
          <w:snapToGrid w:val="0"/>
          <w:sz w:val="20"/>
          <w:szCs w:val="20"/>
        </w:rPr>
        <w:t>ust.</w:t>
      </w:r>
      <w:r w:rsidR="0007454C">
        <w:rPr>
          <w:rFonts w:ascii="Lato" w:hAnsi="Lato"/>
          <w:snapToGrid w:val="0"/>
          <w:sz w:val="20"/>
          <w:szCs w:val="20"/>
        </w:rPr>
        <w:t> </w:t>
      </w:r>
      <w:r w:rsidRPr="00F3044F">
        <w:rPr>
          <w:rFonts w:ascii="Lato" w:hAnsi="Lato"/>
          <w:snapToGrid w:val="0"/>
          <w:sz w:val="20"/>
          <w:szCs w:val="20"/>
        </w:rPr>
        <w:t xml:space="preserve">2 w zw. z ust. 6 </w:t>
      </w:r>
      <w:r w:rsidRPr="00F3044F">
        <w:rPr>
          <w:rFonts w:ascii="Lato" w:hAnsi="Lato"/>
          <w:i/>
          <w:iCs/>
          <w:snapToGrid w:val="0"/>
          <w:sz w:val="20"/>
          <w:szCs w:val="20"/>
        </w:rPr>
        <w:t>Zasady konkurencyjności</w:t>
      </w:r>
      <w:r w:rsidRPr="00F3044F">
        <w:rPr>
          <w:rFonts w:ascii="Lato" w:hAnsi="Lato"/>
          <w:snapToGrid w:val="0"/>
          <w:sz w:val="20"/>
          <w:szCs w:val="20"/>
        </w:rPr>
        <w:t xml:space="preserve">; </w:t>
      </w:r>
    </w:p>
    <w:p w14:paraId="3EA4A535" w14:textId="31244196" w:rsidR="00E665C7" w:rsidRPr="00F3044F" w:rsidRDefault="00E665C7" w:rsidP="00F3044F">
      <w:pPr>
        <w:pStyle w:val="Akapitzlist"/>
        <w:numPr>
          <w:ilvl w:val="0"/>
          <w:numId w:val="13"/>
        </w:numPr>
        <w:spacing w:after="0" w:line="276" w:lineRule="auto"/>
        <w:contextualSpacing w:val="0"/>
        <w:jc w:val="both"/>
        <w:rPr>
          <w:rFonts w:ascii="Lato" w:hAnsi="Lato"/>
          <w:snapToGrid w:val="0"/>
          <w:sz w:val="20"/>
          <w:szCs w:val="20"/>
        </w:rPr>
      </w:pPr>
      <w:r w:rsidRPr="00F3044F">
        <w:rPr>
          <w:rFonts w:ascii="Lato" w:hAnsi="Lato"/>
          <w:snapToGrid w:val="0"/>
          <w:sz w:val="20"/>
          <w:szCs w:val="20"/>
        </w:rPr>
        <w:t xml:space="preserve">niedołączenie do </w:t>
      </w:r>
      <w:r w:rsidRPr="00F3044F">
        <w:rPr>
          <w:rFonts w:ascii="Lato" w:hAnsi="Lato"/>
          <w:i/>
          <w:iCs/>
          <w:snapToGrid w:val="0"/>
          <w:sz w:val="20"/>
          <w:szCs w:val="20"/>
        </w:rPr>
        <w:t xml:space="preserve">Protokołów wyboru oferty </w:t>
      </w:r>
      <w:r w:rsidRPr="00F3044F">
        <w:rPr>
          <w:rFonts w:ascii="Lato" w:hAnsi="Lato"/>
          <w:snapToGrid w:val="0"/>
          <w:sz w:val="20"/>
          <w:szCs w:val="20"/>
        </w:rPr>
        <w:t xml:space="preserve">w 3 badanych postępowaniach, wskazanych w nich załączników nr 1, tj. potwierdzeń upublicznienia zapytania ofertowego, co </w:t>
      </w:r>
      <w:r w:rsidRPr="00F3044F">
        <w:rPr>
          <w:rFonts w:ascii="Lato" w:hAnsi="Lato"/>
          <w:b/>
          <w:bCs/>
          <w:snapToGrid w:val="0"/>
          <w:sz w:val="20"/>
          <w:szCs w:val="20"/>
        </w:rPr>
        <w:t xml:space="preserve">naruszało </w:t>
      </w:r>
      <w:r w:rsidRPr="00F3044F">
        <w:rPr>
          <w:rFonts w:ascii="Lato" w:hAnsi="Lato"/>
          <w:snapToGrid w:val="0"/>
          <w:sz w:val="20"/>
          <w:szCs w:val="20"/>
        </w:rPr>
        <w:t xml:space="preserve">wymóg określony w § 4 ust. 8 pkt 7 </w:t>
      </w:r>
      <w:r w:rsidRPr="00F3044F">
        <w:rPr>
          <w:rFonts w:ascii="Lato" w:hAnsi="Lato"/>
          <w:i/>
          <w:iCs/>
          <w:snapToGrid w:val="0"/>
          <w:sz w:val="20"/>
          <w:szCs w:val="20"/>
        </w:rPr>
        <w:t>Zasady konkurencyjności</w:t>
      </w:r>
      <w:r w:rsidR="00F3044F" w:rsidRPr="00F3044F">
        <w:rPr>
          <w:rFonts w:ascii="Lato" w:hAnsi="Lato"/>
          <w:snapToGrid w:val="0"/>
          <w:sz w:val="20"/>
          <w:szCs w:val="20"/>
        </w:rPr>
        <w:t>;</w:t>
      </w:r>
    </w:p>
    <w:p w14:paraId="2ABABB7D" w14:textId="22A2D27A" w:rsidR="00E665C7" w:rsidRPr="00F3044F" w:rsidRDefault="00F3044F" w:rsidP="00F3044F">
      <w:pPr>
        <w:pStyle w:val="Akapitzlist"/>
        <w:numPr>
          <w:ilvl w:val="0"/>
          <w:numId w:val="13"/>
        </w:numPr>
        <w:spacing w:after="0" w:line="276" w:lineRule="auto"/>
        <w:contextualSpacing w:val="0"/>
        <w:jc w:val="both"/>
        <w:rPr>
          <w:rFonts w:ascii="Lato" w:hAnsi="Lato"/>
          <w:snapToGrid w:val="0"/>
          <w:sz w:val="20"/>
          <w:szCs w:val="20"/>
        </w:rPr>
      </w:pPr>
      <w:r w:rsidRPr="00F3044F">
        <w:rPr>
          <w:rFonts w:ascii="Lato" w:hAnsi="Lato"/>
          <w:snapToGrid w:val="0"/>
          <w:sz w:val="20"/>
          <w:szCs w:val="20"/>
        </w:rPr>
        <w:t>b</w:t>
      </w:r>
      <w:r w:rsidR="00E665C7" w:rsidRPr="00F3044F">
        <w:rPr>
          <w:rFonts w:ascii="Lato" w:hAnsi="Lato"/>
          <w:snapToGrid w:val="0"/>
          <w:sz w:val="20"/>
          <w:szCs w:val="20"/>
        </w:rPr>
        <w:t xml:space="preserve">rak podpisu osoby zatwierdzającej na </w:t>
      </w:r>
      <w:r w:rsidR="00E665C7" w:rsidRPr="0007454C">
        <w:rPr>
          <w:rFonts w:ascii="Lato" w:hAnsi="Lato"/>
          <w:i/>
          <w:snapToGrid w:val="0"/>
          <w:sz w:val="20"/>
          <w:szCs w:val="20"/>
        </w:rPr>
        <w:t>Regulaminie wewnętrznych procedur udzielania zamówień oraz zapobiegania konfliktom interesów, korupcji i nadużyciom finansowym FORTACO Polska Sp.</w:t>
      </w:r>
      <w:r w:rsidR="0007454C">
        <w:rPr>
          <w:rFonts w:ascii="Lato" w:hAnsi="Lato"/>
          <w:i/>
          <w:snapToGrid w:val="0"/>
          <w:sz w:val="20"/>
          <w:szCs w:val="20"/>
        </w:rPr>
        <w:t> </w:t>
      </w:r>
      <w:r w:rsidR="00E665C7" w:rsidRPr="0007454C">
        <w:rPr>
          <w:rFonts w:ascii="Lato" w:hAnsi="Lato"/>
          <w:i/>
          <w:snapToGrid w:val="0"/>
          <w:sz w:val="20"/>
          <w:szCs w:val="20"/>
        </w:rPr>
        <w:t>z</w:t>
      </w:r>
      <w:r w:rsidR="0007454C">
        <w:rPr>
          <w:rFonts w:ascii="Lato" w:hAnsi="Lato"/>
          <w:i/>
          <w:snapToGrid w:val="0"/>
          <w:sz w:val="20"/>
          <w:szCs w:val="20"/>
        </w:rPr>
        <w:t> </w:t>
      </w:r>
      <w:r w:rsidR="00E665C7" w:rsidRPr="0007454C">
        <w:rPr>
          <w:rFonts w:ascii="Lato" w:hAnsi="Lato"/>
          <w:i/>
          <w:snapToGrid w:val="0"/>
          <w:sz w:val="20"/>
          <w:szCs w:val="20"/>
        </w:rPr>
        <w:t>o.o.</w:t>
      </w:r>
    </w:p>
    <w:p w14:paraId="617D3BFE" w14:textId="2525D0BE" w:rsidR="000C7982" w:rsidRDefault="00C00A70" w:rsidP="005815F3">
      <w:pPr>
        <w:spacing w:after="0" w:line="276" w:lineRule="auto"/>
        <w:ind w:firstLine="284"/>
        <w:jc w:val="both"/>
        <w:rPr>
          <w:rFonts w:ascii="Lato" w:hAnsi="Lato"/>
          <w:snapToGrid w:val="0"/>
          <w:sz w:val="20"/>
          <w:szCs w:val="20"/>
        </w:rPr>
      </w:pPr>
      <w:r>
        <w:rPr>
          <w:rFonts w:ascii="Lato" w:hAnsi="Lato"/>
          <w:snapToGrid w:val="0"/>
          <w:sz w:val="20"/>
          <w:szCs w:val="20"/>
        </w:rPr>
        <w:t xml:space="preserve">Ponadto, </w:t>
      </w:r>
      <w:r w:rsidRPr="00F3044F">
        <w:rPr>
          <w:rFonts w:ascii="Lato" w:hAnsi="Lato"/>
          <w:snapToGrid w:val="0"/>
          <w:sz w:val="20"/>
          <w:szCs w:val="20"/>
        </w:rPr>
        <w:t>za</w:t>
      </w:r>
      <w:r>
        <w:rPr>
          <w:rFonts w:ascii="Lato" w:hAnsi="Lato"/>
          <w:snapToGrid w:val="0"/>
          <w:sz w:val="20"/>
          <w:szCs w:val="20"/>
        </w:rPr>
        <w:t xml:space="preserve"> </w:t>
      </w:r>
      <w:r w:rsidRPr="00F3044F">
        <w:rPr>
          <w:rFonts w:ascii="Lato" w:hAnsi="Lato"/>
          <w:b/>
          <w:snapToGrid w:val="0"/>
          <w:sz w:val="20"/>
          <w:szCs w:val="20"/>
        </w:rPr>
        <w:t>nieprawidłowość</w:t>
      </w:r>
      <w:r w:rsidRPr="00F3044F">
        <w:rPr>
          <w:rFonts w:ascii="Lato" w:hAnsi="Lato"/>
          <w:snapToGrid w:val="0"/>
          <w:sz w:val="20"/>
          <w:szCs w:val="20"/>
        </w:rPr>
        <w:t xml:space="preserve"> uznano </w:t>
      </w:r>
      <w:r>
        <w:rPr>
          <w:rFonts w:ascii="Lato" w:hAnsi="Lato"/>
          <w:snapToGrid w:val="0"/>
          <w:sz w:val="20"/>
          <w:szCs w:val="20"/>
        </w:rPr>
        <w:t>n</w:t>
      </w:r>
      <w:r w:rsidR="00F3044F" w:rsidRPr="00F3044F">
        <w:rPr>
          <w:rFonts w:ascii="Lato" w:hAnsi="Lato"/>
          <w:snapToGrid w:val="0"/>
          <w:sz w:val="20"/>
          <w:szCs w:val="20"/>
        </w:rPr>
        <w:t>ieudostępnienie w toku kontroli oryginałów 2 zawartych umów zakupu maszyn</w:t>
      </w:r>
      <w:r w:rsidR="0007454C">
        <w:rPr>
          <w:rFonts w:ascii="Lato" w:hAnsi="Lato"/>
          <w:snapToGrid w:val="0"/>
          <w:sz w:val="20"/>
          <w:szCs w:val="20"/>
        </w:rPr>
        <w:t>,</w:t>
      </w:r>
      <w:r w:rsidR="0007454C" w:rsidRPr="0007454C">
        <w:t xml:space="preserve"> </w:t>
      </w:r>
      <w:r w:rsidR="0007454C" w:rsidRPr="0007454C">
        <w:rPr>
          <w:rFonts w:ascii="Lato" w:hAnsi="Lato"/>
          <w:snapToGrid w:val="0"/>
          <w:sz w:val="20"/>
          <w:szCs w:val="20"/>
        </w:rPr>
        <w:t>której przyczyną było niezapewnienie właściwego przechowywania dokumentów w formie oryginałów, do czego OOW zobowiązał się w § 11 ust. 6 umowy. W toku dalszych czynności kontrolnych OOW przekazał IOI skany ww. umów poświadczone przez wykonawcę za zgodność z</w:t>
      </w:r>
      <w:r w:rsidR="0007454C">
        <w:rPr>
          <w:rFonts w:ascii="Lato" w:hAnsi="Lato"/>
          <w:snapToGrid w:val="0"/>
          <w:sz w:val="20"/>
          <w:szCs w:val="20"/>
        </w:rPr>
        <w:t> </w:t>
      </w:r>
      <w:r w:rsidR="0007454C" w:rsidRPr="0007454C">
        <w:rPr>
          <w:rFonts w:ascii="Lato" w:hAnsi="Lato"/>
          <w:snapToGrid w:val="0"/>
          <w:sz w:val="20"/>
          <w:szCs w:val="20"/>
        </w:rPr>
        <w:t>oryginałem ww. dokumentów</w:t>
      </w:r>
      <w:r w:rsidR="0007454C">
        <w:rPr>
          <w:rFonts w:ascii="Lato" w:hAnsi="Lato"/>
          <w:snapToGrid w:val="0"/>
          <w:sz w:val="20"/>
          <w:szCs w:val="20"/>
        </w:rPr>
        <w:t>.</w:t>
      </w:r>
    </w:p>
    <w:p w14:paraId="4D7A7B86" w14:textId="77777777" w:rsidR="0007454C" w:rsidRDefault="0007454C" w:rsidP="005815F3">
      <w:pPr>
        <w:spacing w:after="0" w:line="276" w:lineRule="auto"/>
        <w:ind w:firstLine="284"/>
        <w:jc w:val="both"/>
        <w:rPr>
          <w:rFonts w:ascii="Lato" w:hAnsi="Lato"/>
          <w:b/>
          <w:bCs/>
          <w:sz w:val="20"/>
          <w:szCs w:val="20"/>
        </w:rPr>
      </w:pPr>
    </w:p>
    <w:p w14:paraId="4319CD06" w14:textId="179F1878" w:rsidR="000C4080" w:rsidRDefault="008E06DA" w:rsidP="005815F3">
      <w:pPr>
        <w:spacing w:after="0" w:line="276" w:lineRule="auto"/>
        <w:ind w:firstLine="284"/>
        <w:jc w:val="both"/>
        <w:rPr>
          <w:rFonts w:ascii="Lato" w:hAnsi="Lato"/>
          <w:b/>
          <w:bCs/>
          <w:sz w:val="20"/>
          <w:szCs w:val="20"/>
        </w:rPr>
      </w:pPr>
      <w:r w:rsidRPr="008E06DA">
        <w:rPr>
          <w:rFonts w:ascii="Lato" w:hAnsi="Lato"/>
          <w:b/>
          <w:bCs/>
          <w:sz w:val="20"/>
          <w:szCs w:val="20"/>
        </w:rPr>
        <w:t>OOW wniósł 3 zastrzeżenia, które zostały uwzględnione.</w:t>
      </w:r>
    </w:p>
    <w:p w14:paraId="540CB78A" w14:textId="77777777" w:rsidR="008E06DA" w:rsidRPr="0086170B" w:rsidRDefault="008E06DA" w:rsidP="005815F3">
      <w:pPr>
        <w:spacing w:after="0" w:line="276" w:lineRule="auto"/>
        <w:ind w:firstLine="284"/>
        <w:jc w:val="both"/>
        <w:rPr>
          <w:rFonts w:ascii="Lato" w:hAnsi="Lato"/>
          <w:b/>
          <w:bCs/>
          <w:sz w:val="20"/>
          <w:szCs w:val="20"/>
        </w:rPr>
      </w:pPr>
    </w:p>
    <w:p w14:paraId="5BEAD01E" w14:textId="7027D4C0" w:rsidR="002A71D1" w:rsidRPr="0086170B" w:rsidRDefault="002A71D1" w:rsidP="005815F3">
      <w:pPr>
        <w:spacing w:after="0" w:line="276" w:lineRule="auto"/>
        <w:ind w:firstLine="284"/>
        <w:jc w:val="both"/>
        <w:rPr>
          <w:rFonts w:ascii="Lato" w:hAnsi="Lato"/>
          <w:b/>
          <w:bCs/>
          <w:sz w:val="20"/>
          <w:szCs w:val="20"/>
        </w:rPr>
      </w:pPr>
      <w:r w:rsidRPr="0086170B">
        <w:rPr>
          <w:rFonts w:ascii="Lato" w:hAnsi="Lato"/>
          <w:b/>
          <w:bCs/>
          <w:sz w:val="20"/>
          <w:szCs w:val="20"/>
        </w:rPr>
        <w:t>Nie sformułowano zaleceń pokontrolnych</w:t>
      </w:r>
      <w:r w:rsidR="000C7982" w:rsidRPr="0086170B">
        <w:rPr>
          <w:rFonts w:ascii="Lato" w:hAnsi="Lato"/>
          <w:b/>
          <w:bCs/>
          <w:sz w:val="20"/>
          <w:szCs w:val="20"/>
        </w:rPr>
        <w:t xml:space="preserve">. </w:t>
      </w:r>
    </w:p>
    <w:p w14:paraId="552A4127" w14:textId="77777777" w:rsidR="00676BFA" w:rsidRPr="0086170B" w:rsidRDefault="00676BFA" w:rsidP="005815F3">
      <w:pPr>
        <w:spacing w:after="0" w:line="276" w:lineRule="auto"/>
        <w:ind w:firstLine="284"/>
        <w:jc w:val="both"/>
        <w:rPr>
          <w:rFonts w:ascii="Lato" w:hAnsi="Lato"/>
          <w:b/>
          <w:bCs/>
          <w:sz w:val="20"/>
          <w:szCs w:val="20"/>
        </w:rPr>
      </w:pPr>
    </w:p>
    <w:p w14:paraId="315B2719" w14:textId="68D50BA8" w:rsidR="00E665C7" w:rsidRPr="00E665C7" w:rsidRDefault="00E665C7" w:rsidP="00E665C7">
      <w:pPr>
        <w:shd w:val="clear" w:color="auto" w:fill="FFFFFF"/>
        <w:spacing w:after="0" w:line="276" w:lineRule="auto"/>
        <w:ind w:firstLine="284"/>
        <w:jc w:val="both"/>
        <w:rPr>
          <w:rFonts w:ascii="Lato" w:hAnsi="Lato" w:cs="Arial"/>
          <w:sz w:val="20"/>
          <w:szCs w:val="20"/>
        </w:rPr>
      </w:pPr>
      <w:r w:rsidRPr="00E665C7">
        <w:rPr>
          <w:rFonts w:ascii="Lato" w:hAnsi="Lato" w:cs="Arial"/>
          <w:sz w:val="20"/>
          <w:szCs w:val="20"/>
        </w:rPr>
        <w:t xml:space="preserve">Ponadto w przypadku uzyskania kolejnego dofinansowania ze środków publicznych </w:t>
      </w:r>
      <w:r>
        <w:rPr>
          <w:rFonts w:ascii="Lato" w:hAnsi="Lato" w:cs="Arial"/>
          <w:sz w:val="20"/>
          <w:szCs w:val="20"/>
        </w:rPr>
        <w:t>zarekomendowano</w:t>
      </w:r>
      <w:r w:rsidRPr="00E665C7">
        <w:rPr>
          <w:rFonts w:ascii="Lato" w:hAnsi="Lato" w:cs="Arial"/>
          <w:sz w:val="20"/>
          <w:szCs w:val="20"/>
        </w:rPr>
        <w:t xml:space="preserve"> dokładanie przez Spółkę należytej staranności przy:</w:t>
      </w:r>
    </w:p>
    <w:p w14:paraId="0CC7DF0A" w14:textId="0D7665D1" w:rsidR="00E665C7" w:rsidRPr="00E665C7" w:rsidRDefault="00E665C7" w:rsidP="0007454C">
      <w:pPr>
        <w:pStyle w:val="Akapitzlist"/>
        <w:numPr>
          <w:ilvl w:val="0"/>
          <w:numId w:val="14"/>
        </w:numPr>
        <w:spacing w:after="0" w:line="276" w:lineRule="auto"/>
        <w:contextualSpacing w:val="0"/>
        <w:jc w:val="both"/>
        <w:rPr>
          <w:rFonts w:ascii="Lato" w:hAnsi="Lato" w:cs="Arial"/>
          <w:sz w:val="20"/>
          <w:szCs w:val="20"/>
        </w:rPr>
      </w:pPr>
      <w:r w:rsidRPr="00E665C7">
        <w:rPr>
          <w:rFonts w:ascii="Lato" w:hAnsi="Lato" w:cs="Arial"/>
          <w:sz w:val="20"/>
          <w:szCs w:val="20"/>
        </w:rPr>
        <w:t>dokumentowaniu czynności związanych z przygotowaniem i przeprowadzeniem postepowań o</w:t>
      </w:r>
      <w:r>
        <w:rPr>
          <w:rFonts w:ascii="Lato" w:hAnsi="Lato" w:cs="Arial"/>
          <w:sz w:val="20"/>
          <w:szCs w:val="20"/>
        </w:rPr>
        <w:t> </w:t>
      </w:r>
      <w:r w:rsidRPr="00E665C7">
        <w:rPr>
          <w:rFonts w:ascii="Lato" w:hAnsi="Lato" w:cs="Arial"/>
          <w:sz w:val="20"/>
          <w:szCs w:val="20"/>
        </w:rPr>
        <w:t>udzielenie zamówienia, w szczególności w zakresie szacowania wartości zamówienia oraz</w:t>
      </w:r>
      <w:r w:rsidR="0007454C">
        <w:rPr>
          <w:rFonts w:ascii="Lato" w:hAnsi="Lato" w:cs="Arial"/>
          <w:sz w:val="20"/>
          <w:szCs w:val="20"/>
        </w:rPr>
        <w:t> </w:t>
      </w:r>
      <w:r w:rsidRPr="00E665C7">
        <w:rPr>
          <w:rFonts w:ascii="Lato" w:hAnsi="Lato" w:cs="Arial"/>
          <w:sz w:val="20"/>
          <w:szCs w:val="20"/>
        </w:rPr>
        <w:t>dokumentowania protokołów z postępowania;</w:t>
      </w:r>
    </w:p>
    <w:p w14:paraId="532E80BA" w14:textId="4190103B" w:rsidR="004A7443" w:rsidRPr="005815F3" w:rsidRDefault="00E665C7" w:rsidP="0007454C">
      <w:pPr>
        <w:pStyle w:val="Akapitzlist"/>
        <w:numPr>
          <w:ilvl w:val="0"/>
          <w:numId w:val="14"/>
        </w:numPr>
        <w:spacing w:after="0" w:line="276" w:lineRule="auto"/>
        <w:contextualSpacing w:val="0"/>
        <w:jc w:val="both"/>
        <w:rPr>
          <w:rFonts w:ascii="Lato" w:hAnsi="Lato" w:cs="Arial"/>
          <w:sz w:val="20"/>
          <w:szCs w:val="20"/>
        </w:rPr>
      </w:pPr>
      <w:r w:rsidRPr="00E665C7">
        <w:rPr>
          <w:rFonts w:ascii="Lato" w:hAnsi="Lato" w:cs="Arial"/>
          <w:sz w:val="20"/>
          <w:szCs w:val="20"/>
        </w:rPr>
        <w:t>przechowywaniu oryginałów dokumentacji.</w:t>
      </w:r>
    </w:p>
    <w:sectPr w:rsidR="004A7443" w:rsidRPr="005815F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AF31B0" w14:textId="77777777" w:rsidR="002B48DF" w:rsidRDefault="002B48DF" w:rsidP="000953C7">
      <w:pPr>
        <w:spacing w:after="0" w:line="240" w:lineRule="auto"/>
      </w:pPr>
      <w:r>
        <w:separator/>
      </w:r>
    </w:p>
  </w:endnote>
  <w:endnote w:type="continuationSeparator" w:id="0">
    <w:p w14:paraId="6A3C78C3" w14:textId="77777777" w:rsidR="002B48DF" w:rsidRDefault="002B48DF" w:rsidP="000953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Lato">
    <w:altName w:val="Lato"/>
    <w:panose1 w:val="020F0502020204030203"/>
    <w:charset w:val="EE"/>
    <w:family w:val="swiss"/>
    <w:pitch w:val="variable"/>
    <w:sig w:usb0="E10002FF" w:usb1="5000ECFF" w:usb2="00000021" w:usb3="00000000" w:csb0="0000019F" w:csb1="00000000"/>
  </w:font>
  <w:font w:name="Arial">
    <w:panose1 w:val="020B0604020202020204"/>
    <w:charset w:val="00"/>
    <w:family w:val="swiss"/>
    <w:pitch w:val="variable"/>
    <w:sig w:usb0="E0002EFF" w:usb1="C000785B" w:usb2="00000009" w:usb3="00000000" w:csb0="000001FF" w:csb1="00000000"/>
  </w:font>
  <w:font w:name="Lato-Regular">
    <w:altName w:val="Lato"/>
    <w:panose1 w:val="00000000000000000000"/>
    <w:charset w:val="00"/>
    <w:family w:val="swiss"/>
    <w:notTrueType/>
    <w:pitch w:val="default"/>
    <w:sig w:usb0="00000007" w:usb1="00000000" w:usb2="00000000" w:usb3="00000000" w:csb0="0000000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059E25" w14:textId="77777777" w:rsidR="002B48DF" w:rsidRDefault="002B48DF" w:rsidP="000953C7">
      <w:pPr>
        <w:spacing w:after="0" w:line="240" w:lineRule="auto"/>
      </w:pPr>
      <w:r>
        <w:separator/>
      </w:r>
    </w:p>
  </w:footnote>
  <w:footnote w:type="continuationSeparator" w:id="0">
    <w:p w14:paraId="757707F2" w14:textId="77777777" w:rsidR="002B48DF" w:rsidRDefault="002B48DF" w:rsidP="000953C7">
      <w:pPr>
        <w:spacing w:after="0" w:line="240" w:lineRule="auto"/>
      </w:pPr>
      <w:r>
        <w:continuationSeparator/>
      </w:r>
    </w:p>
  </w:footnote>
  <w:footnote w:id="1">
    <w:p w14:paraId="0370A1FB" w14:textId="77777777" w:rsidR="00D71A27" w:rsidRPr="00C00A70" w:rsidRDefault="00D71A27" w:rsidP="00B63A79">
      <w:pPr>
        <w:pStyle w:val="Tekstprzypisudolnego"/>
        <w:jc w:val="both"/>
        <w:rPr>
          <w:rFonts w:ascii="Lato" w:hAnsi="Lato"/>
          <w:sz w:val="16"/>
          <w:szCs w:val="16"/>
        </w:rPr>
      </w:pPr>
      <w:r w:rsidRPr="00C00A70">
        <w:rPr>
          <w:rStyle w:val="Odwoanieprzypisudolnego"/>
          <w:rFonts w:ascii="Lato" w:hAnsi="Lato"/>
          <w:sz w:val="16"/>
          <w:szCs w:val="16"/>
        </w:rPr>
        <w:footnoteRef/>
      </w:r>
      <w:r w:rsidRPr="00C00A70">
        <w:rPr>
          <w:rFonts w:ascii="Lato" w:hAnsi="Lato"/>
          <w:sz w:val="16"/>
          <w:szCs w:val="16"/>
        </w:rPr>
        <w:t xml:space="preserve"> Zatwierdzonym 29 stycznia 2026 r. przez Ministra Aktywów Państwowych.</w:t>
      </w:r>
    </w:p>
  </w:footnote>
  <w:footnote w:id="2">
    <w:p w14:paraId="21066AF9" w14:textId="77777777" w:rsidR="00174EBF" w:rsidRPr="00C00A70" w:rsidRDefault="00174EBF" w:rsidP="00B63A79">
      <w:pPr>
        <w:pStyle w:val="Tekstprzypisudolnego"/>
        <w:jc w:val="both"/>
        <w:rPr>
          <w:rFonts w:ascii="Lato" w:hAnsi="Lato"/>
          <w:sz w:val="16"/>
          <w:szCs w:val="16"/>
        </w:rPr>
      </w:pPr>
      <w:r w:rsidRPr="00C00A70">
        <w:rPr>
          <w:rStyle w:val="Odwoanieprzypisudolnego"/>
          <w:rFonts w:ascii="Lato" w:hAnsi="Lato"/>
          <w:sz w:val="16"/>
          <w:szCs w:val="16"/>
        </w:rPr>
        <w:footnoteRef/>
      </w:r>
      <w:r w:rsidRPr="00C00A70">
        <w:rPr>
          <w:rFonts w:ascii="Lato" w:hAnsi="Lato"/>
          <w:sz w:val="16"/>
          <w:szCs w:val="16"/>
        </w:rPr>
        <w:t xml:space="preserve"> Tj. Ostateczny Odbiorca Wsparcia.</w:t>
      </w:r>
    </w:p>
  </w:footnote>
  <w:footnote w:id="3">
    <w:p w14:paraId="70FB98C7" w14:textId="77777777" w:rsidR="000953C7" w:rsidRPr="00C00A70" w:rsidRDefault="000953C7" w:rsidP="00B63A79">
      <w:pPr>
        <w:pStyle w:val="Tekstprzypisudolnego"/>
        <w:jc w:val="both"/>
        <w:rPr>
          <w:rFonts w:ascii="Lato" w:hAnsi="Lato"/>
          <w:sz w:val="16"/>
          <w:szCs w:val="16"/>
        </w:rPr>
      </w:pPr>
      <w:r w:rsidRPr="00C00A70">
        <w:rPr>
          <w:rStyle w:val="Odwoanieprzypisudolnego"/>
          <w:rFonts w:ascii="Lato" w:hAnsi="Lato"/>
          <w:sz w:val="16"/>
          <w:szCs w:val="16"/>
        </w:rPr>
        <w:footnoteRef/>
      </w:r>
      <w:r w:rsidRPr="00C00A70">
        <w:rPr>
          <w:rFonts w:ascii="Lato" w:hAnsi="Lato"/>
          <w:sz w:val="16"/>
          <w:szCs w:val="16"/>
        </w:rPr>
        <w:t xml:space="preserve"> Dz.U. z 2025 r. poz. 198 ze zm.</w:t>
      </w:r>
    </w:p>
  </w:footnote>
  <w:footnote w:id="4">
    <w:p w14:paraId="3280C899" w14:textId="4F3234FE" w:rsidR="00897952" w:rsidRPr="00C00A70" w:rsidRDefault="00897952" w:rsidP="00897952">
      <w:pPr>
        <w:pStyle w:val="Tekstprzypisudolnego"/>
        <w:jc w:val="both"/>
        <w:rPr>
          <w:rFonts w:ascii="Lato" w:hAnsi="Lato"/>
          <w:sz w:val="16"/>
          <w:szCs w:val="16"/>
        </w:rPr>
      </w:pPr>
      <w:r w:rsidRPr="00C00A70">
        <w:rPr>
          <w:rStyle w:val="Odwoanieprzypisudolnego"/>
          <w:rFonts w:ascii="Lato" w:hAnsi="Lato"/>
          <w:sz w:val="16"/>
          <w:szCs w:val="16"/>
        </w:rPr>
        <w:footnoteRef/>
      </w:r>
      <w:r w:rsidRPr="00C00A70">
        <w:rPr>
          <w:rFonts w:ascii="Lato" w:hAnsi="Lato"/>
          <w:sz w:val="16"/>
          <w:szCs w:val="16"/>
        </w:rPr>
        <w:t xml:space="preserve"> </w:t>
      </w:r>
      <w:r w:rsidR="00415A51" w:rsidRPr="00C00A70">
        <w:rPr>
          <w:rFonts w:ascii="Lato" w:hAnsi="Lato"/>
          <w:sz w:val="16"/>
          <w:szCs w:val="16"/>
        </w:rPr>
        <w:t>Zmienion</w:t>
      </w:r>
      <w:r w:rsidR="000C0ADE" w:rsidRPr="00C00A70">
        <w:rPr>
          <w:rFonts w:ascii="Lato" w:hAnsi="Lato"/>
          <w:sz w:val="16"/>
          <w:szCs w:val="16"/>
        </w:rPr>
        <w:t>ej</w:t>
      </w:r>
      <w:r w:rsidR="00415A51" w:rsidRPr="00C00A70">
        <w:rPr>
          <w:rFonts w:ascii="Lato" w:hAnsi="Lato"/>
          <w:sz w:val="16"/>
          <w:szCs w:val="16"/>
        </w:rPr>
        <w:t>: aneksem nr 1 z 11 czerwca 2025 r. oraz wnioskiem o zmianę nr 1 z 9 czerwca 2026 r.</w:t>
      </w:r>
    </w:p>
  </w:footnote>
  <w:footnote w:id="5">
    <w:p w14:paraId="384C39C1" w14:textId="77777777" w:rsidR="00E665C7" w:rsidRPr="00C00A70" w:rsidRDefault="00E665C7" w:rsidP="00E665C7">
      <w:pPr>
        <w:pStyle w:val="Tekstprzypisudolnego"/>
        <w:jc w:val="both"/>
        <w:rPr>
          <w:rFonts w:ascii="Lato" w:hAnsi="Lato"/>
          <w:sz w:val="16"/>
          <w:szCs w:val="16"/>
        </w:rPr>
      </w:pPr>
      <w:r w:rsidRPr="00C00A70">
        <w:rPr>
          <w:rStyle w:val="Odwoanieprzypisudolnego"/>
          <w:rFonts w:ascii="Lato" w:hAnsi="Lato"/>
          <w:sz w:val="16"/>
          <w:szCs w:val="16"/>
        </w:rPr>
        <w:footnoteRef/>
      </w:r>
      <w:r w:rsidRPr="00C00A70">
        <w:rPr>
          <w:rFonts w:ascii="Lato" w:hAnsi="Lato"/>
          <w:sz w:val="16"/>
          <w:szCs w:val="16"/>
        </w:rPr>
        <w:t xml:space="preserve"> Stanowiącej załącznik nr 10 do umowy (dalej: </w:t>
      </w:r>
      <w:r w:rsidRPr="00C00A70">
        <w:rPr>
          <w:rFonts w:ascii="Lato" w:hAnsi="Lato"/>
          <w:i/>
          <w:sz w:val="16"/>
          <w:szCs w:val="16"/>
        </w:rPr>
        <w:t>Zasada konkurencyjności</w:t>
      </w:r>
      <w:r w:rsidRPr="00C00A70">
        <w:rPr>
          <w:rFonts w:ascii="Lato" w:hAnsi="Lato"/>
          <w:sz w:val="16"/>
          <w:szCs w:val="16"/>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2A56DE"/>
    <w:multiLevelType w:val="hybridMultilevel"/>
    <w:tmpl w:val="4F725CE6"/>
    <w:lvl w:ilvl="0" w:tplc="3BB26C70">
      <w:start w:val="1"/>
      <w:numFmt w:val="decimal"/>
      <w:lvlText w:val="%1)"/>
      <w:lvlJc w:val="left"/>
      <w:pPr>
        <w:ind w:left="720" w:hanging="360"/>
      </w:pPr>
      <w:rPr>
        <w:rFonts w:hint="default"/>
        <w:i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EB55F06"/>
    <w:multiLevelType w:val="hybridMultilevel"/>
    <w:tmpl w:val="59CE92F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2601E8B"/>
    <w:multiLevelType w:val="hybridMultilevel"/>
    <w:tmpl w:val="C972CBF6"/>
    <w:lvl w:ilvl="0" w:tplc="E5C2E788">
      <w:start w:val="1"/>
      <w:numFmt w:val="decimal"/>
      <w:lvlText w:val="%1."/>
      <w:lvlJc w:val="left"/>
      <w:pPr>
        <w:ind w:left="1070" w:hanging="71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8831FC9"/>
    <w:multiLevelType w:val="hybridMultilevel"/>
    <w:tmpl w:val="4AE22708"/>
    <w:lvl w:ilvl="0" w:tplc="9EE65368">
      <w:start w:val="1"/>
      <w:numFmt w:val="decimal"/>
      <w:lvlText w:val="%1)"/>
      <w:lvlJc w:val="left"/>
      <w:pPr>
        <w:ind w:left="1070" w:hanging="71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EDD32FB"/>
    <w:multiLevelType w:val="hybridMultilevel"/>
    <w:tmpl w:val="AB00C498"/>
    <w:lvl w:ilvl="0" w:tplc="04150011">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F1E021C"/>
    <w:multiLevelType w:val="hybridMultilevel"/>
    <w:tmpl w:val="55201302"/>
    <w:lvl w:ilvl="0" w:tplc="6E0AF5FE">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6" w15:restartNumberingAfterBreak="0">
    <w:nsid w:val="310411C2"/>
    <w:multiLevelType w:val="hybridMultilevel"/>
    <w:tmpl w:val="BA3E85B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47DA29AC"/>
    <w:multiLevelType w:val="hybridMultilevel"/>
    <w:tmpl w:val="B8EA6A1E"/>
    <w:lvl w:ilvl="0" w:tplc="762E385C">
      <w:start w:val="1"/>
      <w:numFmt w:val="bullet"/>
      <w:lvlText w:val=""/>
      <w:lvlJc w:val="left"/>
      <w:pPr>
        <w:ind w:left="1053" w:hanging="360"/>
      </w:pPr>
      <w:rPr>
        <w:rFonts w:ascii="Symbol" w:hAnsi="Symbol" w:hint="default"/>
      </w:rPr>
    </w:lvl>
    <w:lvl w:ilvl="1" w:tplc="04150003" w:tentative="1">
      <w:start w:val="1"/>
      <w:numFmt w:val="bullet"/>
      <w:lvlText w:val="o"/>
      <w:lvlJc w:val="left"/>
      <w:pPr>
        <w:ind w:left="1773" w:hanging="360"/>
      </w:pPr>
      <w:rPr>
        <w:rFonts w:ascii="Courier New" w:hAnsi="Courier New" w:cs="Courier New" w:hint="default"/>
      </w:rPr>
    </w:lvl>
    <w:lvl w:ilvl="2" w:tplc="04150005" w:tentative="1">
      <w:start w:val="1"/>
      <w:numFmt w:val="bullet"/>
      <w:lvlText w:val=""/>
      <w:lvlJc w:val="left"/>
      <w:pPr>
        <w:ind w:left="2493" w:hanging="360"/>
      </w:pPr>
      <w:rPr>
        <w:rFonts w:ascii="Wingdings" w:hAnsi="Wingdings" w:hint="default"/>
      </w:rPr>
    </w:lvl>
    <w:lvl w:ilvl="3" w:tplc="04150001" w:tentative="1">
      <w:start w:val="1"/>
      <w:numFmt w:val="bullet"/>
      <w:lvlText w:val=""/>
      <w:lvlJc w:val="left"/>
      <w:pPr>
        <w:ind w:left="3213" w:hanging="360"/>
      </w:pPr>
      <w:rPr>
        <w:rFonts w:ascii="Symbol" w:hAnsi="Symbol" w:hint="default"/>
      </w:rPr>
    </w:lvl>
    <w:lvl w:ilvl="4" w:tplc="04150003" w:tentative="1">
      <w:start w:val="1"/>
      <w:numFmt w:val="bullet"/>
      <w:lvlText w:val="o"/>
      <w:lvlJc w:val="left"/>
      <w:pPr>
        <w:ind w:left="3933" w:hanging="360"/>
      </w:pPr>
      <w:rPr>
        <w:rFonts w:ascii="Courier New" w:hAnsi="Courier New" w:cs="Courier New" w:hint="default"/>
      </w:rPr>
    </w:lvl>
    <w:lvl w:ilvl="5" w:tplc="04150005" w:tentative="1">
      <w:start w:val="1"/>
      <w:numFmt w:val="bullet"/>
      <w:lvlText w:val=""/>
      <w:lvlJc w:val="left"/>
      <w:pPr>
        <w:ind w:left="4653" w:hanging="360"/>
      </w:pPr>
      <w:rPr>
        <w:rFonts w:ascii="Wingdings" w:hAnsi="Wingdings" w:hint="default"/>
      </w:rPr>
    </w:lvl>
    <w:lvl w:ilvl="6" w:tplc="04150001" w:tentative="1">
      <w:start w:val="1"/>
      <w:numFmt w:val="bullet"/>
      <w:lvlText w:val=""/>
      <w:lvlJc w:val="left"/>
      <w:pPr>
        <w:ind w:left="5373" w:hanging="360"/>
      </w:pPr>
      <w:rPr>
        <w:rFonts w:ascii="Symbol" w:hAnsi="Symbol" w:hint="default"/>
      </w:rPr>
    </w:lvl>
    <w:lvl w:ilvl="7" w:tplc="04150003" w:tentative="1">
      <w:start w:val="1"/>
      <w:numFmt w:val="bullet"/>
      <w:lvlText w:val="o"/>
      <w:lvlJc w:val="left"/>
      <w:pPr>
        <w:ind w:left="6093" w:hanging="360"/>
      </w:pPr>
      <w:rPr>
        <w:rFonts w:ascii="Courier New" w:hAnsi="Courier New" w:cs="Courier New" w:hint="default"/>
      </w:rPr>
    </w:lvl>
    <w:lvl w:ilvl="8" w:tplc="04150005" w:tentative="1">
      <w:start w:val="1"/>
      <w:numFmt w:val="bullet"/>
      <w:lvlText w:val=""/>
      <w:lvlJc w:val="left"/>
      <w:pPr>
        <w:ind w:left="6813" w:hanging="360"/>
      </w:pPr>
      <w:rPr>
        <w:rFonts w:ascii="Wingdings" w:hAnsi="Wingdings" w:hint="default"/>
      </w:rPr>
    </w:lvl>
  </w:abstractNum>
  <w:abstractNum w:abstractNumId="8" w15:restartNumberingAfterBreak="0">
    <w:nsid w:val="562765AD"/>
    <w:multiLevelType w:val="hybridMultilevel"/>
    <w:tmpl w:val="DC101466"/>
    <w:lvl w:ilvl="0" w:tplc="6E0AF5FE">
      <w:start w:val="1"/>
      <w:numFmt w:val="bullet"/>
      <w:lvlText w:val=""/>
      <w:lvlJc w:val="left"/>
      <w:pPr>
        <w:ind w:left="773" w:hanging="360"/>
      </w:pPr>
      <w:rPr>
        <w:rFonts w:ascii="Symbol" w:hAnsi="Symbol" w:hint="default"/>
      </w:rPr>
    </w:lvl>
    <w:lvl w:ilvl="1" w:tplc="04150003">
      <w:start w:val="1"/>
      <w:numFmt w:val="bullet"/>
      <w:lvlText w:val="o"/>
      <w:lvlJc w:val="left"/>
      <w:pPr>
        <w:ind w:left="1493" w:hanging="360"/>
      </w:pPr>
      <w:rPr>
        <w:rFonts w:ascii="Courier New" w:hAnsi="Courier New" w:cs="Courier New" w:hint="default"/>
      </w:rPr>
    </w:lvl>
    <w:lvl w:ilvl="2" w:tplc="04150005">
      <w:start w:val="1"/>
      <w:numFmt w:val="bullet"/>
      <w:lvlText w:val=""/>
      <w:lvlJc w:val="left"/>
      <w:pPr>
        <w:ind w:left="2213" w:hanging="360"/>
      </w:pPr>
      <w:rPr>
        <w:rFonts w:ascii="Wingdings" w:hAnsi="Wingdings" w:hint="default"/>
      </w:rPr>
    </w:lvl>
    <w:lvl w:ilvl="3" w:tplc="04150001">
      <w:start w:val="1"/>
      <w:numFmt w:val="bullet"/>
      <w:lvlText w:val=""/>
      <w:lvlJc w:val="left"/>
      <w:pPr>
        <w:ind w:left="2933" w:hanging="360"/>
      </w:pPr>
      <w:rPr>
        <w:rFonts w:ascii="Symbol" w:hAnsi="Symbol" w:hint="default"/>
      </w:rPr>
    </w:lvl>
    <w:lvl w:ilvl="4" w:tplc="04150003">
      <w:start w:val="1"/>
      <w:numFmt w:val="bullet"/>
      <w:lvlText w:val="o"/>
      <w:lvlJc w:val="left"/>
      <w:pPr>
        <w:ind w:left="3653" w:hanging="360"/>
      </w:pPr>
      <w:rPr>
        <w:rFonts w:ascii="Courier New" w:hAnsi="Courier New" w:cs="Courier New" w:hint="default"/>
      </w:rPr>
    </w:lvl>
    <w:lvl w:ilvl="5" w:tplc="04150005">
      <w:start w:val="1"/>
      <w:numFmt w:val="bullet"/>
      <w:lvlText w:val=""/>
      <w:lvlJc w:val="left"/>
      <w:pPr>
        <w:ind w:left="4373" w:hanging="360"/>
      </w:pPr>
      <w:rPr>
        <w:rFonts w:ascii="Wingdings" w:hAnsi="Wingdings" w:hint="default"/>
      </w:rPr>
    </w:lvl>
    <w:lvl w:ilvl="6" w:tplc="04150001">
      <w:start w:val="1"/>
      <w:numFmt w:val="bullet"/>
      <w:lvlText w:val=""/>
      <w:lvlJc w:val="left"/>
      <w:pPr>
        <w:ind w:left="5093" w:hanging="360"/>
      </w:pPr>
      <w:rPr>
        <w:rFonts w:ascii="Symbol" w:hAnsi="Symbol" w:hint="default"/>
      </w:rPr>
    </w:lvl>
    <w:lvl w:ilvl="7" w:tplc="04150003">
      <w:start w:val="1"/>
      <w:numFmt w:val="bullet"/>
      <w:lvlText w:val="o"/>
      <w:lvlJc w:val="left"/>
      <w:pPr>
        <w:ind w:left="5813" w:hanging="360"/>
      </w:pPr>
      <w:rPr>
        <w:rFonts w:ascii="Courier New" w:hAnsi="Courier New" w:cs="Courier New" w:hint="default"/>
      </w:rPr>
    </w:lvl>
    <w:lvl w:ilvl="8" w:tplc="04150005">
      <w:start w:val="1"/>
      <w:numFmt w:val="bullet"/>
      <w:lvlText w:val=""/>
      <w:lvlJc w:val="left"/>
      <w:pPr>
        <w:ind w:left="6533" w:hanging="360"/>
      </w:pPr>
      <w:rPr>
        <w:rFonts w:ascii="Wingdings" w:hAnsi="Wingdings" w:hint="default"/>
      </w:rPr>
    </w:lvl>
  </w:abstractNum>
  <w:abstractNum w:abstractNumId="9" w15:restartNumberingAfterBreak="0">
    <w:nsid w:val="5C3E75AA"/>
    <w:multiLevelType w:val="hybridMultilevel"/>
    <w:tmpl w:val="AACE393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61C642D8"/>
    <w:multiLevelType w:val="hybridMultilevel"/>
    <w:tmpl w:val="71D2EB8C"/>
    <w:lvl w:ilvl="0" w:tplc="0415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677D708C"/>
    <w:multiLevelType w:val="hybridMultilevel"/>
    <w:tmpl w:val="D2B6129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68C05665"/>
    <w:multiLevelType w:val="hybridMultilevel"/>
    <w:tmpl w:val="76BEB320"/>
    <w:lvl w:ilvl="0" w:tplc="6E0AF5F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7EC17E1B"/>
    <w:multiLevelType w:val="hybridMultilevel"/>
    <w:tmpl w:val="59CE92F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519075951">
    <w:abstractNumId w:val="9"/>
  </w:num>
  <w:num w:numId="2" w16cid:durableId="373892928">
    <w:abstractNumId w:val="2"/>
  </w:num>
  <w:num w:numId="3" w16cid:durableId="1804350934">
    <w:abstractNumId w:val="11"/>
  </w:num>
  <w:num w:numId="4" w16cid:durableId="1913807967">
    <w:abstractNumId w:val="3"/>
  </w:num>
  <w:num w:numId="5" w16cid:durableId="1094129795">
    <w:abstractNumId w:val="12"/>
  </w:num>
  <w:num w:numId="6" w16cid:durableId="1434205681">
    <w:abstractNumId w:val="5"/>
  </w:num>
  <w:num w:numId="7" w16cid:durableId="751782904">
    <w:abstractNumId w:val="8"/>
  </w:num>
  <w:num w:numId="8" w16cid:durableId="759104082">
    <w:abstractNumId w:val="4"/>
  </w:num>
  <w:num w:numId="9" w16cid:durableId="1583219977">
    <w:abstractNumId w:val="0"/>
  </w:num>
  <w:num w:numId="10" w16cid:durableId="1824928685">
    <w:abstractNumId w:val="10"/>
  </w:num>
  <w:num w:numId="11" w16cid:durableId="1388916700">
    <w:abstractNumId w:val="6"/>
  </w:num>
  <w:num w:numId="12" w16cid:durableId="1181240617">
    <w:abstractNumId w:val="7"/>
  </w:num>
  <w:num w:numId="13" w16cid:durableId="1068112862">
    <w:abstractNumId w:val="1"/>
  </w:num>
  <w:num w:numId="14" w16cid:durableId="59620838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53C7"/>
    <w:rsid w:val="00005BE4"/>
    <w:rsid w:val="00024CA9"/>
    <w:rsid w:val="0002776A"/>
    <w:rsid w:val="00035C5B"/>
    <w:rsid w:val="00037966"/>
    <w:rsid w:val="0004230E"/>
    <w:rsid w:val="0005273A"/>
    <w:rsid w:val="000706C8"/>
    <w:rsid w:val="0007454C"/>
    <w:rsid w:val="00075BE0"/>
    <w:rsid w:val="000953C7"/>
    <w:rsid w:val="000A3CB1"/>
    <w:rsid w:val="000B011D"/>
    <w:rsid w:val="000B63A7"/>
    <w:rsid w:val="000C00B5"/>
    <w:rsid w:val="000C0ADE"/>
    <w:rsid w:val="000C4080"/>
    <w:rsid w:val="000C6B81"/>
    <w:rsid w:val="000C7982"/>
    <w:rsid w:val="000E6049"/>
    <w:rsid w:val="000F1E4D"/>
    <w:rsid w:val="00104A89"/>
    <w:rsid w:val="0011394C"/>
    <w:rsid w:val="00124147"/>
    <w:rsid w:val="001420B5"/>
    <w:rsid w:val="00151E0F"/>
    <w:rsid w:val="00174EBF"/>
    <w:rsid w:val="00181D78"/>
    <w:rsid w:val="0019599D"/>
    <w:rsid w:val="001A41F0"/>
    <w:rsid w:val="001B7F93"/>
    <w:rsid w:val="001C7885"/>
    <w:rsid w:val="001D2A0B"/>
    <w:rsid w:val="001E086C"/>
    <w:rsid w:val="001E2D94"/>
    <w:rsid w:val="001E7383"/>
    <w:rsid w:val="001F2EA8"/>
    <w:rsid w:val="00214A06"/>
    <w:rsid w:val="00225E0D"/>
    <w:rsid w:val="00245C83"/>
    <w:rsid w:val="00250205"/>
    <w:rsid w:val="002534E1"/>
    <w:rsid w:val="002601BC"/>
    <w:rsid w:val="00263069"/>
    <w:rsid w:val="00264C70"/>
    <w:rsid w:val="00271F66"/>
    <w:rsid w:val="002745D4"/>
    <w:rsid w:val="002878C7"/>
    <w:rsid w:val="002A09B9"/>
    <w:rsid w:val="002A452C"/>
    <w:rsid w:val="002A69F0"/>
    <w:rsid w:val="002A71D1"/>
    <w:rsid w:val="002B48DF"/>
    <w:rsid w:val="002C2119"/>
    <w:rsid w:val="002E577E"/>
    <w:rsid w:val="002F2ED7"/>
    <w:rsid w:val="003250E7"/>
    <w:rsid w:val="00330108"/>
    <w:rsid w:val="003560D9"/>
    <w:rsid w:val="003635AC"/>
    <w:rsid w:val="00364DB5"/>
    <w:rsid w:val="003736DB"/>
    <w:rsid w:val="00376CF6"/>
    <w:rsid w:val="00392F80"/>
    <w:rsid w:val="003942CD"/>
    <w:rsid w:val="003A12D6"/>
    <w:rsid w:val="003A3BD4"/>
    <w:rsid w:val="003C06B7"/>
    <w:rsid w:val="003C43E6"/>
    <w:rsid w:val="003E2829"/>
    <w:rsid w:val="003E6A31"/>
    <w:rsid w:val="00407F8D"/>
    <w:rsid w:val="00415A51"/>
    <w:rsid w:val="00420724"/>
    <w:rsid w:val="00443AB4"/>
    <w:rsid w:val="0045438C"/>
    <w:rsid w:val="00454809"/>
    <w:rsid w:val="00474161"/>
    <w:rsid w:val="00476F56"/>
    <w:rsid w:val="00483938"/>
    <w:rsid w:val="00485FE8"/>
    <w:rsid w:val="00496889"/>
    <w:rsid w:val="004A67A5"/>
    <w:rsid w:val="004A7443"/>
    <w:rsid w:val="004B1249"/>
    <w:rsid w:val="004B1906"/>
    <w:rsid w:val="004C21BF"/>
    <w:rsid w:val="004C36C8"/>
    <w:rsid w:val="004D29EE"/>
    <w:rsid w:val="004E222E"/>
    <w:rsid w:val="004E6D8B"/>
    <w:rsid w:val="005002AE"/>
    <w:rsid w:val="0050284A"/>
    <w:rsid w:val="0050760B"/>
    <w:rsid w:val="00526153"/>
    <w:rsid w:val="00527BF9"/>
    <w:rsid w:val="00542135"/>
    <w:rsid w:val="00545427"/>
    <w:rsid w:val="005464B4"/>
    <w:rsid w:val="00552A59"/>
    <w:rsid w:val="005536BD"/>
    <w:rsid w:val="0058106D"/>
    <w:rsid w:val="005815F3"/>
    <w:rsid w:val="00592687"/>
    <w:rsid w:val="005D23D8"/>
    <w:rsid w:val="005D5FA9"/>
    <w:rsid w:val="005E0BBD"/>
    <w:rsid w:val="005E7679"/>
    <w:rsid w:val="005F1E2B"/>
    <w:rsid w:val="006051F1"/>
    <w:rsid w:val="00607EC7"/>
    <w:rsid w:val="00612478"/>
    <w:rsid w:val="00633745"/>
    <w:rsid w:val="00657077"/>
    <w:rsid w:val="006611C4"/>
    <w:rsid w:val="00676BFA"/>
    <w:rsid w:val="006805AE"/>
    <w:rsid w:val="006A5602"/>
    <w:rsid w:val="006D1464"/>
    <w:rsid w:val="006D15E3"/>
    <w:rsid w:val="006E3DCE"/>
    <w:rsid w:val="007057D6"/>
    <w:rsid w:val="00707E85"/>
    <w:rsid w:val="0071379D"/>
    <w:rsid w:val="007248C2"/>
    <w:rsid w:val="00744B0F"/>
    <w:rsid w:val="00746044"/>
    <w:rsid w:val="00746DF4"/>
    <w:rsid w:val="00782154"/>
    <w:rsid w:val="00795452"/>
    <w:rsid w:val="007B3813"/>
    <w:rsid w:val="007C58B0"/>
    <w:rsid w:val="007D0340"/>
    <w:rsid w:val="007E71B1"/>
    <w:rsid w:val="007E7BDF"/>
    <w:rsid w:val="00802AC4"/>
    <w:rsid w:val="008201C8"/>
    <w:rsid w:val="0086170B"/>
    <w:rsid w:val="00865C79"/>
    <w:rsid w:val="00874883"/>
    <w:rsid w:val="00877A55"/>
    <w:rsid w:val="00877CB6"/>
    <w:rsid w:val="0088166A"/>
    <w:rsid w:val="0088635F"/>
    <w:rsid w:val="008978E9"/>
    <w:rsid w:val="00897952"/>
    <w:rsid w:val="008A53CE"/>
    <w:rsid w:val="008A7DD9"/>
    <w:rsid w:val="008B3E1A"/>
    <w:rsid w:val="008D7A4E"/>
    <w:rsid w:val="008E06DA"/>
    <w:rsid w:val="00914442"/>
    <w:rsid w:val="00927DB8"/>
    <w:rsid w:val="009322D4"/>
    <w:rsid w:val="00993D59"/>
    <w:rsid w:val="009C295F"/>
    <w:rsid w:val="009C6672"/>
    <w:rsid w:val="009D108C"/>
    <w:rsid w:val="009D2C73"/>
    <w:rsid w:val="009F1DE9"/>
    <w:rsid w:val="00A079DC"/>
    <w:rsid w:val="00A30C4D"/>
    <w:rsid w:val="00A37C77"/>
    <w:rsid w:val="00A44F93"/>
    <w:rsid w:val="00A53A3D"/>
    <w:rsid w:val="00A57272"/>
    <w:rsid w:val="00A62B93"/>
    <w:rsid w:val="00A8714D"/>
    <w:rsid w:val="00A87EA8"/>
    <w:rsid w:val="00AA131A"/>
    <w:rsid w:val="00AA3D0C"/>
    <w:rsid w:val="00AA7B08"/>
    <w:rsid w:val="00AB20EE"/>
    <w:rsid w:val="00AC1A3E"/>
    <w:rsid w:val="00AC57CB"/>
    <w:rsid w:val="00AE3380"/>
    <w:rsid w:val="00AE3646"/>
    <w:rsid w:val="00AE3DAA"/>
    <w:rsid w:val="00B00B70"/>
    <w:rsid w:val="00B028E4"/>
    <w:rsid w:val="00B12729"/>
    <w:rsid w:val="00B16510"/>
    <w:rsid w:val="00B21FF6"/>
    <w:rsid w:val="00B24FEF"/>
    <w:rsid w:val="00B3680D"/>
    <w:rsid w:val="00B54590"/>
    <w:rsid w:val="00B63A79"/>
    <w:rsid w:val="00B64D3A"/>
    <w:rsid w:val="00B71864"/>
    <w:rsid w:val="00B742CE"/>
    <w:rsid w:val="00B777B5"/>
    <w:rsid w:val="00B823C3"/>
    <w:rsid w:val="00B8778E"/>
    <w:rsid w:val="00BA2EB6"/>
    <w:rsid w:val="00BA7476"/>
    <w:rsid w:val="00BA7DFE"/>
    <w:rsid w:val="00BD3225"/>
    <w:rsid w:val="00BF0FFB"/>
    <w:rsid w:val="00C00A70"/>
    <w:rsid w:val="00C119FD"/>
    <w:rsid w:val="00C12B75"/>
    <w:rsid w:val="00C271F4"/>
    <w:rsid w:val="00C56B40"/>
    <w:rsid w:val="00C86C91"/>
    <w:rsid w:val="00CA36AF"/>
    <w:rsid w:val="00CC4CE3"/>
    <w:rsid w:val="00CC756E"/>
    <w:rsid w:val="00CD10F9"/>
    <w:rsid w:val="00CD3A3A"/>
    <w:rsid w:val="00CF1A0D"/>
    <w:rsid w:val="00D37B0C"/>
    <w:rsid w:val="00D53137"/>
    <w:rsid w:val="00D71A27"/>
    <w:rsid w:val="00D733B5"/>
    <w:rsid w:val="00D744C6"/>
    <w:rsid w:val="00D85DF0"/>
    <w:rsid w:val="00D927F8"/>
    <w:rsid w:val="00DB7C33"/>
    <w:rsid w:val="00DC6252"/>
    <w:rsid w:val="00DE57B5"/>
    <w:rsid w:val="00E26D4C"/>
    <w:rsid w:val="00E50B8F"/>
    <w:rsid w:val="00E543AD"/>
    <w:rsid w:val="00E665C7"/>
    <w:rsid w:val="00E729D4"/>
    <w:rsid w:val="00EC72CA"/>
    <w:rsid w:val="00ED723E"/>
    <w:rsid w:val="00EE1FCB"/>
    <w:rsid w:val="00EF4935"/>
    <w:rsid w:val="00F05B5E"/>
    <w:rsid w:val="00F156CF"/>
    <w:rsid w:val="00F209C1"/>
    <w:rsid w:val="00F3044F"/>
    <w:rsid w:val="00F317EE"/>
    <w:rsid w:val="00F324BC"/>
    <w:rsid w:val="00F34C1C"/>
    <w:rsid w:val="00F3739F"/>
    <w:rsid w:val="00F55C7E"/>
    <w:rsid w:val="00F6490A"/>
    <w:rsid w:val="00F82798"/>
    <w:rsid w:val="00F870A6"/>
    <w:rsid w:val="00F97931"/>
    <w:rsid w:val="00FA0204"/>
    <w:rsid w:val="00FA4543"/>
    <w:rsid w:val="00FE1403"/>
    <w:rsid w:val="00FF2CE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991186"/>
  <w15:chartTrackingRefBased/>
  <w15:docId w15:val="{9C5A3EBD-C637-462D-9510-76CEEE9B3E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0953C7"/>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Nagwek2">
    <w:name w:val="heading 2"/>
    <w:basedOn w:val="Normalny"/>
    <w:next w:val="Normalny"/>
    <w:link w:val="Nagwek2Znak"/>
    <w:uiPriority w:val="9"/>
    <w:semiHidden/>
    <w:unhideWhenUsed/>
    <w:qFormat/>
    <w:rsid w:val="000953C7"/>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Nagwek3">
    <w:name w:val="heading 3"/>
    <w:basedOn w:val="Normalny"/>
    <w:next w:val="Normalny"/>
    <w:link w:val="Nagwek3Znak"/>
    <w:uiPriority w:val="9"/>
    <w:semiHidden/>
    <w:unhideWhenUsed/>
    <w:qFormat/>
    <w:rsid w:val="000953C7"/>
    <w:pPr>
      <w:keepNext/>
      <w:keepLines/>
      <w:spacing w:before="160" w:after="80"/>
      <w:outlineLvl w:val="2"/>
    </w:pPr>
    <w:rPr>
      <w:rFonts w:eastAsiaTheme="majorEastAsia" w:cstheme="majorBidi"/>
      <w:color w:val="2E74B5" w:themeColor="accent1" w:themeShade="BF"/>
      <w:sz w:val="28"/>
      <w:szCs w:val="28"/>
    </w:rPr>
  </w:style>
  <w:style w:type="paragraph" w:styleId="Nagwek4">
    <w:name w:val="heading 4"/>
    <w:basedOn w:val="Normalny"/>
    <w:next w:val="Normalny"/>
    <w:link w:val="Nagwek4Znak"/>
    <w:uiPriority w:val="9"/>
    <w:semiHidden/>
    <w:unhideWhenUsed/>
    <w:qFormat/>
    <w:rsid w:val="000953C7"/>
    <w:pPr>
      <w:keepNext/>
      <w:keepLines/>
      <w:spacing w:before="80" w:after="40"/>
      <w:outlineLvl w:val="3"/>
    </w:pPr>
    <w:rPr>
      <w:rFonts w:eastAsiaTheme="majorEastAsia" w:cstheme="majorBidi"/>
      <w:i/>
      <w:iCs/>
      <w:color w:val="2E74B5" w:themeColor="accent1" w:themeShade="BF"/>
    </w:rPr>
  </w:style>
  <w:style w:type="paragraph" w:styleId="Nagwek5">
    <w:name w:val="heading 5"/>
    <w:basedOn w:val="Normalny"/>
    <w:next w:val="Normalny"/>
    <w:link w:val="Nagwek5Znak"/>
    <w:uiPriority w:val="9"/>
    <w:semiHidden/>
    <w:unhideWhenUsed/>
    <w:qFormat/>
    <w:rsid w:val="000953C7"/>
    <w:pPr>
      <w:keepNext/>
      <w:keepLines/>
      <w:spacing w:before="80" w:after="40"/>
      <w:outlineLvl w:val="4"/>
    </w:pPr>
    <w:rPr>
      <w:rFonts w:eastAsiaTheme="majorEastAsia" w:cstheme="majorBidi"/>
      <w:color w:val="2E74B5" w:themeColor="accent1" w:themeShade="BF"/>
    </w:rPr>
  </w:style>
  <w:style w:type="paragraph" w:styleId="Nagwek6">
    <w:name w:val="heading 6"/>
    <w:basedOn w:val="Normalny"/>
    <w:next w:val="Normalny"/>
    <w:link w:val="Nagwek6Znak"/>
    <w:uiPriority w:val="9"/>
    <w:semiHidden/>
    <w:unhideWhenUsed/>
    <w:qFormat/>
    <w:rsid w:val="000953C7"/>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0953C7"/>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0953C7"/>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0953C7"/>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0953C7"/>
    <w:rPr>
      <w:rFonts w:asciiTheme="majorHAnsi" w:eastAsiaTheme="majorEastAsia" w:hAnsiTheme="majorHAnsi" w:cstheme="majorBidi"/>
      <w:color w:val="2E74B5" w:themeColor="accent1" w:themeShade="BF"/>
      <w:sz w:val="40"/>
      <w:szCs w:val="40"/>
    </w:rPr>
  </w:style>
  <w:style w:type="character" w:customStyle="1" w:styleId="Nagwek2Znak">
    <w:name w:val="Nagłówek 2 Znak"/>
    <w:basedOn w:val="Domylnaczcionkaakapitu"/>
    <w:link w:val="Nagwek2"/>
    <w:uiPriority w:val="9"/>
    <w:semiHidden/>
    <w:rsid w:val="000953C7"/>
    <w:rPr>
      <w:rFonts w:asciiTheme="majorHAnsi" w:eastAsiaTheme="majorEastAsia" w:hAnsiTheme="majorHAnsi" w:cstheme="majorBidi"/>
      <w:color w:val="2E74B5" w:themeColor="accent1" w:themeShade="BF"/>
      <w:sz w:val="32"/>
      <w:szCs w:val="32"/>
    </w:rPr>
  </w:style>
  <w:style w:type="character" w:customStyle="1" w:styleId="Nagwek3Znak">
    <w:name w:val="Nagłówek 3 Znak"/>
    <w:basedOn w:val="Domylnaczcionkaakapitu"/>
    <w:link w:val="Nagwek3"/>
    <w:uiPriority w:val="9"/>
    <w:semiHidden/>
    <w:rsid w:val="000953C7"/>
    <w:rPr>
      <w:rFonts w:eastAsiaTheme="majorEastAsia" w:cstheme="majorBidi"/>
      <w:color w:val="2E74B5" w:themeColor="accent1" w:themeShade="BF"/>
      <w:sz w:val="28"/>
      <w:szCs w:val="28"/>
    </w:rPr>
  </w:style>
  <w:style w:type="character" w:customStyle="1" w:styleId="Nagwek4Znak">
    <w:name w:val="Nagłówek 4 Znak"/>
    <w:basedOn w:val="Domylnaczcionkaakapitu"/>
    <w:link w:val="Nagwek4"/>
    <w:uiPriority w:val="9"/>
    <w:semiHidden/>
    <w:rsid w:val="000953C7"/>
    <w:rPr>
      <w:rFonts w:eastAsiaTheme="majorEastAsia" w:cstheme="majorBidi"/>
      <w:i/>
      <w:iCs/>
      <w:color w:val="2E74B5" w:themeColor="accent1" w:themeShade="BF"/>
    </w:rPr>
  </w:style>
  <w:style w:type="character" w:customStyle="1" w:styleId="Nagwek5Znak">
    <w:name w:val="Nagłówek 5 Znak"/>
    <w:basedOn w:val="Domylnaczcionkaakapitu"/>
    <w:link w:val="Nagwek5"/>
    <w:uiPriority w:val="9"/>
    <w:semiHidden/>
    <w:rsid w:val="000953C7"/>
    <w:rPr>
      <w:rFonts w:eastAsiaTheme="majorEastAsia" w:cstheme="majorBidi"/>
      <w:color w:val="2E74B5" w:themeColor="accent1" w:themeShade="BF"/>
    </w:rPr>
  </w:style>
  <w:style w:type="character" w:customStyle="1" w:styleId="Nagwek6Znak">
    <w:name w:val="Nagłówek 6 Znak"/>
    <w:basedOn w:val="Domylnaczcionkaakapitu"/>
    <w:link w:val="Nagwek6"/>
    <w:uiPriority w:val="9"/>
    <w:semiHidden/>
    <w:rsid w:val="000953C7"/>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0953C7"/>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0953C7"/>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0953C7"/>
    <w:rPr>
      <w:rFonts w:eastAsiaTheme="majorEastAsia" w:cstheme="majorBidi"/>
      <w:color w:val="272727" w:themeColor="text1" w:themeTint="D8"/>
    </w:rPr>
  </w:style>
  <w:style w:type="paragraph" w:styleId="Tytu">
    <w:name w:val="Title"/>
    <w:basedOn w:val="Normalny"/>
    <w:next w:val="Normalny"/>
    <w:link w:val="TytuZnak"/>
    <w:uiPriority w:val="10"/>
    <w:qFormat/>
    <w:rsid w:val="000953C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0953C7"/>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0953C7"/>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0953C7"/>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0953C7"/>
    <w:pPr>
      <w:spacing w:before="160"/>
      <w:jc w:val="center"/>
    </w:pPr>
    <w:rPr>
      <w:i/>
      <w:iCs/>
      <w:color w:val="404040" w:themeColor="text1" w:themeTint="BF"/>
    </w:rPr>
  </w:style>
  <w:style w:type="character" w:customStyle="1" w:styleId="CytatZnak">
    <w:name w:val="Cytat Znak"/>
    <w:basedOn w:val="Domylnaczcionkaakapitu"/>
    <w:link w:val="Cytat"/>
    <w:uiPriority w:val="29"/>
    <w:rsid w:val="000953C7"/>
    <w:rPr>
      <w:i/>
      <w:iCs/>
      <w:color w:val="404040" w:themeColor="text1" w:themeTint="BF"/>
    </w:rPr>
  </w:style>
  <w:style w:type="paragraph" w:styleId="Akapitzlist">
    <w:name w:val="List Paragraph"/>
    <w:aliases w:val="Punkt 1.1"/>
    <w:basedOn w:val="Normalny"/>
    <w:link w:val="AkapitzlistZnak"/>
    <w:uiPriority w:val="34"/>
    <w:qFormat/>
    <w:rsid w:val="000953C7"/>
    <w:pPr>
      <w:ind w:left="720"/>
      <w:contextualSpacing/>
    </w:pPr>
  </w:style>
  <w:style w:type="character" w:styleId="Wyrnienieintensywne">
    <w:name w:val="Intense Emphasis"/>
    <w:basedOn w:val="Domylnaczcionkaakapitu"/>
    <w:uiPriority w:val="21"/>
    <w:qFormat/>
    <w:rsid w:val="000953C7"/>
    <w:rPr>
      <w:i/>
      <w:iCs/>
      <w:color w:val="2E74B5" w:themeColor="accent1" w:themeShade="BF"/>
    </w:rPr>
  </w:style>
  <w:style w:type="paragraph" w:styleId="Cytatintensywny">
    <w:name w:val="Intense Quote"/>
    <w:basedOn w:val="Normalny"/>
    <w:next w:val="Normalny"/>
    <w:link w:val="CytatintensywnyZnak"/>
    <w:uiPriority w:val="30"/>
    <w:qFormat/>
    <w:rsid w:val="000953C7"/>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CytatintensywnyZnak">
    <w:name w:val="Cytat intensywny Znak"/>
    <w:basedOn w:val="Domylnaczcionkaakapitu"/>
    <w:link w:val="Cytatintensywny"/>
    <w:uiPriority w:val="30"/>
    <w:rsid w:val="000953C7"/>
    <w:rPr>
      <w:i/>
      <w:iCs/>
      <w:color w:val="2E74B5" w:themeColor="accent1" w:themeShade="BF"/>
    </w:rPr>
  </w:style>
  <w:style w:type="character" w:styleId="Odwoanieintensywne">
    <w:name w:val="Intense Reference"/>
    <w:basedOn w:val="Domylnaczcionkaakapitu"/>
    <w:uiPriority w:val="32"/>
    <w:qFormat/>
    <w:rsid w:val="000953C7"/>
    <w:rPr>
      <w:b/>
      <w:bCs/>
      <w:smallCaps/>
      <w:color w:val="2E74B5" w:themeColor="accent1" w:themeShade="BF"/>
      <w:spacing w:val="5"/>
    </w:rPr>
  </w:style>
  <w:style w:type="paragraph" w:styleId="Bezodstpw">
    <w:name w:val="No Spacing"/>
    <w:uiPriority w:val="1"/>
    <w:qFormat/>
    <w:rsid w:val="000953C7"/>
    <w:pPr>
      <w:spacing w:after="0" w:line="240" w:lineRule="auto"/>
    </w:pPr>
    <w:rPr>
      <w:rFonts w:ascii="Calibri" w:eastAsia="Calibri" w:hAnsi="Calibri" w:cs="Times New Roman"/>
    </w:rPr>
  </w:style>
  <w:style w:type="character" w:styleId="Odwoanieprzypisudolnego">
    <w:name w:val="footnote reference"/>
    <w:aliases w:val="1_przypis,Footnote Reference Number,Odwołanie przypisu,FZ,BVI fnr,Odwo³anie przypisu,Footnote symbol,Footnote reference number,note TESI,SUPERS,EN Footnote Reference,Footnote number,Ref,de nota al pie,Odwo3anie przypisu"/>
    <w:uiPriority w:val="99"/>
    <w:qFormat/>
    <w:rsid w:val="000953C7"/>
    <w:rPr>
      <w:rFonts w:cs="Times New Roman"/>
      <w:vertAlign w:val="superscript"/>
    </w:rPr>
  </w:style>
  <w:style w:type="character" w:customStyle="1" w:styleId="TekstprzypisudolnegoZnak">
    <w:name w:val="Tekst przypisu dolnego Znak"/>
    <w:aliases w:val="Podrozdział Znak,Footnote Znak,Podrozdzia3 Znak,Znak1 Znak, Znak1 Znak Znak1, Znak1 Znak Znak Znak Znak, Znak1 Znak Znak Znak1,Znak1 Znak Znak Znak1,Znak1 Znak Znak Znak Znak,Znak1 Znak Znak Znak Znak Znak Znak Znak,Znak Znak"/>
    <w:link w:val="Tekstprzypisudolnego"/>
    <w:uiPriority w:val="99"/>
    <w:qFormat/>
    <w:locked/>
    <w:rsid w:val="000953C7"/>
  </w:style>
  <w:style w:type="paragraph" w:styleId="Tekstprzypisudolnego">
    <w:name w:val="footnote text"/>
    <w:aliases w:val="Podrozdział,Footnote,Podrozdzia3,Znak1, Znak1 Znak, Znak1 Znak Znak Znak, Znak1 Znak Znak,Znak1 Znak Znak,Znak1 Znak Znak Znak,Znak1 Znak Znak Znak Znak Znak Znak,Tekst przypisu,Znak, Znak1 Znak Znak Znak Znak Znak,Footnot,Fußnote"/>
    <w:basedOn w:val="Normalny"/>
    <w:link w:val="TekstprzypisudolnegoZnak"/>
    <w:uiPriority w:val="99"/>
    <w:unhideWhenUsed/>
    <w:qFormat/>
    <w:rsid w:val="000953C7"/>
    <w:pPr>
      <w:spacing w:after="0" w:line="240" w:lineRule="auto"/>
    </w:pPr>
  </w:style>
  <w:style w:type="character" w:customStyle="1" w:styleId="TekstprzypisudolnegoZnak1">
    <w:name w:val="Tekst przypisu dolnego Znak1"/>
    <w:basedOn w:val="Domylnaczcionkaakapitu"/>
    <w:uiPriority w:val="99"/>
    <w:semiHidden/>
    <w:rsid w:val="000953C7"/>
    <w:rPr>
      <w:sz w:val="20"/>
      <w:szCs w:val="20"/>
    </w:rPr>
  </w:style>
  <w:style w:type="paragraph" w:styleId="Tekstdymka">
    <w:name w:val="Balloon Text"/>
    <w:basedOn w:val="Normalny"/>
    <w:link w:val="TekstdymkaZnak"/>
    <w:uiPriority w:val="99"/>
    <w:semiHidden/>
    <w:unhideWhenUsed/>
    <w:rsid w:val="00C12B75"/>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C12B75"/>
    <w:rPr>
      <w:rFonts w:ascii="Segoe UI" w:hAnsi="Segoe UI" w:cs="Segoe UI"/>
      <w:sz w:val="18"/>
      <w:szCs w:val="18"/>
    </w:rPr>
  </w:style>
  <w:style w:type="character" w:customStyle="1" w:styleId="AkapitzlistZnak">
    <w:name w:val="Akapit z listą Znak"/>
    <w:aliases w:val="Punkt 1.1 Znak"/>
    <w:link w:val="Akapitzlist"/>
    <w:uiPriority w:val="34"/>
    <w:locked/>
    <w:rsid w:val="007248C2"/>
  </w:style>
  <w:style w:type="paragraph" w:styleId="Poprawka">
    <w:name w:val="Revision"/>
    <w:hidden/>
    <w:uiPriority w:val="99"/>
    <w:semiHidden/>
    <w:rsid w:val="006805AE"/>
    <w:pPr>
      <w:spacing w:after="0" w:line="240" w:lineRule="auto"/>
    </w:pPr>
  </w:style>
  <w:style w:type="character" w:styleId="Odwoaniedokomentarza">
    <w:name w:val="annotation reference"/>
    <w:basedOn w:val="Domylnaczcionkaakapitu"/>
    <w:uiPriority w:val="99"/>
    <w:semiHidden/>
    <w:unhideWhenUsed/>
    <w:rsid w:val="003A12D6"/>
    <w:rPr>
      <w:sz w:val="16"/>
      <w:szCs w:val="16"/>
    </w:rPr>
  </w:style>
  <w:style w:type="paragraph" w:styleId="Tekstkomentarza">
    <w:name w:val="annotation text"/>
    <w:basedOn w:val="Normalny"/>
    <w:link w:val="TekstkomentarzaZnak"/>
    <w:uiPriority w:val="99"/>
    <w:semiHidden/>
    <w:unhideWhenUsed/>
    <w:rsid w:val="003A12D6"/>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3A12D6"/>
    <w:rPr>
      <w:sz w:val="20"/>
      <w:szCs w:val="20"/>
    </w:rPr>
  </w:style>
  <w:style w:type="paragraph" w:styleId="Tematkomentarza">
    <w:name w:val="annotation subject"/>
    <w:basedOn w:val="Tekstkomentarza"/>
    <w:next w:val="Tekstkomentarza"/>
    <w:link w:val="TematkomentarzaZnak"/>
    <w:uiPriority w:val="99"/>
    <w:semiHidden/>
    <w:unhideWhenUsed/>
    <w:rsid w:val="003A12D6"/>
    <w:rPr>
      <w:b/>
      <w:bCs/>
    </w:rPr>
  </w:style>
  <w:style w:type="character" w:customStyle="1" w:styleId="TematkomentarzaZnak">
    <w:name w:val="Temat komentarza Znak"/>
    <w:basedOn w:val="TekstkomentarzaZnak"/>
    <w:link w:val="Tematkomentarza"/>
    <w:uiPriority w:val="99"/>
    <w:semiHidden/>
    <w:rsid w:val="003A12D6"/>
    <w:rPr>
      <w:b/>
      <w:bCs/>
      <w:sz w:val="20"/>
      <w:szCs w:val="20"/>
    </w:rPr>
  </w:style>
  <w:style w:type="character" w:customStyle="1" w:styleId="Inne">
    <w:name w:val="Inne_"/>
    <w:link w:val="Inne0"/>
    <w:rsid w:val="00A37C77"/>
    <w:rPr>
      <w:rFonts w:ascii="Arial Narrow" w:eastAsia="Arial Narrow" w:hAnsi="Arial Narrow" w:cs="Arial Narrow"/>
    </w:rPr>
  </w:style>
  <w:style w:type="paragraph" w:customStyle="1" w:styleId="Inne0">
    <w:name w:val="Inne"/>
    <w:basedOn w:val="Normalny"/>
    <w:link w:val="Inne"/>
    <w:rsid w:val="00A37C77"/>
    <w:pPr>
      <w:widowControl w:val="0"/>
      <w:spacing w:after="0" w:line="286" w:lineRule="auto"/>
      <w:ind w:firstLine="70"/>
    </w:pPr>
    <w:rPr>
      <w:rFonts w:ascii="Arial Narrow" w:eastAsia="Arial Narrow" w:hAnsi="Arial Narrow" w:cs="Arial Narrow"/>
    </w:rPr>
  </w:style>
  <w:style w:type="paragraph" w:customStyle="1" w:styleId="Default">
    <w:name w:val="Default"/>
    <w:rsid w:val="00DC6252"/>
    <w:pPr>
      <w:autoSpaceDE w:val="0"/>
      <w:autoSpaceDN w:val="0"/>
      <w:adjustRightInd w:val="0"/>
      <w:spacing w:after="0" w:line="240" w:lineRule="auto"/>
    </w:pPr>
    <w:rPr>
      <w:rFonts w:ascii="Lato" w:eastAsia="Times New Roman" w:hAnsi="Lato" w:cs="Lato"/>
      <w:color w:val="000000"/>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B6BCB6-6F9D-47C2-9007-9B15DFABF5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769</Words>
  <Characters>4618</Characters>
  <Application>Microsoft Office Word</Application>
  <DocSecurity>0</DocSecurity>
  <Lines>38</Lines>
  <Paragraphs>10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Justyna Bylińska</dc:creator>
  <cp:keywords/>
  <dc:description/>
  <cp:lastModifiedBy>Blaszczak Anna</cp:lastModifiedBy>
  <cp:revision>2</cp:revision>
  <cp:lastPrinted>2026-07-02T10:25:00Z</cp:lastPrinted>
  <dcterms:created xsi:type="dcterms:W3CDTF">2026-08-13T07:25:00Z</dcterms:created>
  <dcterms:modified xsi:type="dcterms:W3CDTF">2026-08-13T07:25:00Z</dcterms:modified>
</cp:coreProperties>
</file>