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7F7C7" w14:textId="77777777" w:rsidR="00366E76" w:rsidRPr="00366E76" w:rsidRDefault="00366E76" w:rsidP="00366E76">
      <w:pPr>
        <w:shd w:val="clear" w:color="auto" w:fill="FFFFFF"/>
        <w:spacing w:after="225" w:line="336" w:lineRule="atLeast"/>
        <w:jc w:val="center"/>
        <w:outlineLvl w:val="0"/>
        <w:rPr>
          <w:rFonts w:ascii="Times New Roman" w:hAnsi="Times New Roman" w:cs="Times New Roman"/>
          <w:b/>
          <w:bCs/>
          <w:color w:val="151515"/>
          <w:kern w:val="36"/>
        </w:rPr>
      </w:pPr>
      <w:r w:rsidRPr="00366E76">
        <w:rPr>
          <w:rFonts w:ascii="Times New Roman" w:hAnsi="Times New Roman" w:cs="Times New Roman"/>
          <w:b/>
          <w:bCs/>
          <w:color w:val="151515"/>
          <w:kern w:val="36"/>
        </w:rPr>
        <w:t xml:space="preserve">Informacja Głównego Inspektora Sanitarnego oraz </w:t>
      </w:r>
      <w:r w:rsidRPr="00366E76">
        <w:rPr>
          <w:rFonts w:ascii="Times New Roman" w:hAnsi="Times New Roman" w:cs="Times New Roman"/>
          <w:b/>
          <w:bCs/>
        </w:rPr>
        <w:t>Głównego Lekarza Weterynarii i Dyrektora Państwowego Instytutu Weterynaryjnego PIB w Puławach (</w:t>
      </w:r>
      <w:proofErr w:type="spellStart"/>
      <w:r w:rsidRPr="00366E76">
        <w:rPr>
          <w:rFonts w:ascii="Times New Roman" w:hAnsi="Times New Roman" w:cs="Times New Roman"/>
          <w:b/>
          <w:bCs/>
        </w:rPr>
        <w:t>PIWet</w:t>
      </w:r>
      <w:proofErr w:type="spellEnd"/>
      <w:r w:rsidRPr="00366E76">
        <w:rPr>
          <w:rFonts w:ascii="Times New Roman" w:hAnsi="Times New Roman" w:cs="Times New Roman"/>
          <w:b/>
          <w:bCs/>
        </w:rPr>
        <w:t>-PIB)</w:t>
      </w:r>
    </w:p>
    <w:p w14:paraId="54EA855B" w14:textId="77777777" w:rsidR="00366E76" w:rsidRDefault="00366E76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FAB231D" w14:textId="789706BD" w:rsidR="00801C33" w:rsidRPr="00E46B6F" w:rsidRDefault="00801C33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B6F">
        <w:rPr>
          <w:rFonts w:ascii="Times New Roman" w:hAnsi="Times New Roman" w:cs="Times New Roman"/>
        </w:rPr>
        <w:t>W związku z uzyskaniem informacji od Głównego Lekarza Weterynarii i Dyrektora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Państwowego Instytutu Weterynaryjnego – PIB w Puławach (</w:t>
      </w:r>
      <w:proofErr w:type="spellStart"/>
      <w:r w:rsidRPr="00E46B6F">
        <w:rPr>
          <w:rFonts w:ascii="Times New Roman" w:hAnsi="Times New Roman" w:cs="Times New Roman"/>
        </w:rPr>
        <w:t>PIWet</w:t>
      </w:r>
      <w:proofErr w:type="spellEnd"/>
      <w:r w:rsidRPr="00E46B6F">
        <w:rPr>
          <w:rFonts w:ascii="Times New Roman" w:hAnsi="Times New Roman" w:cs="Times New Roman"/>
        </w:rPr>
        <w:t>-PIB) o wynikach badań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genetycznych przeprowadzonych na reprezentatywnej puli wirusów wysoce zjadliwej grypy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ptaków (HPAI) pochodzących od drobiu i dzikich ptaków z terenu Polski w kontekście ryzyka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dla zdrowia publicznego w kraju, przekazuję następujące informacje.</w:t>
      </w:r>
    </w:p>
    <w:p w14:paraId="4DB13D84" w14:textId="77777777" w:rsidR="00912558" w:rsidRPr="00E46B6F" w:rsidRDefault="00912558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68DF1E54" w14:textId="3DFC8043" w:rsidR="00912558" w:rsidRPr="00E46B6F" w:rsidRDefault="00801C33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B6F">
        <w:rPr>
          <w:rFonts w:ascii="Times New Roman" w:hAnsi="Times New Roman" w:cs="Times New Roman"/>
        </w:rPr>
        <w:t>W dniu 12.03.2021r. Główny Inspektor Sanitarny przekazał informację dotyczącą wystąpienia pierwszych na terenie Europy przypadków zakażenia ludzi wirusem wysoce zjadliwej grypy ptasiej A(H5N8).</w:t>
      </w:r>
      <w:r w:rsidR="00EF7005">
        <w:rPr>
          <w:rFonts w:ascii="Times New Roman" w:hAnsi="Times New Roman" w:cs="Times New Roman"/>
        </w:rPr>
        <w:t xml:space="preserve"> Dnia</w:t>
      </w:r>
      <w:r w:rsidRPr="00E46B6F">
        <w:rPr>
          <w:rFonts w:ascii="Times New Roman" w:hAnsi="Times New Roman" w:cs="Times New Roman"/>
        </w:rPr>
        <w:t xml:space="preserve"> 20.02.2021r. władze rosyjskie poinformowały o wykryciu zakażeń u 7 pracowników fermy drobiu, w wyniku ogniska wysoce zjadliwej grypy ptaków (HPAI) A(H5N8) na tej fermie. Wszystkie zachorowania u ludzi miały przebieg łagodny lub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bezobjawowy i wynikały z bliskiego kontaktu tych osób z zakażonymi ptakami. Ponadto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w 2021 r. stwierdzono wirusa H5N8 także u lisów i fok w Wielkiej Brytanii i Szwecji.</w:t>
      </w:r>
      <w:r w:rsidR="00912558" w:rsidRPr="00E46B6F">
        <w:rPr>
          <w:rFonts w:ascii="Times New Roman" w:hAnsi="Times New Roman" w:cs="Times New Roman"/>
        </w:rPr>
        <w:t xml:space="preserve"> </w:t>
      </w:r>
    </w:p>
    <w:p w14:paraId="7DDCEFBB" w14:textId="77777777" w:rsidR="00912558" w:rsidRPr="00E46B6F" w:rsidRDefault="00912558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A4E07A9" w14:textId="1AD15499" w:rsidR="00912558" w:rsidRPr="00E46B6F" w:rsidRDefault="00801C33" w:rsidP="00E46B6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B6F">
        <w:rPr>
          <w:rFonts w:ascii="Times New Roman" w:hAnsi="Times New Roman" w:cs="Times New Roman"/>
        </w:rPr>
        <w:t>W czerwcu 2021r. władze chińskie zgłosiły nowy przypadek zakażenia człowieka</w:t>
      </w:r>
      <w:r w:rsidR="00E46B6F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 xml:space="preserve">ptasią grypą A(H5N6) w prowincji Syczuan w Chinach. Od 2014 r. do 8 czerwca 2021 r. w Azji zgłoszono łącznie 32 przypadki zakażenia wirusem grypy ptasiej A(H5N6) u ludzi, w tym 16 zgonów. Przypadki miały miejsce w Chinach w prowincjach: Anhui (2),Chongqing (1), </w:t>
      </w:r>
      <w:proofErr w:type="spellStart"/>
      <w:r w:rsidRPr="00E46B6F">
        <w:rPr>
          <w:rFonts w:ascii="Times New Roman" w:hAnsi="Times New Roman" w:cs="Times New Roman"/>
        </w:rPr>
        <w:t>Fujian</w:t>
      </w:r>
      <w:proofErr w:type="spellEnd"/>
      <w:r w:rsidRPr="00E46B6F">
        <w:rPr>
          <w:rFonts w:ascii="Times New Roman" w:hAnsi="Times New Roman" w:cs="Times New Roman"/>
        </w:rPr>
        <w:t xml:space="preserve"> (1), Guangdong (9), </w:t>
      </w:r>
      <w:proofErr w:type="spellStart"/>
      <w:r w:rsidRPr="00E46B6F">
        <w:rPr>
          <w:rFonts w:ascii="Times New Roman" w:hAnsi="Times New Roman" w:cs="Times New Roman"/>
        </w:rPr>
        <w:t>Guizhou</w:t>
      </w:r>
      <w:proofErr w:type="spellEnd"/>
      <w:r w:rsidRPr="00E46B6F">
        <w:rPr>
          <w:rFonts w:ascii="Times New Roman" w:hAnsi="Times New Roman" w:cs="Times New Roman"/>
        </w:rPr>
        <w:t xml:space="preserve"> (1), Hubei (1), Hunan (5), </w:t>
      </w:r>
      <w:proofErr w:type="spellStart"/>
      <w:r w:rsidRPr="00E46B6F">
        <w:rPr>
          <w:rFonts w:ascii="Times New Roman" w:hAnsi="Times New Roman" w:cs="Times New Roman"/>
        </w:rPr>
        <w:t>Sichuan</w:t>
      </w:r>
      <w:proofErr w:type="spellEnd"/>
      <w:r w:rsidRPr="00E46B6F">
        <w:rPr>
          <w:rFonts w:ascii="Times New Roman" w:hAnsi="Times New Roman" w:cs="Times New Roman"/>
        </w:rPr>
        <w:t xml:space="preserve"> (1),Jiangsu (2) ) i prowincje Yunnan (2), Region Autonomiczny Guangxi </w:t>
      </w:r>
      <w:proofErr w:type="spellStart"/>
      <w:r w:rsidRPr="00E46B6F">
        <w:rPr>
          <w:rFonts w:ascii="Times New Roman" w:hAnsi="Times New Roman" w:cs="Times New Roman"/>
        </w:rPr>
        <w:t>Zhuang</w:t>
      </w:r>
      <w:proofErr w:type="spellEnd"/>
      <w:r w:rsidRPr="00E46B6F">
        <w:rPr>
          <w:rFonts w:ascii="Times New Roman" w:hAnsi="Times New Roman" w:cs="Times New Roman"/>
        </w:rPr>
        <w:t xml:space="preserve"> (5) i Pekin (1),oraz w Laosie: prowincja Luang Prabang (1). Większość przypadków zakażenia wynikało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z narażenia ludzi na bezpośredni kontakt z żywym drobiem.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Jednocześnie w maju i czerwcu 2021 r. zgodnie z danymi ECDC stwierdzono 2 nowe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przypadki u ludzi zakażenia wirusem grypy świń A(H1N1) – po 1 w Niemczech i Stanach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Zjednoczonych. Obie osoby miały kontakt ze świniami i obie osoby w pełni wyzdrowiały. Nie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odnotowano dalszych przypadków z kontaktu. W czerwcu 2021 r. władze Tajwanu zgłosiły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zakażenie człowieka wirusem świńskiej grypy A(H1N2).</w:t>
      </w:r>
    </w:p>
    <w:p w14:paraId="3BE648C4" w14:textId="77777777" w:rsidR="00C95BF8" w:rsidRDefault="00C95BF8" w:rsidP="00912558">
      <w:pPr>
        <w:ind w:firstLine="708"/>
        <w:jc w:val="both"/>
        <w:rPr>
          <w:rFonts w:ascii="Times New Roman" w:hAnsi="Times New Roman" w:cs="Times New Roman"/>
        </w:rPr>
      </w:pPr>
    </w:p>
    <w:p w14:paraId="05FCDA0B" w14:textId="7E7DD1CB" w:rsidR="00801C33" w:rsidRPr="00E46B6F" w:rsidRDefault="00801C33" w:rsidP="00912558">
      <w:pPr>
        <w:ind w:firstLine="708"/>
        <w:jc w:val="both"/>
        <w:rPr>
          <w:rFonts w:ascii="Times New Roman" w:hAnsi="Times New Roman" w:cs="Times New Roman"/>
        </w:rPr>
      </w:pPr>
      <w:r w:rsidRPr="00E46B6F">
        <w:rPr>
          <w:rFonts w:ascii="Times New Roman" w:hAnsi="Times New Roman" w:cs="Times New Roman"/>
        </w:rPr>
        <w:t xml:space="preserve">Natomiast, Krajowe Laboratorium Referencyjne ds. Grypy Ptaków </w:t>
      </w:r>
      <w:proofErr w:type="spellStart"/>
      <w:r w:rsidRPr="00E46B6F">
        <w:rPr>
          <w:rFonts w:ascii="Times New Roman" w:hAnsi="Times New Roman" w:cs="Times New Roman"/>
        </w:rPr>
        <w:t>PIWet</w:t>
      </w:r>
      <w:proofErr w:type="spellEnd"/>
      <w:r w:rsidRPr="00E46B6F">
        <w:rPr>
          <w:rFonts w:ascii="Times New Roman" w:hAnsi="Times New Roman" w:cs="Times New Roman"/>
        </w:rPr>
        <w:t xml:space="preserve"> – PIB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w Puławach wspólnie z Europejskim Laboratorium Referencyjnym ds. Grypy Ptaków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k. Padwy we Włoszech przeprowadziło w ostatnim czasie sekwencjonowanie genomowe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reprezentatywnej puli ok. 30 wirusów wysoce zjadliwej grypy ptaków (HPAI) pochodzących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od drobiu i dzikich ptaków z terenu Polski i wykrytych w okresie marzec – maj 2021 r. Była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 xml:space="preserve">to kontynuacja badań, które </w:t>
      </w:r>
      <w:proofErr w:type="spellStart"/>
      <w:r w:rsidRPr="00E46B6F">
        <w:rPr>
          <w:rFonts w:ascii="Times New Roman" w:hAnsi="Times New Roman" w:cs="Times New Roman"/>
        </w:rPr>
        <w:t>PIWet</w:t>
      </w:r>
      <w:proofErr w:type="spellEnd"/>
      <w:r w:rsidRPr="00E46B6F">
        <w:rPr>
          <w:rFonts w:ascii="Times New Roman" w:hAnsi="Times New Roman" w:cs="Times New Roman"/>
        </w:rPr>
        <w:t>-PIB prowadził podczas wszystkich dotychczasowych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sezonów występowania HPAI, w tym od początku obecnego sezonu 2020/2021. Jednym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z elementów tych badań była identyfikacja tzw. markerów zwiększonej adaptacji tych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wirusów do organizmu ssaków, co pośrednio może wskazywać na wzrost poziomu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 xml:space="preserve">zagrożenia dla zdrowia człowieka (czyli tzw. potencjału </w:t>
      </w:r>
      <w:proofErr w:type="spellStart"/>
      <w:r w:rsidRPr="00E46B6F">
        <w:rPr>
          <w:rFonts w:ascii="Times New Roman" w:hAnsi="Times New Roman" w:cs="Times New Roman"/>
        </w:rPr>
        <w:t>zoonotycznego</w:t>
      </w:r>
      <w:proofErr w:type="spellEnd"/>
      <w:r w:rsidRPr="00E46B6F">
        <w:rPr>
          <w:rFonts w:ascii="Times New Roman" w:hAnsi="Times New Roman" w:cs="Times New Roman"/>
        </w:rPr>
        <w:t>).</w:t>
      </w:r>
    </w:p>
    <w:p w14:paraId="174D74AB" w14:textId="77777777" w:rsidR="00912558" w:rsidRPr="00E46B6F" w:rsidRDefault="00801C33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B6F">
        <w:rPr>
          <w:rFonts w:ascii="Times New Roman" w:hAnsi="Times New Roman" w:cs="Times New Roman"/>
        </w:rPr>
        <w:t>Z ww. badań wynika że, w genomie 4 wirusów podtypu H5N8 (3 od drobiu i 1 od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dzikiego ptaka) stwierdzono obecność pojedynczych zmian aminokwasów w genomie,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wskazujących na możliwy wzrost potencjału adaptacyjnego dla ssaków. W szczególności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zmiany te dotyczyły:</w:t>
      </w:r>
      <w:r w:rsidR="00912558" w:rsidRPr="00E46B6F">
        <w:rPr>
          <w:rFonts w:ascii="Times New Roman" w:hAnsi="Times New Roman" w:cs="Times New Roman"/>
        </w:rPr>
        <w:t xml:space="preserve"> </w:t>
      </w:r>
    </w:p>
    <w:p w14:paraId="04BC22E0" w14:textId="34C7124C" w:rsidR="00801C33" w:rsidRPr="00E46B6F" w:rsidRDefault="00801C33" w:rsidP="0080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6B6F">
        <w:rPr>
          <w:rFonts w:ascii="Times New Roman" w:hAnsi="Times New Roman" w:cs="Times New Roman"/>
        </w:rPr>
        <w:t>a) zamiana kwasu asparaginowego na asparaginę w pozycji 701 białka PB2,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wskazująca na lepszą wydajność namnażania się wirusa w komórkach ssaków, została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wykryta w 2 szczepach H5N8 pochodzących od gęsi i kaczek z województwa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wielkopolskiego,</w:t>
      </w:r>
    </w:p>
    <w:p w14:paraId="247F533E" w14:textId="7D447AA5" w:rsidR="00801C33" w:rsidRPr="00E46B6F" w:rsidRDefault="00801C33" w:rsidP="0080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46B6F">
        <w:rPr>
          <w:rFonts w:ascii="Times New Roman" w:hAnsi="Times New Roman" w:cs="Times New Roman"/>
        </w:rPr>
        <w:t>b) zamiana seryny na asparaginę w pozycji 678 białka PB1, utożsamiana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ze zwiększoną wydajnością namnażania się wirusa w komórkach ssaków oraz wzrostem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patogenności dla myszy, została wykryta w 2 wirusach: od kaczek z województwa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pomorskiego i od łabędzia niemego w województwie zachodniopomorskim.</w:t>
      </w:r>
    </w:p>
    <w:p w14:paraId="01388D9B" w14:textId="77777777" w:rsidR="00912558" w:rsidRPr="00E46B6F" w:rsidRDefault="00912558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8CA3C05" w14:textId="77777777" w:rsidR="00912558" w:rsidRPr="00E46B6F" w:rsidRDefault="00801C33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B6F">
        <w:rPr>
          <w:rFonts w:ascii="Times New Roman" w:hAnsi="Times New Roman" w:cs="Times New Roman"/>
        </w:rPr>
        <w:t>Powyższe zmiany są efektem naturalnej zmienności wirusów grypy. Jeśli zmiany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 xml:space="preserve">te występują pojedynczo nie zwiększają w sposób istotny poziomu ryzyka dla zdrowia człowieka. Zidentyfikowanie </w:t>
      </w:r>
      <w:r w:rsidRPr="00E46B6F">
        <w:rPr>
          <w:rFonts w:ascii="Times New Roman" w:hAnsi="Times New Roman" w:cs="Times New Roman"/>
        </w:rPr>
        <w:lastRenderedPageBreak/>
        <w:t>tych zmian wskazuje jednak, że ewolucja wirusów grypy ptaków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zmierza stopniowo w niekorzystnym kierunku z punktu widzenia zdrowia ssaków i zdrowia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publicznego. Potwierdzają to także ww. doniesienia z innych krajów.</w:t>
      </w:r>
    </w:p>
    <w:p w14:paraId="2BFAF576" w14:textId="77777777" w:rsidR="00912558" w:rsidRPr="00E46B6F" w:rsidRDefault="00912558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0188F6B" w14:textId="1EABCCFB" w:rsidR="00801C33" w:rsidRPr="00E46B6F" w:rsidRDefault="00801C33" w:rsidP="000519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46B6F">
        <w:rPr>
          <w:rFonts w:ascii="Times New Roman" w:hAnsi="Times New Roman" w:cs="Times New Roman"/>
        </w:rPr>
        <w:t xml:space="preserve">Zgodnie z opublikowanymi raportami ECDC oraz EFSA, m.in. “First </w:t>
      </w:r>
      <w:proofErr w:type="spellStart"/>
      <w:r w:rsidRPr="00E46B6F">
        <w:rPr>
          <w:rFonts w:ascii="Times New Roman" w:hAnsi="Times New Roman" w:cs="Times New Roman"/>
        </w:rPr>
        <w:t>identification</w:t>
      </w:r>
      <w:proofErr w:type="spellEnd"/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 xml:space="preserve">of </w:t>
      </w:r>
      <w:proofErr w:type="spellStart"/>
      <w:r w:rsidRPr="00E46B6F">
        <w:rPr>
          <w:rFonts w:ascii="Times New Roman" w:hAnsi="Times New Roman" w:cs="Times New Roman"/>
        </w:rPr>
        <w:t>human</w:t>
      </w:r>
      <w:proofErr w:type="spellEnd"/>
      <w:r w:rsidRPr="00E46B6F">
        <w:rPr>
          <w:rFonts w:ascii="Times New Roman" w:hAnsi="Times New Roman" w:cs="Times New Roman"/>
        </w:rPr>
        <w:t xml:space="preserve"> </w:t>
      </w:r>
      <w:proofErr w:type="spellStart"/>
      <w:r w:rsidRPr="00E46B6F">
        <w:rPr>
          <w:rFonts w:ascii="Times New Roman" w:hAnsi="Times New Roman" w:cs="Times New Roman"/>
        </w:rPr>
        <w:t>cases</w:t>
      </w:r>
      <w:proofErr w:type="spellEnd"/>
      <w:r w:rsidRPr="00E46B6F">
        <w:rPr>
          <w:rFonts w:ascii="Times New Roman" w:hAnsi="Times New Roman" w:cs="Times New Roman"/>
        </w:rPr>
        <w:t xml:space="preserve"> of </w:t>
      </w:r>
      <w:proofErr w:type="spellStart"/>
      <w:r w:rsidRPr="00E46B6F">
        <w:rPr>
          <w:rFonts w:ascii="Times New Roman" w:hAnsi="Times New Roman" w:cs="Times New Roman"/>
        </w:rPr>
        <w:t>avian</w:t>
      </w:r>
      <w:proofErr w:type="spellEnd"/>
      <w:r w:rsidRPr="00E46B6F">
        <w:rPr>
          <w:rFonts w:ascii="Times New Roman" w:hAnsi="Times New Roman" w:cs="Times New Roman"/>
        </w:rPr>
        <w:t xml:space="preserve"> influenza A (H5N8) </w:t>
      </w:r>
      <w:proofErr w:type="spellStart"/>
      <w:r w:rsidRPr="00E46B6F">
        <w:rPr>
          <w:rFonts w:ascii="Times New Roman" w:hAnsi="Times New Roman" w:cs="Times New Roman"/>
        </w:rPr>
        <w:t>infection</w:t>
      </w:r>
      <w:proofErr w:type="spellEnd"/>
      <w:r w:rsidRPr="00E46B6F">
        <w:rPr>
          <w:rFonts w:ascii="Times New Roman" w:hAnsi="Times New Roman" w:cs="Times New Roman"/>
        </w:rPr>
        <w:t>” oraz „</w:t>
      </w:r>
      <w:proofErr w:type="spellStart"/>
      <w:r w:rsidRPr="00E46B6F">
        <w:rPr>
          <w:rFonts w:ascii="Times New Roman" w:hAnsi="Times New Roman" w:cs="Times New Roman"/>
        </w:rPr>
        <w:t>Avian</w:t>
      </w:r>
      <w:proofErr w:type="spellEnd"/>
      <w:r w:rsidRPr="00E46B6F">
        <w:rPr>
          <w:rFonts w:ascii="Times New Roman" w:hAnsi="Times New Roman" w:cs="Times New Roman"/>
        </w:rPr>
        <w:t xml:space="preserve"> influenza </w:t>
      </w:r>
      <w:proofErr w:type="spellStart"/>
      <w:r w:rsidRPr="00E46B6F">
        <w:rPr>
          <w:rFonts w:ascii="Times New Roman" w:hAnsi="Times New Roman" w:cs="Times New Roman"/>
        </w:rPr>
        <w:t>overview</w:t>
      </w:r>
      <w:proofErr w:type="spellEnd"/>
      <w:r w:rsidR="00912558" w:rsidRPr="00E46B6F">
        <w:rPr>
          <w:rFonts w:ascii="Times New Roman" w:hAnsi="Times New Roman" w:cs="Times New Roman"/>
        </w:rPr>
        <w:t xml:space="preserve"> </w:t>
      </w:r>
      <w:proofErr w:type="spellStart"/>
      <w:r w:rsidRPr="00E46B6F">
        <w:rPr>
          <w:rFonts w:ascii="Times New Roman" w:hAnsi="Times New Roman" w:cs="Times New Roman"/>
        </w:rPr>
        <w:t>December</w:t>
      </w:r>
      <w:proofErr w:type="spellEnd"/>
      <w:r w:rsidRPr="00E46B6F">
        <w:rPr>
          <w:rFonts w:ascii="Times New Roman" w:hAnsi="Times New Roman" w:cs="Times New Roman"/>
        </w:rPr>
        <w:t xml:space="preserve"> 2020 - </w:t>
      </w:r>
      <w:proofErr w:type="spellStart"/>
      <w:r w:rsidRPr="00E46B6F">
        <w:rPr>
          <w:rFonts w:ascii="Times New Roman" w:hAnsi="Times New Roman" w:cs="Times New Roman"/>
        </w:rPr>
        <w:t>February</w:t>
      </w:r>
      <w:proofErr w:type="spellEnd"/>
      <w:r w:rsidRPr="00E46B6F">
        <w:rPr>
          <w:rFonts w:ascii="Times New Roman" w:hAnsi="Times New Roman" w:cs="Times New Roman"/>
        </w:rPr>
        <w:t xml:space="preserve"> 2021 </w:t>
      </w:r>
      <w:proofErr w:type="spellStart"/>
      <w:r w:rsidRPr="00E46B6F">
        <w:rPr>
          <w:rFonts w:ascii="Times New Roman" w:hAnsi="Times New Roman" w:cs="Times New Roman"/>
        </w:rPr>
        <w:t>scientific</w:t>
      </w:r>
      <w:proofErr w:type="spellEnd"/>
      <w:r w:rsidRPr="00E46B6F">
        <w:rPr>
          <w:rFonts w:ascii="Times New Roman" w:hAnsi="Times New Roman" w:cs="Times New Roman"/>
        </w:rPr>
        <w:t xml:space="preserve"> report EFSA, ECDC”</w:t>
      </w:r>
      <w:r w:rsidRPr="00E46B6F">
        <w:rPr>
          <w:rFonts w:ascii="Times New Roman" w:hAnsi="Times New Roman" w:cs="Times New Roman"/>
          <w:i/>
          <w:iCs/>
        </w:rPr>
        <w:t xml:space="preserve"> </w:t>
      </w:r>
      <w:r w:rsidRPr="00E46B6F">
        <w:rPr>
          <w:rFonts w:ascii="Times New Roman" w:hAnsi="Times New Roman" w:cs="Times New Roman"/>
        </w:rPr>
        <w:t>ryzyko związane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z możliwością zakażenia wirusem H5N8 populacji generalnej zostało ocenione jako bardzo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niskie, a dla osób z grup zawodowo związanych z drobiem (hodowcy drobiu, lekarze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weterynarii, pracownicy rzeźni, osoby biorące udział w zwalczaniu ognisk choroby u drobiu,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pracownicy zakładów utylizacyjnych itp.) jako niskie. Z kolei ryzyko dla konsumentów ze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strony produktów drobiarskich oceniono jako nieistotne, ze względu na bardzo małe</w:t>
      </w:r>
      <w:r w:rsidR="000519F3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prawdopodobieństwo wejścia skażonego produktu na rynek i termiczną inaktywację wirusa</w:t>
      </w:r>
      <w:r w:rsidR="00912558" w:rsidRPr="00E46B6F">
        <w:rPr>
          <w:rFonts w:ascii="Times New Roman" w:hAnsi="Times New Roman" w:cs="Times New Roman"/>
        </w:rPr>
        <w:t xml:space="preserve"> </w:t>
      </w:r>
      <w:r w:rsidRPr="00E46B6F">
        <w:rPr>
          <w:rFonts w:ascii="Times New Roman" w:hAnsi="Times New Roman" w:cs="Times New Roman"/>
        </w:rPr>
        <w:t>podczas zabiegów kulinarnych.</w:t>
      </w:r>
    </w:p>
    <w:p w14:paraId="15B9E92E" w14:textId="77777777" w:rsidR="00912558" w:rsidRPr="00C95BF8" w:rsidRDefault="00912558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3FA43FD9" w14:textId="55A77ED7" w:rsidR="00801C33" w:rsidRPr="000519F3" w:rsidRDefault="00801C33" w:rsidP="009125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519F3">
        <w:rPr>
          <w:rFonts w:ascii="Times New Roman" w:hAnsi="Times New Roman" w:cs="Times New Roman"/>
          <w:u w:val="single"/>
        </w:rPr>
        <w:t>Mając na uwadze, że wirusy HPAI A(H5N8) odznaczają się wysoką zmiennością</w:t>
      </w:r>
      <w:r w:rsidR="0091255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>genetyczną i jak wynika z powyższych badań możliwością pojawienia się mutacji</w:t>
      </w:r>
      <w:r w:rsidR="0091255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>o zwiększonym potencjale zakażania ludzi, szczególnie w nadchodzącym „sezonie</w:t>
      </w:r>
      <w:r w:rsidR="0091255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>grypowym” niezbędne jest stosowanie zasad bezpieczeństwa przez osoby z ww. grup</w:t>
      </w:r>
      <w:r w:rsidR="0091255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 xml:space="preserve">ryzyka. </w:t>
      </w:r>
      <w:r w:rsidR="00912558" w:rsidRPr="000519F3">
        <w:rPr>
          <w:rFonts w:ascii="Times New Roman" w:hAnsi="Times New Roman" w:cs="Times New Roman"/>
          <w:u w:val="single"/>
        </w:rPr>
        <w:t xml:space="preserve"> </w:t>
      </w:r>
    </w:p>
    <w:p w14:paraId="03FDE6BD" w14:textId="77777777" w:rsidR="00912558" w:rsidRPr="000519F3" w:rsidRDefault="00912558" w:rsidP="0080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1B323BFB" w14:textId="183352D8" w:rsidR="00801C33" w:rsidRPr="000519F3" w:rsidRDefault="00801C33" w:rsidP="00C95B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u w:val="single"/>
        </w:rPr>
      </w:pPr>
      <w:r w:rsidRPr="000519F3">
        <w:rPr>
          <w:rFonts w:ascii="Times New Roman" w:hAnsi="Times New Roman" w:cs="Times New Roman"/>
          <w:u w:val="single"/>
        </w:rPr>
        <w:t xml:space="preserve">Zgodnie z rekomendacjami ekspertów z </w:t>
      </w:r>
      <w:proofErr w:type="spellStart"/>
      <w:r w:rsidRPr="000519F3">
        <w:rPr>
          <w:rFonts w:ascii="Times New Roman" w:hAnsi="Times New Roman" w:cs="Times New Roman"/>
          <w:u w:val="single"/>
        </w:rPr>
        <w:t>PIWet</w:t>
      </w:r>
      <w:proofErr w:type="spellEnd"/>
      <w:r w:rsidRPr="000519F3">
        <w:rPr>
          <w:rFonts w:ascii="Times New Roman" w:hAnsi="Times New Roman" w:cs="Times New Roman"/>
          <w:u w:val="single"/>
        </w:rPr>
        <w:t>-PIB w Puławach:</w:t>
      </w:r>
    </w:p>
    <w:p w14:paraId="7133BEFB" w14:textId="77777777" w:rsidR="00801C33" w:rsidRPr="000519F3" w:rsidRDefault="00801C33" w:rsidP="0080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519F3">
        <w:rPr>
          <w:rFonts w:ascii="Times New Roman" w:hAnsi="Times New Roman" w:cs="Times New Roman"/>
          <w:u w:val="single"/>
        </w:rPr>
        <w:t>- należy bezwzględnie unikać kontaktu z dzikim ptactwem,</w:t>
      </w:r>
    </w:p>
    <w:p w14:paraId="50967681" w14:textId="61C0D318" w:rsidR="00801C33" w:rsidRPr="000519F3" w:rsidRDefault="00801C33" w:rsidP="0080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519F3">
        <w:rPr>
          <w:rFonts w:ascii="Times New Roman" w:hAnsi="Times New Roman" w:cs="Times New Roman"/>
          <w:u w:val="single"/>
        </w:rPr>
        <w:t>- w przypadku osób pracujących w jakimkolwiek kontakcie z drobiem niezbędne jest</w:t>
      </w:r>
      <w:r w:rsidR="0091255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>stosowanie odpowiednich środków ochrony osobistej tj. odzież</w:t>
      </w:r>
      <w:r w:rsidR="00EF7005" w:rsidRPr="000519F3">
        <w:rPr>
          <w:rFonts w:ascii="Times New Roman" w:hAnsi="Times New Roman" w:cs="Times New Roman"/>
          <w:u w:val="single"/>
        </w:rPr>
        <w:t>y</w:t>
      </w:r>
      <w:r w:rsidRPr="000519F3">
        <w:rPr>
          <w:rFonts w:ascii="Times New Roman" w:hAnsi="Times New Roman" w:cs="Times New Roman"/>
          <w:u w:val="single"/>
        </w:rPr>
        <w:t xml:space="preserve"> ochronn</w:t>
      </w:r>
      <w:r w:rsidR="00EF7005" w:rsidRPr="000519F3">
        <w:rPr>
          <w:rFonts w:ascii="Times New Roman" w:hAnsi="Times New Roman" w:cs="Times New Roman"/>
          <w:u w:val="single"/>
        </w:rPr>
        <w:t>ej</w:t>
      </w:r>
      <w:r w:rsidRPr="000519F3">
        <w:rPr>
          <w:rFonts w:ascii="Times New Roman" w:hAnsi="Times New Roman" w:cs="Times New Roman"/>
          <w:u w:val="single"/>
        </w:rPr>
        <w:t>, mas</w:t>
      </w:r>
      <w:r w:rsidR="00EF7005" w:rsidRPr="000519F3">
        <w:rPr>
          <w:rFonts w:ascii="Times New Roman" w:hAnsi="Times New Roman" w:cs="Times New Roman"/>
          <w:u w:val="single"/>
        </w:rPr>
        <w:t>e</w:t>
      </w:r>
      <w:r w:rsidRPr="000519F3">
        <w:rPr>
          <w:rFonts w:ascii="Times New Roman" w:hAnsi="Times New Roman" w:cs="Times New Roman"/>
          <w:u w:val="single"/>
        </w:rPr>
        <w:t>k, gogl</w:t>
      </w:r>
      <w:r w:rsidR="00EF7005" w:rsidRPr="000519F3">
        <w:rPr>
          <w:rFonts w:ascii="Times New Roman" w:hAnsi="Times New Roman" w:cs="Times New Roman"/>
          <w:u w:val="single"/>
        </w:rPr>
        <w:t>i</w:t>
      </w:r>
      <w:r w:rsidRPr="000519F3">
        <w:rPr>
          <w:rFonts w:ascii="Times New Roman" w:hAnsi="Times New Roman" w:cs="Times New Roman"/>
          <w:u w:val="single"/>
        </w:rPr>
        <w:t xml:space="preserve"> oraz</w:t>
      </w:r>
      <w:r w:rsidR="0091255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>rękawic, takie postępowania nie tylko chroni ludzi przed potencjalnym zakażeniem ale także</w:t>
      </w:r>
      <w:r w:rsidR="0091255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 xml:space="preserve">wpisuje się w zasady </w:t>
      </w:r>
      <w:proofErr w:type="spellStart"/>
      <w:r w:rsidRPr="000519F3">
        <w:rPr>
          <w:rFonts w:ascii="Times New Roman" w:hAnsi="Times New Roman" w:cs="Times New Roman"/>
          <w:u w:val="single"/>
        </w:rPr>
        <w:t>bioasekuracji</w:t>
      </w:r>
      <w:proofErr w:type="spellEnd"/>
      <w:r w:rsidRPr="000519F3">
        <w:rPr>
          <w:rFonts w:ascii="Times New Roman" w:hAnsi="Times New Roman" w:cs="Times New Roman"/>
          <w:u w:val="single"/>
        </w:rPr>
        <w:t xml:space="preserve"> w gospodarstwach rolnych i zapobiega przenoszeniu</w:t>
      </w:r>
      <w:r w:rsidR="0091255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>wirusa pomiędzy fermami,</w:t>
      </w:r>
    </w:p>
    <w:p w14:paraId="25AD3BDF" w14:textId="1374056C" w:rsidR="00801C33" w:rsidRPr="000519F3" w:rsidRDefault="00801C33" w:rsidP="0080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519F3">
        <w:rPr>
          <w:rFonts w:ascii="Times New Roman" w:hAnsi="Times New Roman" w:cs="Times New Roman"/>
          <w:u w:val="single"/>
        </w:rPr>
        <w:t>- zaleca się, aby przez 10 dni po kontakcie z zakażonym drobiem zwracać uwagę na</w:t>
      </w:r>
      <w:r w:rsidR="00C95BF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>wystąpienie objawów takich jak wzrost ciepłoty wewnętrznej ciała, kaszel, zapalenie</w:t>
      </w:r>
      <w:r w:rsidR="0091255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>spojówek i inne objawy „grypopodobne”,</w:t>
      </w:r>
    </w:p>
    <w:p w14:paraId="3CB116E6" w14:textId="00A34AAA" w:rsidR="00801C33" w:rsidRPr="000519F3" w:rsidRDefault="00801C33" w:rsidP="00801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0519F3">
        <w:rPr>
          <w:rFonts w:ascii="Times New Roman" w:hAnsi="Times New Roman" w:cs="Times New Roman"/>
          <w:u w:val="single"/>
        </w:rPr>
        <w:t>- w przypadku pojawienia się niepokojących objawów po kontakcie z zakażonym drobiem,</w:t>
      </w:r>
      <w:r w:rsidR="00C95BF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>należy bezzwłocznie nawiązać kontakt z lekarzem oraz poinformować Powiatową Stacją</w:t>
      </w:r>
      <w:r w:rsidR="00C95BF8" w:rsidRPr="000519F3">
        <w:rPr>
          <w:rFonts w:ascii="Times New Roman" w:hAnsi="Times New Roman" w:cs="Times New Roman"/>
          <w:u w:val="single"/>
        </w:rPr>
        <w:t xml:space="preserve"> </w:t>
      </w:r>
      <w:r w:rsidRPr="000519F3">
        <w:rPr>
          <w:rFonts w:ascii="Times New Roman" w:hAnsi="Times New Roman" w:cs="Times New Roman"/>
          <w:u w:val="single"/>
        </w:rPr>
        <w:t>Sanitarno-Epidemiologiczną.</w:t>
      </w:r>
    </w:p>
    <w:p w14:paraId="5A793D7F" w14:textId="77777777" w:rsidR="000F3445" w:rsidRPr="00EF7005" w:rsidRDefault="000F3445" w:rsidP="00801C33">
      <w:pPr>
        <w:jc w:val="both"/>
        <w:rPr>
          <w:rFonts w:ascii="Times New Roman" w:hAnsi="Times New Roman" w:cs="Times New Roman"/>
        </w:rPr>
      </w:pPr>
    </w:p>
    <w:sectPr w:rsidR="000F3445" w:rsidRPr="00EF7005" w:rsidSect="00801C33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60"/>
    <w:rsid w:val="000519F3"/>
    <w:rsid w:val="000F3445"/>
    <w:rsid w:val="00366E76"/>
    <w:rsid w:val="00384060"/>
    <w:rsid w:val="00801C33"/>
    <w:rsid w:val="00912558"/>
    <w:rsid w:val="00C95BF8"/>
    <w:rsid w:val="00E46B6F"/>
    <w:rsid w:val="00EA0C02"/>
    <w:rsid w:val="00E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A532"/>
  <w15:chartTrackingRefBased/>
  <w15:docId w15:val="{3C272391-42B8-4257-AF18-BC753841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C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885</Words>
  <Characters>5315</Characters>
  <Application>Microsoft Office Word</Application>
  <DocSecurity>0</DocSecurity>
  <Lines>44</Lines>
  <Paragraphs>12</Paragraphs>
  <ScaleCrop>false</ScaleCrop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German</dc:creator>
  <cp:keywords/>
  <dc:description/>
  <cp:lastModifiedBy>Andrzej Onichimiuk</cp:lastModifiedBy>
  <cp:revision>2</cp:revision>
  <dcterms:created xsi:type="dcterms:W3CDTF">2021-07-30T08:14:00Z</dcterms:created>
  <dcterms:modified xsi:type="dcterms:W3CDTF">2021-07-30T08:14:00Z</dcterms:modified>
</cp:coreProperties>
</file>