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40286362" w:rsidR="0013110C" w:rsidRDefault="00EA42EB" w:rsidP="00225ACD">
      <w:pPr>
        <w:spacing w:before="120"/>
        <w:jc w:val="right"/>
        <w:rPr>
          <w:rFonts w:ascii="Cambria" w:hAnsi="Cambria" w:cs="Arial"/>
          <w:b/>
          <w:bCs/>
          <w:sz w:val="22"/>
          <w:szCs w:val="22"/>
        </w:rPr>
      </w:pPr>
      <w:r>
        <w:rPr>
          <w:rFonts w:ascii="Cambria" w:hAnsi="Cambria" w:cs="Arial"/>
          <w:b/>
          <w:bCs/>
          <w:sz w:val="22"/>
          <w:szCs w:val="22"/>
        </w:rPr>
        <w:t>Załącznik nr 13</w:t>
      </w:r>
      <w:r w:rsidR="0013110C">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3562BF5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DD60EF">
        <w:rPr>
          <w:rFonts w:ascii="Cambria" w:hAnsi="Cambria" w:cs="Arial"/>
          <w:sz w:val="22"/>
          <w:szCs w:val="22"/>
          <w:lang w:eastAsia="pl-PL"/>
        </w:rPr>
        <w:t>„</w:t>
      </w:r>
      <w:r w:rsidR="00DD60EF" w:rsidRPr="00DD60EF">
        <w:rPr>
          <w:rFonts w:ascii="Cambria" w:hAnsi="Cambria" w:cs="Arial"/>
          <w:bCs/>
          <w:sz w:val="22"/>
          <w:szCs w:val="22"/>
          <w:lang w:eastAsia="pl-PL"/>
        </w:rPr>
        <w:t>Wykonywanie usług leśnych z zakresu gospodarki szkółkarskiej na terenie Nadleśnictwa ________________________w roku _______________________ (Szkółka leśna _______________________)</w:t>
      </w:r>
      <w:r w:rsidR="00DD60EF">
        <w:rPr>
          <w:rFonts w:ascii="Cambria" w:hAnsi="Cambria" w:cs="Arial"/>
          <w:bCs/>
          <w:sz w:val="22"/>
          <w:szCs w:val="22"/>
          <w:lang w:eastAsia="pl-PL"/>
        </w:rPr>
        <w:t xml:space="preserve">” </w:t>
      </w:r>
      <w:r>
        <w:rPr>
          <w:rFonts w:ascii="Cambria" w:hAnsi="Cambria" w:cs="Arial"/>
          <w:sz w:val="22"/>
          <w:szCs w:val="22"/>
          <w:lang w:eastAsia="pl-PL"/>
        </w:rPr>
        <w:t xml:space="preserve">przeprowadzonym w trybie _____________________ („Postępowanie”), na podstawie przepisów ustawy z dnia </w:t>
      </w:r>
      <w:r w:rsidRPr="00EA42EB">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EA42EB">
        <w:rPr>
          <w:rFonts w:ascii="Cambria" w:hAnsi="Cambria" w:cs="Arial"/>
          <w:sz w:val="22"/>
          <w:szCs w:val="22"/>
          <w:lang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EA42EB">
        <w:rPr>
          <w:rFonts w:ascii="Cambria" w:hAnsi="Cambria" w:cs="Arial"/>
          <w:sz w:val="22"/>
          <w:szCs w:val="22"/>
          <w:lang w:eastAsia="pl-PL"/>
        </w:rPr>
        <w:t>.</w:t>
      </w:r>
      <w:r w:rsidR="0092759C" w:rsidRPr="00EA42EB">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EBE8B58" w:rsidR="0013110C" w:rsidRDefault="00DD60EF"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60EF">
        <w:rPr>
          <w:rFonts w:ascii="Cambria" w:hAnsi="Cambria" w:cs="Arial"/>
          <w:sz w:val="22"/>
          <w:szCs w:val="22"/>
          <w:lang w:eastAsia="pl-PL"/>
        </w:rPr>
        <w:t xml:space="preserve">Zamawiający zleca, a Wykonawca przyjmuje do wykonania </w:t>
      </w:r>
      <w:r w:rsidRPr="00DD60EF">
        <w:rPr>
          <w:rFonts w:ascii="Cambria" w:hAnsi="Cambria" w:cs="Arial"/>
          <w:bCs/>
          <w:sz w:val="22"/>
          <w:szCs w:val="22"/>
          <w:lang w:eastAsia="pl-PL"/>
        </w:rPr>
        <w:t xml:space="preserve">usługi leśne </w:t>
      </w:r>
      <w:r w:rsidR="00EA42EB" w:rsidRPr="00BB19DA">
        <w:rPr>
          <w:rFonts w:ascii="Cambria" w:hAnsi="Cambria" w:cs="Calibri"/>
          <w:sz w:val="22"/>
          <w:szCs w:val="22"/>
          <w:lang w:eastAsia="en-US"/>
        </w:rPr>
        <w:t>z zakresu szkółkarstwa, nasiennictwa, gospodarki łowieckiej oraz łąkowo – rolnej w Nadleśnictwie Żmigród</w:t>
      </w:r>
      <w:r w:rsidR="00EA42EB">
        <w:rPr>
          <w:rFonts w:ascii="Cambria" w:hAnsi="Cambria" w:cs="Calibri"/>
          <w:sz w:val="22"/>
          <w:szCs w:val="22"/>
          <w:lang w:eastAsia="en-US"/>
        </w:rPr>
        <w:t xml:space="preserve"> w roku 2022</w:t>
      </w:r>
      <w:r w:rsidRPr="00DD60EF">
        <w:rPr>
          <w:rFonts w:ascii="Cambria" w:hAnsi="Cambria" w:cs="Arial"/>
          <w:sz w:val="22"/>
          <w:szCs w:val="22"/>
          <w:lang w:eastAsia="pl-PL"/>
        </w:rPr>
        <w:t xml:space="preserve"> </w:t>
      </w:r>
      <w:r w:rsidR="0013110C">
        <w:rPr>
          <w:rFonts w:ascii="Cambria" w:hAnsi="Cambria" w:cs="Arial"/>
          <w:sz w:val="22"/>
          <w:szCs w:val="22"/>
          <w:lang w:eastAsia="pl-PL"/>
        </w:rPr>
        <w:t>(„Przedmiot Umowy”).</w:t>
      </w:r>
    </w:p>
    <w:p w14:paraId="2345EFED" w14:textId="77777777" w:rsidR="005D6E9D" w:rsidRDefault="005D6E9D" w:rsidP="005D6E9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EA42EB">
        <w:rPr>
          <w:rFonts w:ascii="Cambria" w:hAnsi="Cambria" w:cs="Arial"/>
          <w:sz w:val="22"/>
          <w:szCs w:val="22"/>
          <w:lang w:eastAsia="pl-PL"/>
        </w:rPr>
        <w:t>i</w:t>
      </w:r>
      <w:proofErr w:type="spellEnd"/>
      <w:r w:rsidRPr="00EA42EB">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3FD4E9B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4005191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35BF138"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021954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Stewardship</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A83673">
        <w:rPr>
          <w:rFonts w:ascii="Cambria" w:hAnsi="Cambria" w:cs="Arial"/>
          <w:i/>
          <w:iCs/>
          <w:sz w:val="22"/>
          <w:szCs w:val="22"/>
          <w:lang w:eastAsia="pl-PL"/>
        </w:rPr>
        <w:t>Programme</w:t>
      </w:r>
      <w:proofErr w:type="spellEnd"/>
      <w:r w:rsidRPr="00A83673">
        <w:rPr>
          <w:rFonts w:ascii="Cambria" w:hAnsi="Cambria" w:cs="Arial"/>
          <w:i/>
          <w:iCs/>
          <w:sz w:val="22"/>
          <w:szCs w:val="22"/>
          <w:lang w:eastAsia="pl-PL"/>
        </w:rPr>
        <w:t xml:space="preserve"> for the </w:t>
      </w:r>
      <w:proofErr w:type="spellStart"/>
      <w:r w:rsidRPr="00A83673">
        <w:rPr>
          <w:rFonts w:ascii="Cambria" w:hAnsi="Cambria" w:cs="Arial"/>
          <w:i/>
          <w:iCs/>
          <w:sz w:val="22"/>
          <w:szCs w:val="22"/>
          <w:lang w:eastAsia="pl-PL"/>
        </w:rPr>
        <w:t>Endorsement</w:t>
      </w:r>
      <w:proofErr w:type="spellEnd"/>
      <w:r w:rsidRPr="00A83673">
        <w:rPr>
          <w:rFonts w:ascii="Cambria" w:hAnsi="Cambria" w:cs="Arial"/>
          <w:i/>
          <w:iCs/>
          <w:sz w:val="22"/>
          <w:szCs w:val="22"/>
          <w:lang w:eastAsia="pl-PL"/>
        </w:rPr>
        <w:t xml:space="preserve"> of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Certification</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t>
      </w:r>
      <w:r>
        <w:rPr>
          <w:rFonts w:ascii="Cambria" w:hAnsi="Cambria" w:cs="Arial"/>
          <w:sz w:val="22"/>
          <w:szCs w:val="22"/>
          <w:lang w:eastAsia="pl-PL"/>
        </w:rPr>
        <w:lastRenderedPageBreak/>
        <w:t xml:space="preserve">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EA42EB">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25FBB14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92E253D" w:rsidR="00CE0976" w:rsidRDefault="00CE0976" w:rsidP="000A57AB">
      <w:pPr>
        <w:suppressAutoHyphens w:val="0"/>
        <w:spacing w:before="120"/>
        <w:ind w:left="567"/>
        <w:jc w:val="both"/>
        <w:rPr>
          <w:rFonts w:ascii="Cambria" w:hAnsi="Cambria" w:cs="Arial"/>
          <w:sz w:val="22"/>
          <w:szCs w:val="22"/>
          <w:lang w:eastAsia="pl-PL"/>
        </w:rPr>
      </w:pPr>
    </w:p>
    <w:p w14:paraId="7AAF9740" w14:textId="77777777" w:rsidR="00214356" w:rsidRPr="008636FA" w:rsidRDefault="0021435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43CCD50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oraz informacje dotyczące bezpieczeństwa i ochrony przyrody.</w:t>
      </w:r>
      <w:r w:rsidR="003B4A6C">
        <w:rPr>
          <w:rFonts w:ascii="Cambria" w:hAnsi="Cambria" w:cs="Arial"/>
          <w:sz w:val="22"/>
          <w:szCs w:val="22"/>
          <w:lang w:eastAsia="pl-PL"/>
        </w:rPr>
        <w:t xml:space="preserve"> </w:t>
      </w:r>
    </w:p>
    <w:p w14:paraId="456132C5" w14:textId="2416088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2E32819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852BA1">
        <w:rPr>
          <w:rFonts w:ascii="Cambria" w:hAnsi="Cambria"/>
          <w:sz w:val="22"/>
          <w:szCs w:val="22"/>
          <w:lang w:eastAsia="pl-PL"/>
        </w:rPr>
        <w:t>0</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62A1BEC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7220414A"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AD3A9D">
        <w:rPr>
          <w:rFonts w:ascii="Cambria" w:hAnsi="Cambria"/>
          <w:sz w:val="22"/>
          <w:szCs w:val="22"/>
          <w:lang w:eastAsia="pl-PL"/>
        </w:rPr>
        <w:t>4</w:t>
      </w:r>
      <w:r w:rsidR="003342DD">
        <w:rPr>
          <w:rFonts w:ascii="Cambria" w:hAnsi="Cambria"/>
          <w:sz w:val="22"/>
          <w:szCs w:val="22"/>
          <w:lang w:eastAsia="pl-PL"/>
        </w:rPr>
        <w:t xml:space="preserve">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5A7596C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w:t>
      </w:r>
      <w:r>
        <w:rPr>
          <w:rFonts w:ascii="Cambria" w:hAnsi="Cambria" w:cs="Arial"/>
          <w:sz w:val="22"/>
          <w:szCs w:val="22"/>
          <w:lang w:eastAsia="pl-PL"/>
        </w:rPr>
        <w:lastRenderedPageBreak/>
        <w:t xml:space="preserve">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6C26943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1F1174E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52BA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BBE70E5"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92BC18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7E2D94">
        <w:rPr>
          <w:rFonts w:ascii="Cambria" w:hAnsi="Cambria" w:cs="Arial"/>
          <w:sz w:val="22"/>
          <w:szCs w:val="22"/>
          <w:lang w:eastAsia="pl-PL"/>
        </w:rPr>
        <w:t>4</w:t>
      </w:r>
      <w:r>
        <w:rPr>
          <w:rFonts w:ascii="Cambria" w:hAnsi="Cambria" w:cs="Arial"/>
          <w:sz w:val="22"/>
          <w:szCs w:val="22"/>
          <w:lang w:eastAsia="pl-PL"/>
        </w:rPr>
        <w:t xml:space="preserve"> lub </w:t>
      </w:r>
      <w:r w:rsidR="007E2D94">
        <w:rPr>
          <w:rFonts w:ascii="Cambria" w:hAnsi="Cambria" w:cs="Arial"/>
          <w:sz w:val="22"/>
          <w:szCs w:val="22"/>
          <w:lang w:eastAsia="pl-PL"/>
        </w:rPr>
        <w:t>8</w:t>
      </w:r>
      <w:r>
        <w:rPr>
          <w:rFonts w:ascii="Cambria" w:hAnsi="Cambria" w:cs="Arial"/>
          <w:sz w:val="22"/>
          <w:szCs w:val="22"/>
          <w:lang w:eastAsia="pl-PL"/>
        </w:rPr>
        <w:t xml:space="preserve"> Umowy. Termin wykonania </w:t>
      </w:r>
      <w:r>
        <w:rPr>
          <w:rFonts w:ascii="Cambria" w:hAnsi="Cambria" w:cs="Arial"/>
          <w:sz w:val="22"/>
          <w:szCs w:val="22"/>
          <w:lang w:eastAsia="pl-PL"/>
        </w:rPr>
        <w:lastRenderedPageBreak/>
        <w:t>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1F69F81F"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3F60756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3ED02A8"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F2562A">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w:t>
      </w:r>
      <w:r>
        <w:rPr>
          <w:rFonts w:ascii="Cambria" w:eastAsia="Calibri" w:hAnsi="Cambria" w:cs="Arial"/>
          <w:sz w:val="22"/>
          <w:szCs w:val="22"/>
          <w:lang w:eastAsia="en-US"/>
        </w:rPr>
        <w:lastRenderedPageBreak/>
        <w:t>odszkodowawcze, o którym mowa w zdaniu poprzednim potrącić z Wynagrodzenia lub zaspokoić z Zabezpieczenia.</w:t>
      </w:r>
    </w:p>
    <w:p w14:paraId="76BBC2CD" w14:textId="74836CBE"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t>
      </w:r>
      <w:r w:rsidR="0076214D">
        <w:rPr>
          <w:rFonts w:ascii="Cambria" w:eastAsia="Calibri" w:hAnsi="Cambria" w:cs="Arial"/>
          <w:sz w:val="22"/>
          <w:szCs w:val="22"/>
          <w:lang w:eastAsia="en-US"/>
        </w:rPr>
        <w:t xml:space="preserve">na szkółce </w:t>
      </w:r>
      <w:r>
        <w:rPr>
          <w:rFonts w:ascii="Cambria" w:eastAsia="Calibri" w:hAnsi="Cambria" w:cs="Arial"/>
          <w:sz w:val="22"/>
          <w:szCs w:val="22"/>
          <w:lang w:eastAsia="en-US"/>
        </w:rPr>
        <w:t xml:space="preserve">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B0125B3" w:rsidR="0013110C" w:rsidRDefault="004641C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707436C" w:rsidR="0013110C" w:rsidRDefault="004641C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w:t>
      </w:r>
    </w:p>
    <w:p w14:paraId="638BD967" w14:textId="1CB27DE6" w:rsidR="0013110C" w:rsidRDefault="004641C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694971B" w:rsidR="0013110C" w:rsidRDefault="004641C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505A4AB" w:rsidR="0013110C" w:rsidRDefault="004641C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w:t>
      </w:r>
      <w:r w:rsidR="0013110C">
        <w:rPr>
          <w:rFonts w:ascii="Cambria" w:eastAsia="Calibri" w:hAnsi="Cambria" w:cs="Arial"/>
          <w:sz w:val="22"/>
          <w:szCs w:val="22"/>
          <w:lang w:eastAsia="en-US"/>
        </w:rPr>
        <w:lastRenderedPageBreak/>
        <w:t>zasadach ich stosowania, jak również o działaniach ochronnych i zapobiegawczych, jakie mogą zostać podjęte w celu wyeliminowania lub ograniczenia tych zagrożeń.</w:t>
      </w:r>
    </w:p>
    <w:p w14:paraId="69C57454" w14:textId="748B3811" w:rsidR="0013110C" w:rsidRDefault="00FC74BE"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E252BF6" w14:textId="77777777" w:rsidR="0055736C" w:rsidRPr="004E21A8" w:rsidRDefault="0055736C" w:rsidP="0055736C">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Wykonawca jest uprawniony do realizacji Przedmiotu Umowy przy pomocy podwykonawców, z zastrzeżeniem obowiązku samodzielnej realizacji kluczowych elementów (części) zamówienia, o którym mowa w ust. 3.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03145F94" w14:textId="77777777" w:rsidR="0055736C" w:rsidRPr="004E21A8" w:rsidRDefault="0055736C" w:rsidP="0055736C">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1) </w:t>
      </w:r>
      <w:r w:rsidRPr="004E21A8">
        <w:rPr>
          <w:rFonts w:ascii="Cambria" w:eastAsia="Calibri" w:hAnsi="Cambria" w:cs="Arial"/>
          <w:sz w:val="22"/>
          <w:szCs w:val="22"/>
          <w:lang w:eastAsia="en-US"/>
        </w:rPr>
        <w:tab/>
        <w:t xml:space="preserve">zdolności technicznej do wykonania planowanego do powierzenia podwykonawcy zakresu rzeczowego, </w:t>
      </w:r>
    </w:p>
    <w:p w14:paraId="3FA350C3" w14:textId="77777777" w:rsidR="0055736C" w:rsidRPr="004E21A8" w:rsidRDefault="0055736C" w:rsidP="0055736C">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2) </w:t>
      </w:r>
      <w:r w:rsidRPr="004E21A8">
        <w:rPr>
          <w:rFonts w:ascii="Cambria" w:eastAsia="Calibri" w:hAnsi="Cambria" w:cs="Arial"/>
          <w:sz w:val="22"/>
          <w:szCs w:val="22"/>
          <w:lang w:eastAsia="en-US"/>
        </w:rPr>
        <w:tab/>
        <w:t>dysponowania personelem umożliwiającym podwykonawcy realizację planowanego do powierzenia zakresu rzeczowego,</w:t>
      </w:r>
    </w:p>
    <w:p w14:paraId="775E11D2" w14:textId="77777777" w:rsidR="0055736C" w:rsidRPr="004E21A8" w:rsidRDefault="0055736C" w:rsidP="0055736C">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3) </w:t>
      </w:r>
      <w:r w:rsidRPr="004E21A8">
        <w:rPr>
          <w:rFonts w:ascii="Cambria" w:eastAsia="Calibri" w:hAnsi="Cambria" w:cs="Arial"/>
          <w:sz w:val="22"/>
          <w:szCs w:val="22"/>
          <w:lang w:eastAsia="en-US"/>
        </w:rPr>
        <w:tab/>
        <w:t>sytuacji finansowej, w jakiej znajduje się podwykonawca,</w:t>
      </w:r>
    </w:p>
    <w:p w14:paraId="6EDE92FB" w14:textId="77777777" w:rsidR="0055736C" w:rsidRPr="004E21A8" w:rsidRDefault="0055736C" w:rsidP="0055736C">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26E7D">
        <w:rPr>
          <w:rFonts w:ascii="Cambria" w:eastAsia="Calibri" w:hAnsi="Cambria" w:cs="Arial"/>
          <w:sz w:val="22"/>
          <w:szCs w:val="22"/>
          <w:lang w:eastAsia="en-US"/>
        </w:rPr>
        <w:t>4)</w:t>
      </w:r>
      <w:r w:rsidRPr="00E26E7D">
        <w:rPr>
          <w:rFonts w:ascii="Cambria" w:eastAsia="Calibri" w:hAnsi="Cambria" w:cs="Arial"/>
          <w:sz w:val="22"/>
          <w:szCs w:val="22"/>
          <w:lang w:eastAsia="en-US"/>
        </w:rPr>
        <w:tab/>
      </w:r>
      <w:r w:rsidRPr="00D13E29">
        <w:rPr>
          <w:rFonts w:ascii="Cambria" w:hAnsi="Cambria"/>
          <w:iCs/>
          <w:color w:val="000000"/>
          <w:sz w:val="22"/>
          <w:szCs w:val="22"/>
        </w:rPr>
        <w:t>dokument</w:t>
      </w:r>
      <w:r>
        <w:rPr>
          <w:rFonts w:ascii="Cambria" w:hAnsi="Cambria"/>
          <w:iCs/>
          <w:color w:val="000000"/>
          <w:sz w:val="22"/>
          <w:szCs w:val="22"/>
        </w:rPr>
        <w:t>ów wskazanych w § 7 ust. 4 pkt 1) – 3)</w:t>
      </w:r>
      <w:r w:rsidRPr="00D13E29">
        <w:rPr>
          <w:rFonts w:ascii="Cambria" w:hAnsi="Cambria"/>
          <w:iCs/>
          <w:color w:val="000000"/>
          <w:sz w:val="22"/>
          <w:szCs w:val="22"/>
        </w:rPr>
        <w:t xml:space="preserve"> Umowy dot. osób wykonujących czynności wchodzące w skład przedmiotu zamówieni</w:t>
      </w:r>
      <w:r>
        <w:rPr>
          <w:rFonts w:ascii="Cambria" w:hAnsi="Cambria"/>
          <w:iCs/>
          <w:color w:val="000000"/>
          <w:sz w:val="22"/>
          <w:szCs w:val="22"/>
        </w:rPr>
        <w:t>a</w:t>
      </w:r>
      <w:r w:rsidRPr="00D13E29">
        <w:rPr>
          <w:rFonts w:ascii="Cambria" w:hAnsi="Cambria"/>
          <w:iCs/>
          <w:color w:val="000000"/>
          <w:sz w:val="22"/>
          <w:szCs w:val="22"/>
        </w:rPr>
        <w:t>, do których odnosi się Obowiązek Zatrudnienia.</w:t>
      </w:r>
    </w:p>
    <w:p w14:paraId="6BB9A463" w14:textId="77777777" w:rsidR="0055736C" w:rsidRDefault="0055736C" w:rsidP="0055736C">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E21A8">
        <w:rPr>
          <w:rFonts w:ascii="Cambria" w:eastAsia="Calibri" w:hAnsi="Cambria" w:cs="Arial"/>
          <w:sz w:val="22"/>
          <w:szCs w:val="22"/>
          <w:lang w:eastAsia="en-US"/>
        </w:rPr>
        <w:t>Jeżeli zmiana podwykonawcy dotyczy podmiotu, na którego zasoby Wykonawca powoływał się, na zasadach określonych w art. 22a ust. 1 PZP, w celu wykazania spełniania warunków udziału w postępowaniu, o których mowa w art. 22 ust. 1b PZP, Wykonawca jest obowiązany wykazać Zamawiającemu, iż proponowany inny podwykonawca spełnia je w stopniu nie mniejszym niż wymagany w trakcie Postępowania.</w:t>
      </w:r>
    </w:p>
    <w:p w14:paraId="4BE457E2" w14:textId="3A3B0D8E" w:rsidR="0055736C" w:rsidRPr="004E21A8" w:rsidRDefault="0055736C" w:rsidP="0055736C">
      <w:pPr>
        <w:numPr>
          <w:ilvl w:val="0"/>
          <w:numId w:val="15"/>
        </w:numPr>
        <w:tabs>
          <w:tab w:val="left" w:pos="567"/>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 zakresie, w jakim Wykonawca, na podstawie kryteriów oceny ofert zawartych w SIWZ, zobowiązał się do </w:t>
      </w:r>
      <w:r w:rsidRPr="004E21A8">
        <w:rPr>
          <w:rFonts w:ascii="Cambria" w:hAnsi="Cambria" w:cs="Arial"/>
          <w:bCs/>
          <w:sz w:val="22"/>
          <w:szCs w:val="22"/>
          <w:lang w:eastAsia="pl-PL"/>
        </w:rPr>
        <w:t>samodzielnego wykonywania kluczowych elementów (części) zamówienia, okre</w:t>
      </w:r>
      <w:r>
        <w:rPr>
          <w:rFonts w:ascii="Cambria" w:hAnsi="Cambria" w:cs="Arial"/>
          <w:bCs/>
          <w:sz w:val="22"/>
          <w:szCs w:val="22"/>
          <w:lang w:eastAsia="pl-PL"/>
        </w:rPr>
        <w:t>ślonych przez Zamawiającego w S</w:t>
      </w:r>
      <w:r w:rsidRPr="004E21A8">
        <w:rPr>
          <w:rFonts w:ascii="Cambria" w:hAnsi="Cambria" w:cs="Arial"/>
          <w:bCs/>
          <w:sz w:val="22"/>
          <w:szCs w:val="22"/>
          <w:lang w:eastAsia="pl-PL"/>
        </w:rPr>
        <w:t xml:space="preserve">WZ, </w:t>
      </w:r>
      <w:r w:rsidRPr="004E21A8">
        <w:rPr>
          <w:rFonts w:ascii="Cambria" w:hAnsi="Cambria" w:cs="Arial"/>
          <w:sz w:val="22"/>
          <w:szCs w:val="22"/>
          <w:lang w:eastAsia="pl-PL"/>
        </w:rPr>
        <w:t>Wykonawca gwarantuje, że samodzielnie wykona te elementy Przedmiotu Umowy</w:t>
      </w:r>
      <w:r w:rsidRPr="004E21A8">
        <w:rPr>
          <w:rFonts w:ascii="Cambria" w:hAnsi="Cambria" w:cs="Arial"/>
          <w:bCs/>
          <w:sz w:val="22"/>
          <w:szCs w:val="22"/>
          <w:lang w:eastAsia="pl-PL"/>
        </w:rPr>
        <w:t>, tj. bez udziału podwykonawców</w:t>
      </w:r>
      <w:r w:rsidRPr="004E21A8">
        <w:rPr>
          <w:rFonts w:ascii="Cambria" w:hAnsi="Cambria" w:cs="Arial"/>
          <w:sz w:val="22"/>
          <w:szCs w:val="22"/>
          <w:lang w:eastAsia="pl-PL"/>
        </w:rPr>
        <w:t xml:space="preserve"> („Obowiązek Samodzielnej Realizacji”). </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DF892D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5425163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909CC5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Wykonawca zobowiązany jest zgłosić Przedstawicielowi Zamawiającego zakończenie i gotowość do Odbioru prac stanowiących przedmiot Zlecenia („Zgłoszenie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4C775B4D"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F6840C"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134897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8B6509"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7947CFC0" w14:textId="2708590F"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9AA76A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2B9643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EA42EB">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352A1E9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4"/>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1CB028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DEDA2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25BF0A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B0AB6D0"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5" w:name="_Toc68356757"/>
      <w:r>
        <w:rPr>
          <w:rFonts w:ascii="Cambria" w:hAnsi="Cambria" w:cs="Arial"/>
          <w:b/>
          <w:bCs/>
          <w:kern w:val="32"/>
          <w:sz w:val="22"/>
          <w:szCs w:val="22"/>
          <w:lang w:eastAsia="pl-PL"/>
        </w:rPr>
        <w:br/>
        <w:t>Kary umowne</w:t>
      </w:r>
      <w:bookmarkEnd w:id="5"/>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7514184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1EF58B3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3F79B9B4" w14:textId="77777777"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6" w:name="_Hlk81415788"/>
      <w:r>
        <w:rPr>
          <w:rFonts w:ascii="Cambria" w:hAnsi="Cambria" w:cs="Arial"/>
          <w:sz w:val="22"/>
          <w:szCs w:val="22"/>
          <w:lang w:eastAsia="pl-PL"/>
        </w:rPr>
        <w:t xml:space="preserve">każdy przypadek braku środków ochrony indywidualnej </w:t>
      </w:r>
      <w:bookmarkEnd w:id="6"/>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każdy przypadek braku środków ochrony indywidualnej rozumie się każdą </w:t>
      </w:r>
      <w:bookmarkStart w:id="7"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7"/>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116552FA" w14:textId="77777777" w:rsidR="0055736C" w:rsidRDefault="0055736C" w:rsidP="0055736C">
      <w:pPr>
        <w:pStyle w:val="Akapitzlist"/>
        <w:numPr>
          <w:ilvl w:val="1"/>
          <w:numId w:val="23"/>
        </w:numPr>
        <w:suppressAutoHyphens w:val="0"/>
        <w:spacing w:before="120"/>
        <w:ind w:left="1134" w:hanging="567"/>
        <w:contextualSpacing w:val="0"/>
        <w:jc w:val="both"/>
        <w:rPr>
          <w:rFonts w:ascii="Cambria" w:hAnsi="Cambria" w:cs="Arial"/>
          <w:sz w:val="22"/>
          <w:szCs w:val="22"/>
        </w:rPr>
      </w:pPr>
      <w:r w:rsidRPr="00D12CA7">
        <w:rPr>
          <w:rFonts w:ascii="Cambria" w:hAnsi="Cambria" w:cs="Arial"/>
          <w:sz w:val="22"/>
          <w:szCs w:val="22"/>
        </w:rPr>
        <w:t xml:space="preserve">za pierwszy przypadek naruszenia </w:t>
      </w:r>
      <w:r>
        <w:rPr>
          <w:rFonts w:ascii="Cambria" w:hAnsi="Cambria" w:cs="Arial"/>
          <w:sz w:val="22"/>
          <w:szCs w:val="22"/>
        </w:rPr>
        <w:t>Obowiązku Samodzielnej Realizacji</w:t>
      </w:r>
      <w:r w:rsidRPr="00D12CA7">
        <w:rPr>
          <w:rFonts w:ascii="Cambria" w:hAnsi="Cambria" w:cs="Arial"/>
          <w:sz w:val="22"/>
          <w:szCs w:val="22"/>
        </w:rPr>
        <w:t xml:space="preserve"> - w wysokości 5.000 zł;</w:t>
      </w:r>
    </w:p>
    <w:p w14:paraId="772CF082" w14:textId="184C951C" w:rsidR="0055736C" w:rsidRPr="007536F0" w:rsidRDefault="0055736C" w:rsidP="0055736C">
      <w:pPr>
        <w:pStyle w:val="Akapitzlist"/>
        <w:numPr>
          <w:ilvl w:val="1"/>
          <w:numId w:val="23"/>
        </w:numPr>
        <w:suppressAutoHyphens w:val="0"/>
        <w:spacing w:before="120"/>
        <w:ind w:left="1134" w:hanging="567"/>
        <w:contextualSpacing w:val="0"/>
        <w:jc w:val="both"/>
        <w:rPr>
          <w:rFonts w:ascii="Cambria" w:hAnsi="Cambria" w:cs="Arial"/>
          <w:sz w:val="22"/>
          <w:szCs w:val="22"/>
        </w:rPr>
      </w:pPr>
      <w:r>
        <w:rPr>
          <w:rFonts w:ascii="Cambria" w:hAnsi="Cambria" w:cs="Arial"/>
          <w:sz w:val="22"/>
          <w:szCs w:val="22"/>
        </w:rPr>
        <w:t xml:space="preserve">za </w:t>
      </w:r>
      <w:r w:rsidRPr="00527F76">
        <w:rPr>
          <w:rFonts w:ascii="Cambria" w:hAnsi="Cambria" w:cs="Arial"/>
          <w:sz w:val="22"/>
          <w:szCs w:val="22"/>
        </w:rPr>
        <w:t xml:space="preserve">każdy kolejny przypadek naruszenia Obowiązku Samodzielnej Realizacji </w:t>
      </w:r>
      <w:r w:rsidRPr="00C746CB">
        <w:rPr>
          <w:rFonts w:ascii="Cambria" w:hAnsi="Cambria" w:cs="Arial"/>
          <w:sz w:val="22"/>
          <w:szCs w:val="22"/>
        </w:rPr>
        <w:t xml:space="preserve">- w wysokości procentu wartości Przedmiotu Umowy, o którym mowa w § </w:t>
      </w:r>
      <w:r w:rsidRPr="00CA582F">
        <w:rPr>
          <w:rFonts w:ascii="Cambria" w:hAnsi="Cambria" w:cs="Arial"/>
          <w:sz w:val="22"/>
          <w:szCs w:val="22"/>
        </w:rPr>
        <w:t>10 ust. 1 odpowiadającego wartości procentowej kryterium oceny ofert „</w:t>
      </w:r>
      <w:r w:rsidRPr="0013283C">
        <w:rPr>
          <w:rFonts w:ascii="Cambria" w:hAnsi="Cambria" w:cs="Arial"/>
          <w:bCs/>
          <w:sz w:val="22"/>
          <w:szCs w:val="22"/>
        </w:rPr>
        <w:t>Samodzielna realizacja kluczowych elementów (części) zamówienia</w:t>
      </w:r>
      <w:r>
        <w:rPr>
          <w:rFonts w:ascii="Cambria" w:hAnsi="Cambria" w:cs="Arial"/>
          <w:sz w:val="22"/>
          <w:szCs w:val="22"/>
        </w:rPr>
        <w:t>” określonej w S</w:t>
      </w:r>
      <w:r w:rsidRPr="00A71513">
        <w:rPr>
          <w:rFonts w:ascii="Cambria" w:hAnsi="Cambria" w:cs="Arial"/>
          <w:sz w:val="22"/>
          <w:szCs w:val="22"/>
        </w:rPr>
        <w:t>WZ;</w:t>
      </w:r>
    </w:p>
    <w:p w14:paraId="138FDEDC" w14:textId="77777777" w:rsidR="0055736C" w:rsidRDefault="0055736C" w:rsidP="0055736C">
      <w:pPr>
        <w:pStyle w:val="Akapitzlist"/>
        <w:suppressAutoHyphens w:val="0"/>
        <w:spacing w:before="120"/>
        <w:ind w:left="1134"/>
        <w:contextualSpacing w:val="0"/>
        <w:jc w:val="both"/>
        <w:rPr>
          <w:rFonts w:ascii="Cambria" w:hAnsi="Cambria" w:cs="Arial"/>
          <w:sz w:val="22"/>
          <w:szCs w:val="22"/>
          <w:lang w:eastAsia="pl-PL"/>
        </w:rPr>
      </w:pP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8" w:name="_Toc68356761"/>
      <w:r>
        <w:rPr>
          <w:rFonts w:ascii="Cambria" w:hAnsi="Cambria" w:cs="Arial"/>
          <w:b/>
          <w:sz w:val="22"/>
          <w:szCs w:val="22"/>
          <w:lang w:eastAsia="pl-PL"/>
        </w:rPr>
        <w:br/>
        <w:t>Ubezpieczenia</w:t>
      </w:r>
      <w:bookmarkEnd w:id="8"/>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D42410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9" w:name="_Hlk43745153"/>
      <w:r>
        <w:rPr>
          <w:rFonts w:ascii="Cambria" w:hAnsi="Cambria" w:cs="Arial"/>
          <w:sz w:val="22"/>
          <w:szCs w:val="22"/>
          <w:lang w:eastAsia="pl-PL"/>
        </w:rPr>
        <w:t>Zmiana nie może pociągnąć za sobą zwiększenia wynagrodzenia należnego Wykonawcy</w:t>
      </w:r>
      <w:bookmarkEnd w:id="9"/>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5C516A4D"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2D16E21D"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0DA7F2D2" w:rsidR="0013110C" w:rsidRPr="0001257B" w:rsidRDefault="00525050"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4, 4</w:t>
      </w:r>
      <w:r w:rsidR="0001257B">
        <w:rPr>
          <w:rFonts w:ascii="Cambria" w:hAnsi="Cambria" w:cs="Arial"/>
          <w:color w:val="000000"/>
          <w:sz w:val="22"/>
          <w:szCs w:val="22"/>
          <w:lang w:eastAsia="pl-PL"/>
        </w:rPr>
        <w:t xml:space="preserve">A, </w:t>
      </w:r>
      <w:r>
        <w:rPr>
          <w:rFonts w:ascii="Cambria" w:hAnsi="Cambria" w:cs="Arial"/>
          <w:color w:val="000000"/>
          <w:sz w:val="22"/>
          <w:szCs w:val="22"/>
          <w:lang w:eastAsia="pl-PL"/>
        </w:rPr>
        <w:t>4</w:t>
      </w:r>
      <w:r w:rsidR="0001257B">
        <w:rPr>
          <w:rFonts w:ascii="Cambria" w:hAnsi="Cambria" w:cs="Arial"/>
          <w:color w:val="000000"/>
          <w:sz w:val="22"/>
          <w:szCs w:val="22"/>
          <w:lang w:eastAsia="pl-PL"/>
        </w:rPr>
        <w:t xml:space="preserve">B, </w:t>
      </w:r>
      <w:r>
        <w:rPr>
          <w:rFonts w:ascii="Cambria" w:hAnsi="Cambria" w:cs="Arial"/>
          <w:color w:val="000000"/>
          <w:sz w:val="22"/>
          <w:szCs w:val="22"/>
          <w:lang w:eastAsia="pl-PL"/>
        </w:rPr>
        <w:t>4</w:t>
      </w:r>
      <w:r w:rsidR="0001257B">
        <w:rPr>
          <w:rFonts w:ascii="Cambria" w:hAnsi="Cambria" w:cs="Arial"/>
          <w:color w:val="000000"/>
          <w:sz w:val="22"/>
          <w:szCs w:val="22"/>
          <w:lang w:eastAsia="pl-PL"/>
        </w:rPr>
        <w:t xml:space="preserve">C, </w:t>
      </w:r>
      <w:r>
        <w:rPr>
          <w:rFonts w:ascii="Cambria" w:hAnsi="Cambria" w:cs="Arial"/>
          <w:color w:val="000000"/>
          <w:sz w:val="22"/>
          <w:szCs w:val="22"/>
          <w:lang w:eastAsia="pl-PL"/>
        </w:rPr>
        <w:t>4</w:t>
      </w:r>
      <w:r w:rsidR="0001257B">
        <w:rPr>
          <w:rFonts w:ascii="Cambria" w:hAnsi="Cambria" w:cs="Arial"/>
          <w:color w:val="000000"/>
          <w:sz w:val="22"/>
          <w:szCs w:val="22"/>
          <w:lang w:eastAsia="pl-PL"/>
        </w:rPr>
        <w:t xml:space="preserve">D, </w:t>
      </w:r>
      <w:r>
        <w:rPr>
          <w:rFonts w:ascii="Cambria" w:hAnsi="Cambria" w:cs="Arial"/>
          <w:color w:val="000000"/>
          <w:sz w:val="22"/>
          <w:szCs w:val="22"/>
          <w:lang w:eastAsia="pl-PL"/>
        </w:rPr>
        <w:t>4</w:t>
      </w:r>
      <w:r w:rsidR="0001257B">
        <w:rPr>
          <w:rFonts w:ascii="Cambria" w:hAnsi="Cambria" w:cs="Arial"/>
          <w:color w:val="000000"/>
          <w:sz w:val="22"/>
          <w:szCs w:val="22"/>
          <w:lang w:eastAsia="pl-PL"/>
        </w:rPr>
        <w:t>E</w:t>
      </w:r>
      <w:r w:rsidR="0013110C">
        <w:rPr>
          <w:rFonts w:ascii="Cambria" w:hAnsi="Cambria" w:cs="Arial"/>
          <w:color w:val="000000"/>
          <w:sz w:val="22"/>
          <w:szCs w:val="22"/>
          <w:lang w:eastAsia="pl-PL"/>
        </w:rPr>
        <w:t xml:space="preserve"> – Wzór Protokołu Odbioru Robót; </w:t>
      </w:r>
    </w:p>
    <w:p w14:paraId="4EA90A0D" w14:textId="4E2FE597" w:rsidR="0001257B" w:rsidRDefault="00525050"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5</w:t>
      </w:r>
      <w:r w:rsidR="0001257B">
        <w:rPr>
          <w:rFonts w:ascii="Cambria" w:hAnsi="Cambria" w:cs="Arial"/>
          <w:color w:val="000000"/>
          <w:sz w:val="22"/>
          <w:szCs w:val="22"/>
          <w:lang w:eastAsia="pl-PL"/>
        </w:rPr>
        <w:t xml:space="preserve"> – Wzór załącznika do zlecenia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D1DB614" w14:textId="148392C5" w:rsidR="0013110C" w:rsidRPr="006A6607" w:rsidRDefault="0013110C" w:rsidP="006A6607">
      <w:pPr>
        <w:tabs>
          <w:tab w:val="left" w:pos="1134"/>
        </w:tabs>
        <w:suppressAutoHyphens w:val="0"/>
        <w:spacing w:before="120"/>
        <w:rPr>
          <w:rFonts w:ascii="Cambria" w:hAnsi="Cambria" w:cs="Arial"/>
          <w:b/>
          <w:color w:val="000000"/>
          <w:sz w:val="22"/>
          <w:szCs w:val="22"/>
          <w:lang w:eastAsia="pl-PL"/>
        </w:rPr>
      </w:pPr>
      <w:bookmarkStart w:id="10" w:name="_GoBack"/>
      <w:bookmarkEnd w:id="10"/>
    </w:p>
    <w:sectPr w:rsidR="0013110C" w:rsidRPr="006A6607">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C6445" w14:textId="77777777" w:rsidR="00037FBA" w:rsidRDefault="00037FBA">
      <w:r>
        <w:separator/>
      </w:r>
    </w:p>
  </w:endnote>
  <w:endnote w:type="continuationSeparator" w:id="0">
    <w:p w14:paraId="6E7619FD" w14:textId="77777777" w:rsidR="00037FBA" w:rsidRDefault="0003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A6607">
      <w:rPr>
        <w:rFonts w:ascii="Cambria" w:hAnsi="Cambria"/>
        <w:noProof/>
        <w:lang w:eastAsia="pl-PL"/>
      </w:rPr>
      <w:t>19</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4381E" w14:textId="77777777" w:rsidR="00037FBA" w:rsidRDefault="00037FBA">
      <w:r>
        <w:separator/>
      </w:r>
    </w:p>
  </w:footnote>
  <w:footnote w:type="continuationSeparator" w:id="0">
    <w:p w14:paraId="31D60C0E" w14:textId="77777777" w:rsidR="00037FBA" w:rsidRDefault="00037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57B"/>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E68"/>
    <w:rsid w:val="00032F05"/>
    <w:rsid w:val="00037FBA"/>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3"/>
    <w:rsid w:val="000C7379"/>
    <w:rsid w:val="000D0B9D"/>
    <w:rsid w:val="000D16AA"/>
    <w:rsid w:val="000D5A54"/>
    <w:rsid w:val="000D6136"/>
    <w:rsid w:val="000E0A5D"/>
    <w:rsid w:val="000E1BA4"/>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925"/>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57B9"/>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4356"/>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41CC"/>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5050"/>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36C"/>
    <w:rsid w:val="00557B13"/>
    <w:rsid w:val="00560123"/>
    <w:rsid w:val="00561994"/>
    <w:rsid w:val="00561CF5"/>
    <w:rsid w:val="005631C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01A8"/>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E9D"/>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607"/>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214D"/>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492B"/>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2D9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BA1"/>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248C"/>
    <w:rsid w:val="00872D9E"/>
    <w:rsid w:val="00873BBB"/>
    <w:rsid w:val="00875FDC"/>
    <w:rsid w:val="00876679"/>
    <w:rsid w:val="008766E1"/>
    <w:rsid w:val="00876828"/>
    <w:rsid w:val="00876C6D"/>
    <w:rsid w:val="00877440"/>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918"/>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DBC"/>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017"/>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3673"/>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3A9D"/>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72A"/>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583"/>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5E1F"/>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611"/>
    <w:rsid w:val="00DC28A0"/>
    <w:rsid w:val="00DC30C7"/>
    <w:rsid w:val="00DC50C5"/>
    <w:rsid w:val="00DC7528"/>
    <w:rsid w:val="00DC7B7D"/>
    <w:rsid w:val="00DD0092"/>
    <w:rsid w:val="00DD255C"/>
    <w:rsid w:val="00DD2583"/>
    <w:rsid w:val="00DD29F5"/>
    <w:rsid w:val="00DD53E6"/>
    <w:rsid w:val="00DD60EF"/>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2EB"/>
    <w:rsid w:val="00EA45E8"/>
    <w:rsid w:val="00EA5703"/>
    <w:rsid w:val="00EA7261"/>
    <w:rsid w:val="00EB1024"/>
    <w:rsid w:val="00EB1FD5"/>
    <w:rsid w:val="00EB491F"/>
    <w:rsid w:val="00EB59C0"/>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E2F"/>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62A"/>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A77D7"/>
    <w:rsid w:val="00FB074B"/>
    <w:rsid w:val="00FB096C"/>
    <w:rsid w:val="00FB0F9A"/>
    <w:rsid w:val="00FB15E6"/>
    <w:rsid w:val="00FB16B8"/>
    <w:rsid w:val="00FB1E11"/>
    <w:rsid w:val="00FB28AF"/>
    <w:rsid w:val="00FB680D"/>
    <w:rsid w:val="00FC028C"/>
    <w:rsid w:val="00FC0594"/>
    <w:rsid w:val="00FC0C2D"/>
    <w:rsid w:val="00FC122C"/>
    <w:rsid w:val="00FC1485"/>
    <w:rsid w:val="00FC1C5F"/>
    <w:rsid w:val="00FC20A1"/>
    <w:rsid w:val="00FC6E46"/>
    <w:rsid w:val="00FC7143"/>
    <w:rsid w:val="00FC74BE"/>
    <w:rsid w:val="00FD24C4"/>
    <w:rsid w:val="00FD2D4F"/>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62EBE-6F96-45B5-A809-E6102C5E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7189</Words>
  <Characters>43138</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Marta Kowalska1</cp:lastModifiedBy>
  <cp:revision>22</cp:revision>
  <cp:lastPrinted>2017-05-23T11:32:00Z</cp:lastPrinted>
  <dcterms:created xsi:type="dcterms:W3CDTF">2021-09-08T07:28:00Z</dcterms:created>
  <dcterms:modified xsi:type="dcterms:W3CDTF">2021-10-29T07:47:00Z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