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3488A" w14:textId="6FF879AC" w:rsidR="00B572EC" w:rsidRPr="00E20DD8" w:rsidRDefault="00E20DD8" w:rsidP="00E20DD8">
      <w:pPr>
        <w:jc w:val="center"/>
        <w:rPr>
          <w:sz w:val="32"/>
          <w:szCs w:val="32"/>
        </w:rPr>
      </w:pPr>
      <w:r w:rsidRPr="00E20DD8">
        <w:rPr>
          <w:sz w:val="32"/>
          <w:szCs w:val="32"/>
        </w:rPr>
        <w:t xml:space="preserve">Załącznik do Regulaminu </w:t>
      </w:r>
      <w:r w:rsidR="009C3B90">
        <w:rPr>
          <w:sz w:val="32"/>
          <w:szCs w:val="32"/>
        </w:rPr>
        <w:br/>
        <w:t xml:space="preserve">Szkolnego </w:t>
      </w:r>
      <w:r w:rsidRPr="00E20DD8">
        <w:rPr>
          <w:sz w:val="32"/>
          <w:szCs w:val="32"/>
        </w:rPr>
        <w:t>Konkursu Kompozytorskiego</w:t>
      </w:r>
      <w:r w:rsidR="009C3B90">
        <w:rPr>
          <w:sz w:val="32"/>
          <w:szCs w:val="32"/>
        </w:rPr>
        <w:t xml:space="preserve"> 2025/2026</w:t>
      </w:r>
    </w:p>
    <w:p w14:paraId="13B7B351" w14:textId="77777777" w:rsidR="00E20DD8" w:rsidRPr="00E20DD8" w:rsidRDefault="00E20DD8" w:rsidP="00E20DD8">
      <w:pPr>
        <w:autoSpaceDE w:val="0"/>
        <w:spacing w:after="0"/>
        <w:jc w:val="center"/>
        <w:rPr>
          <w:rFonts w:eastAsia="ComicSansMS"/>
          <w:b/>
          <w:bCs/>
          <w:i/>
          <w:iCs/>
          <w:sz w:val="32"/>
          <w:szCs w:val="32"/>
        </w:rPr>
      </w:pPr>
      <w:r w:rsidRPr="00E20DD8">
        <w:rPr>
          <w:rFonts w:eastAsia="ComicSansMS"/>
          <w:b/>
          <w:bCs/>
          <w:i/>
          <w:iCs/>
          <w:sz w:val="32"/>
          <w:szCs w:val="32"/>
        </w:rPr>
        <w:t>Henryk Mikołaj Górecki In Memoriam</w:t>
      </w:r>
    </w:p>
    <w:p w14:paraId="0966DCDB" w14:textId="77777777" w:rsidR="00E20DD8" w:rsidRDefault="00E20DD8" w:rsidP="00E20DD8">
      <w:pPr>
        <w:autoSpaceDE w:val="0"/>
        <w:spacing w:after="0"/>
        <w:jc w:val="center"/>
        <w:rPr>
          <w:rFonts w:eastAsia="ComicSansMS"/>
          <w:b/>
          <w:bCs/>
          <w:i/>
          <w:iCs/>
          <w:sz w:val="32"/>
          <w:szCs w:val="32"/>
        </w:rPr>
      </w:pPr>
      <w:r w:rsidRPr="00E20DD8">
        <w:rPr>
          <w:rFonts w:eastAsia="ComicSansMS"/>
          <w:b/>
          <w:bCs/>
          <w:i/>
          <w:iCs/>
          <w:sz w:val="32"/>
          <w:szCs w:val="32"/>
        </w:rPr>
        <w:t>w 15 rocznicę śmierci Kompozytora</w:t>
      </w:r>
    </w:p>
    <w:p w14:paraId="1072DC99" w14:textId="77777777" w:rsidR="007E4F38" w:rsidRDefault="007E4F38" w:rsidP="00E20DD8">
      <w:pPr>
        <w:autoSpaceDE w:val="0"/>
        <w:spacing w:after="0"/>
        <w:jc w:val="center"/>
        <w:rPr>
          <w:rFonts w:eastAsia="ComicSansMS"/>
          <w:b/>
          <w:bCs/>
          <w:i/>
          <w:iCs/>
          <w:sz w:val="32"/>
          <w:szCs w:val="32"/>
        </w:rPr>
      </w:pPr>
    </w:p>
    <w:p w14:paraId="1CC61B82" w14:textId="77777777" w:rsidR="007E4F38" w:rsidRDefault="007E4F38" w:rsidP="00E20DD8">
      <w:pPr>
        <w:autoSpaceDE w:val="0"/>
        <w:spacing w:after="0"/>
        <w:jc w:val="center"/>
        <w:rPr>
          <w:rFonts w:eastAsia="ComicSansMS"/>
          <w:b/>
          <w:bCs/>
          <w:i/>
          <w:iCs/>
          <w:sz w:val="32"/>
          <w:szCs w:val="32"/>
        </w:rPr>
      </w:pPr>
      <w:bookmarkStart w:id="0" w:name="_GoBack"/>
      <w:bookmarkEnd w:id="0"/>
    </w:p>
    <w:p w14:paraId="64C7F56B" w14:textId="77777777" w:rsidR="00E20DD8" w:rsidRDefault="00E20DD8" w:rsidP="00E20DD8">
      <w:pPr>
        <w:autoSpaceDE w:val="0"/>
        <w:spacing w:after="0"/>
        <w:jc w:val="center"/>
        <w:rPr>
          <w:rFonts w:eastAsia="ComicSansMS"/>
          <w:b/>
          <w:bCs/>
          <w:i/>
          <w:iCs/>
          <w:sz w:val="32"/>
          <w:szCs w:val="32"/>
        </w:rPr>
      </w:pPr>
    </w:p>
    <w:p w14:paraId="4D3D2A52" w14:textId="73EF6DBC" w:rsidR="00E20DD8" w:rsidRDefault="00E20DD8" w:rsidP="00E20DD8">
      <w:pPr>
        <w:autoSpaceDE w:val="0"/>
        <w:spacing w:after="0"/>
        <w:rPr>
          <w:rFonts w:eastAsia="ComicSansMS"/>
          <w:sz w:val="28"/>
          <w:szCs w:val="28"/>
        </w:rPr>
      </w:pPr>
      <w:r>
        <w:rPr>
          <w:rFonts w:eastAsia="ComicSansMS"/>
          <w:sz w:val="28"/>
          <w:szCs w:val="28"/>
        </w:rPr>
        <w:t>Fragmenty z utworów H.M. Góreckiego</w:t>
      </w:r>
    </w:p>
    <w:p w14:paraId="40091BCE" w14:textId="77777777" w:rsidR="007E4F38" w:rsidRDefault="007E4F38" w:rsidP="00E20DD8">
      <w:pPr>
        <w:autoSpaceDE w:val="0"/>
        <w:spacing w:after="0"/>
        <w:rPr>
          <w:rFonts w:eastAsia="ComicSansMS"/>
          <w:sz w:val="28"/>
          <w:szCs w:val="28"/>
        </w:rPr>
      </w:pPr>
    </w:p>
    <w:p w14:paraId="225A631F" w14:textId="77079438" w:rsidR="00E20DD8" w:rsidRDefault="00E20DD8" w:rsidP="00E20DD8">
      <w:pPr>
        <w:pStyle w:val="Akapitzlist"/>
        <w:numPr>
          <w:ilvl w:val="0"/>
          <w:numId w:val="2"/>
        </w:numPr>
        <w:autoSpaceDE w:val="0"/>
        <w:spacing w:after="0"/>
        <w:rPr>
          <w:rFonts w:eastAsia="ComicSansMS"/>
          <w:sz w:val="28"/>
          <w:szCs w:val="28"/>
        </w:rPr>
      </w:pPr>
      <w:r>
        <w:rPr>
          <w:rFonts w:eastAsia="ComicSansMS"/>
          <w:sz w:val="28"/>
          <w:szCs w:val="28"/>
        </w:rPr>
        <w:t>Koncert na klawesyn i orkiestrę smyczkową, cz. 1</w:t>
      </w:r>
    </w:p>
    <w:p w14:paraId="78CE277E" w14:textId="77777777" w:rsidR="005439FD" w:rsidRPr="00E20DD8" w:rsidRDefault="005439FD" w:rsidP="005439FD">
      <w:pPr>
        <w:pStyle w:val="Akapitzlist"/>
        <w:autoSpaceDE w:val="0"/>
        <w:spacing w:after="0"/>
        <w:rPr>
          <w:rFonts w:eastAsia="ComicSansMS"/>
          <w:sz w:val="28"/>
          <w:szCs w:val="28"/>
        </w:rPr>
      </w:pPr>
    </w:p>
    <w:p w14:paraId="309FED71" w14:textId="59A5C159" w:rsidR="00E20DD8" w:rsidRDefault="00E20DD8" w:rsidP="00E20DD8">
      <w:pPr>
        <w:autoSpaceDE w:val="0"/>
        <w:spacing w:after="0"/>
        <w:rPr>
          <w:rFonts w:eastAsia="ComicSansMS"/>
          <w:sz w:val="28"/>
          <w:szCs w:val="28"/>
        </w:rPr>
      </w:pPr>
    </w:p>
    <w:p w14:paraId="253C9B6E" w14:textId="2123A1CE" w:rsidR="00E20DD8" w:rsidRPr="00E20DD8" w:rsidRDefault="00E20DD8" w:rsidP="00E20DD8">
      <w:pPr>
        <w:autoSpaceDE w:val="0"/>
        <w:spacing w:after="0"/>
        <w:rPr>
          <w:rFonts w:eastAsia="ComicSansMS"/>
          <w:sz w:val="28"/>
          <w:szCs w:val="28"/>
        </w:rPr>
      </w:pPr>
      <w:r w:rsidRPr="000E3D2D">
        <w:rPr>
          <w:noProof/>
        </w:rPr>
        <w:drawing>
          <wp:inline distT="0" distB="0" distL="0" distR="0" wp14:anchorId="6F032351" wp14:editId="1C8D627A">
            <wp:extent cx="6647180" cy="1125836"/>
            <wp:effectExtent l="0" t="0" r="1270" b="0"/>
            <wp:docPr id="728959761" name="Obraz 1" descr="Obraz zawierający linia, diagram, szkic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959761" name="Obraz 1" descr="Obraz zawierający linia, diagram, szkic&#10;&#10;Zawartość wygenerowana przez AI może być niepoprawna.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t="12574"/>
                    <a:stretch/>
                  </pic:blipFill>
                  <pic:spPr bwMode="auto">
                    <a:xfrm>
                      <a:off x="0" y="0"/>
                      <a:ext cx="6651921" cy="1126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28FE7B" w14:textId="532CDC3A" w:rsidR="00E20DD8" w:rsidRDefault="00E20DD8">
      <w:r>
        <w:t xml:space="preserve"> </w:t>
      </w:r>
    </w:p>
    <w:p w14:paraId="33D06994" w14:textId="77777777" w:rsidR="00E20DD8" w:rsidRDefault="00E20DD8"/>
    <w:p w14:paraId="0B209E3A" w14:textId="5916B17D" w:rsidR="00E20DD8" w:rsidRPr="00E20DD8" w:rsidRDefault="00E20DD8" w:rsidP="00E20DD8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Trzy utwory w dawnym stylu, cz. 1</w:t>
      </w:r>
    </w:p>
    <w:p w14:paraId="75B43265" w14:textId="7C425978" w:rsidR="00E20DD8" w:rsidRDefault="00E20DD8" w:rsidP="00E20DD8">
      <w:pPr>
        <w:rPr>
          <w:sz w:val="28"/>
          <w:szCs w:val="28"/>
        </w:rPr>
      </w:pPr>
      <w:r w:rsidRPr="00E20DD8">
        <w:rPr>
          <w:noProof/>
          <w:sz w:val="28"/>
          <w:szCs w:val="28"/>
        </w:rPr>
        <w:drawing>
          <wp:inline distT="0" distB="0" distL="0" distR="0" wp14:anchorId="186F5059" wp14:editId="485AA402">
            <wp:extent cx="6480810" cy="748030"/>
            <wp:effectExtent l="0" t="0" r="0" b="0"/>
            <wp:docPr id="6095508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508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363C7" w14:textId="6764860C" w:rsidR="00E20DD8" w:rsidRDefault="00E20DD8" w:rsidP="00E20DD8">
      <w:pPr>
        <w:rPr>
          <w:sz w:val="28"/>
          <w:szCs w:val="28"/>
        </w:rPr>
      </w:pPr>
      <w:r w:rsidRPr="00E20DD8">
        <w:rPr>
          <w:noProof/>
          <w:sz w:val="28"/>
          <w:szCs w:val="28"/>
        </w:rPr>
        <w:drawing>
          <wp:inline distT="0" distB="0" distL="0" distR="0" wp14:anchorId="16776BA7" wp14:editId="5AE8FDB7">
            <wp:extent cx="6480810" cy="796290"/>
            <wp:effectExtent l="0" t="0" r="0" b="3810"/>
            <wp:docPr id="16783269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3269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4CE22" w14:textId="77777777" w:rsidR="00E20DD8" w:rsidRDefault="00E20DD8" w:rsidP="00E20DD8">
      <w:pPr>
        <w:rPr>
          <w:sz w:val="28"/>
          <w:szCs w:val="28"/>
        </w:rPr>
      </w:pPr>
    </w:p>
    <w:p w14:paraId="6B4A9EF8" w14:textId="6981E2C7" w:rsidR="00E20DD8" w:rsidRPr="00E20DD8" w:rsidRDefault="003C7ADA" w:rsidP="00E20DD8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III Symfonia „Symfonia pieśni żałosnych”</w:t>
      </w:r>
    </w:p>
    <w:p w14:paraId="71048AE4" w14:textId="20F303BA" w:rsidR="00E20DD8" w:rsidRPr="00E20DD8" w:rsidRDefault="00E20DD8" w:rsidP="00E20DD8">
      <w:pPr>
        <w:rPr>
          <w:sz w:val="28"/>
          <w:szCs w:val="28"/>
        </w:rPr>
      </w:pPr>
      <w:r w:rsidRPr="00E20DD8">
        <w:rPr>
          <w:noProof/>
          <w:sz w:val="28"/>
          <w:szCs w:val="28"/>
        </w:rPr>
        <w:drawing>
          <wp:inline distT="0" distB="0" distL="0" distR="0" wp14:anchorId="25E2CB51" wp14:editId="16983C94">
            <wp:extent cx="6480810" cy="701675"/>
            <wp:effectExtent l="0" t="0" r="0" b="3175"/>
            <wp:docPr id="2737529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5293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0DD8" w:rsidRPr="00E20DD8" w:rsidSect="00E20DD8">
      <w:pgSz w:w="11906" w:h="16838"/>
      <w:pgMar w:top="993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SansMS">
    <w:altName w:val="MS Mincho"/>
    <w:charset w:val="EE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87A52"/>
    <w:multiLevelType w:val="hybridMultilevel"/>
    <w:tmpl w:val="F356E8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6180A"/>
    <w:multiLevelType w:val="hybridMultilevel"/>
    <w:tmpl w:val="473E6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D8"/>
    <w:rsid w:val="00010DDD"/>
    <w:rsid w:val="001E1B9B"/>
    <w:rsid w:val="003C7ADA"/>
    <w:rsid w:val="00483C88"/>
    <w:rsid w:val="004E0368"/>
    <w:rsid w:val="005439FD"/>
    <w:rsid w:val="0054681D"/>
    <w:rsid w:val="00682398"/>
    <w:rsid w:val="007E4F38"/>
    <w:rsid w:val="008842F3"/>
    <w:rsid w:val="009C3B90"/>
    <w:rsid w:val="00B572EC"/>
    <w:rsid w:val="00D263D9"/>
    <w:rsid w:val="00E20DD8"/>
    <w:rsid w:val="00E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A75B"/>
  <w15:chartTrackingRefBased/>
  <w15:docId w15:val="{E6044941-3781-42F3-8A3E-D010B83E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0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0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0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0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0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0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0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0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0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0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0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0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0D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0D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0D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0D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0D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0D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0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0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0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0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0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0D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0D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0D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0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0D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0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Hruszwicka</dc:creator>
  <cp:keywords/>
  <dc:description/>
  <cp:lastModifiedBy>Hanna Sawicka</cp:lastModifiedBy>
  <cp:revision>4</cp:revision>
  <cp:lastPrinted>2025-10-02T13:09:00Z</cp:lastPrinted>
  <dcterms:created xsi:type="dcterms:W3CDTF">2025-10-02T11:20:00Z</dcterms:created>
  <dcterms:modified xsi:type="dcterms:W3CDTF">2025-10-03T22:30:00Z</dcterms:modified>
</cp:coreProperties>
</file>