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98" w:rsidRPr="00AD4798" w:rsidRDefault="00AD4798" w:rsidP="00AD4798">
      <w:pPr>
        <w:rPr>
          <w:rFonts w:cs="Calibri"/>
          <w:sz w:val="24"/>
          <w:szCs w:val="24"/>
        </w:rPr>
      </w:pPr>
      <w:r w:rsidRPr="00AD4798">
        <w:rPr>
          <w:noProof/>
          <w:sz w:val="24"/>
          <w:szCs w:val="24"/>
          <w:lang w:eastAsia="pl-PL"/>
        </w:rPr>
        <w:drawing>
          <wp:inline distT="0" distB="0" distL="0" distR="0" wp14:anchorId="6564576B" wp14:editId="557A88A6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798" w:rsidRPr="00AD4798" w:rsidRDefault="00AD4798" w:rsidP="00AD4798">
      <w:pPr>
        <w:rPr>
          <w:rFonts w:cs="Calibri"/>
          <w:sz w:val="24"/>
          <w:szCs w:val="24"/>
        </w:rPr>
      </w:pPr>
      <w:r w:rsidRPr="00AD4798">
        <w:rPr>
          <w:rFonts w:cs="Calibri"/>
          <w:sz w:val="24"/>
          <w:szCs w:val="24"/>
        </w:rPr>
        <w:t>GENERALNY DYREKTOR</w:t>
      </w:r>
    </w:p>
    <w:p w:rsidR="00AD4798" w:rsidRPr="00AD4798" w:rsidRDefault="00AD4798" w:rsidP="00AD4798">
      <w:pPr>
        <w:rPr>
          <w:rFonts w:cs="Calibri"/>
          <w:sz w:val="24"/>
          <w:szCs w:val="24"/>
        </w:rPr>
      </w:pPr>
      <w:r w:rsidRPr="00AD4798">
        <w:rPr>
          <w:rFonts w:cs="Calibri"/>
          <w:sz w:val="24"/>
          <w:szCs w:val="24"/>
        </w:rPr>
        <w:t>OCHRONY ŚRODOWISKA</w:t>
      </w:r>
    </w:p>
    <w:p w:rsidR="00985B8F" w:rsidRPr="00AD4798" w:rsidRDefault="00191450" w:rsidP="00AD4798">
      <w:pPr>
        <w:rPr>
          <w:rFonts w:cs="Calibri"/>
          <w:sz w:val="24"/>
          <w:szCs w:val="24"/>
        </w:rPr>
      </w:pPr>
      <w:r w:rsidRPr="00AD4798">
        <w:rPr>
          <w:rFonts w:cs="Calibri"/>
          <w:sz w:val="24"/>
          <w:szCs w:val="24"/>
        </w:rPr>
        <w:t xml:space="preserve">Warszawa, </w:t>
      </w:r>
      <w:bookmarkStart w:id="0" w:name="ezdDataPodpisu"/>
      <w:r w:rsidRPr="00AD4798">
        <w:rPr>
          <w:rFonts w:cs="Calibri"/>
          <w:sz w:val="24"/>
          <w:szCs w:val="24"/>
        </w:rPr>
        <w:t>13 marca 2025</w:t>
      </w:r>
      <w:bookmarkEnd w:id="0"/>
      <w:r w:rsidRPr="00AD4798">
        <w:rPr>
          <w:rFonts w:cs="Calibri"/>
          <w:sz w:val="24"/>
          <w:szCs w:val="24"/>
        </w:rPr>
        <w:t xml:space="preserve"> r.</w:t>
      </w:r>
    </w:p>
    <w:p w:rsidR="00985B8F" w:rsidRPr="00AD4798" w:rsidRDefault="00191450" w:rsidP="00AD4798">
      <w:pPr>
        <w:rPr>
          <w:rFonts w:cs="Calibri"/>
          <w:sz w:val="24"/>
          <w:szCs w:val="24"/>
        </w:rPr>
      </w:pPr>
      <w:bookmarkStart w:id="1" w:name="ezdSprawaZnak"/>
      <w:r w:rsidRPr="00AD4798">
        <w:rPr>
          <w:rFonts w:cs="Calibri"/>
          <w:sz w:val="24"/>
          <w:szCs w:val="24"/>
        </w:rPr>
        <w:t>DOOŚ-WDŚII.420.20.2024</w:t>
      </w:r>
      <w:bookmarkEnd w:id="1"/>
      <w:r w:rsidRPr="00AD4798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AD4798">
        <w:rPr>
          <w:rFonts w:cs="Calibri"/>
          <w:sz w:val="24"/>
          <w:szCs w:val="24"/>
        </w:rPr>
        <w:t>MB</w:t>
      </w:r>
      <w:bookmarkEnd w:id="2"/>
      <w:bookmarkEnd w:id="3"/>
      <w:r w:rsidRPr="00AD4798">
        <w:rPr>
          <w:rFonts w:cs="Calibri"/>
          <w:sz w:val="24"/>
          <w:szCs w:val="24"/>
        </w:rPr>
        <w:t>.17</w:t>
      </w:r>
    </w:p>
    <w:p w:rsidR="00985B8F" w:rsidRPr="00AD4798" w:rsidRDefault="00191450" w:rsidP="00AD4798">
      <w:pPr>
        <w:rPr>
          <w:rFonts w:cs="Calibri"/>
          <w:sz w:val="24"/>
          <w:szCs w:val="24"/>
        </w:rPr>
      </w:pPr>
    </w:p>
    <w:p w:rsidR="009D4436" w:rsidRPr="00AD4798" w:rsidRDefault="00191450" w:rsidP="00AD4798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AD4798">
        <w:rPr>
          <w:rFonts w:cs="Calibri"/>
          <w:color w:val="000000"/>
          <w:sz w:val="24"/>
          <w:szCs w:val="24"/>
        </w:rPr>
        <w:t>ZAWIADOMIENIE</w:t>
      </w:r>
    </w:p>
    <w:p w:rsidR="009D4436" w:rsidRPr="00AD4798" w:rsidRDefault="00191450" w:rsidP="00AD4798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AD4798">
        <w:rPr>
          <w:rFonts w:cs="Calibri"/>
          <w:color w:val="000000"/>
          <w:sz w:val="24"/>
          <w:szCs w:val="24"/>
        </w:rPr>
        <w:t>Generalny Dyrektor Ochrony Środowiska, na podstawie art. 54 § 4 ustawy z dnia 30 sierpnia 2002</w:t>
      </w:r>
      <w:r w:rsidRPr="00AD4798">
        <w:rPr>
          <w:rFonts w:cs="Calibri"/>
          <w:color w:val="000000"/>
          <w:sz w:val="24"/>
          <w:szCs w:val="24"/>
        </w:rPr>
        <w:t xml:space="preserve"> </w:t>
      </w:r>
      <w:r w:rsidRPr="00AD4798">
        <w:rPr>
          <w:rFonts w:cs="Calibri"/>
          <w:color w:val="000000"/>
          <w:sz w:val="24"/>
          <w:szCs w:val="24"/>
        </w:rPr>
        <w:t xml:space="preserve">r. – </w:t>
      </w:r>
      <w:r w:rsidRPr="00AD4798">
        <w:rPr>
          <w:rFonts w:cs="Calibri"/>
          <w:iCs/>
          <w:color w:val="000000"/>
          <w:sz w:val="24"/>
          <w:szCs w:val="24"/>
        </w:rPr>
        <w:t>Prawo o postępowaniu przed sądami administracyjnymi</w:t>
      </w:r>
      <w:r w:rsidRPr="00AD4798">
        <w:rPr>
          <w:rFonts w:cs="Calibri"/>
          <w:color w:val="000000"/>
          <w:sz w:val="24"/>
          <w:szCs w:val="24"/>
        </w:rPr>
        <w:t xml:space="preserve"> (Dz. U. z 202</w:t>
      </w:r>
      <w:r w:rsidRPr="00AD4798">
        <w:rPr>
          <w:rFonts w:cs="Calibri"/>
          <w:color w:val="000000"/>
          <w:sz w:val="24"/>
          <w:szCs w:val="24"/>
        </w:rPr>
        <w:t>4</w:t>
      </w:r>
      <w:r w:rsidRPr="00AD4798">
        <w:rPr>
          <w:rFonts w:cs="Calibri"/>
          <w:color w:val="000000"/>
          <w:sz w:val="24"/>
          <w:szCs w:val="24"/>
        </w:rPr>
        <w:t xml:space="preserve"> r. poz. </w:t>
      </w:r>
      <w:r w:rsidRPr="00AD4798">
        <w:rPr>
          <w:rFonts w:cs="Calibri"/>
          <w:color w:val="000000"/>
          <w:sz w:val="24"/>
          <w:szCs w:val="24"/>
        </w:rPr>
        <w:t>935</w:t>
      </w:r>
      <w:r w:rsidRPr="00AD4798">
        <w:rPr>
          <w:rFonts w:cs="Calibri"/>
          <w:color w:val="000000"/>
          <w:sz w:val="24"/>
          <w:szCs w:val="24"/>
        </w:rPr>
        <w:t xml:space="preserve">), dalej </w:t>
      </w:r>
      <w:r w:rsidRPr="00AD4798">
        <w:rPr>
          <w:rFonts w:cs="Calibri"/>
          <w:iCs/>
          <w:color w:val="000000"/>
          <w:sz w:val="24"/>
          <w:szCs w:val="24"/>
        </w:rPr>
        <w:t>p.p.s.a.,</w:t>
      </w:r>
      <w:r w:rsidRPr="00AD4798">
        <w:rPr>
          <w:rFonts w:cs="Calibri"/>
          <w:color w:val="000000"/>
          <w:sz w:val="24"/>
          <w:szCs w:val="24"/>
        </w:rPr>
        <w:t xml:space="preserve"> w związku z art. 74 ust. 3 pkt 1 ustawy z dnia 3 października 2008 r. </w:t>
      </w:r>
      <w:r w:rsidRPr="00AD4798">
        <w:rPr>
          <w:rFonts w:cs="Calibri"/>
          <w:iCs/>
          <w:color w:val="000000"/>
          <w:sz w:val="24"/>
          <w:szCs w:val="24"/>
        </w:rPr>
        <w:t>o</w:t>
      </w:r>
      <w:r w:rsidRPr="00AD4798">
        <w:rPr>
          <w:rFonts w:cs="Calibri"/>
          <w:iCs/>
          <w:color w:val="000000"/>
          <w:sz w:val="24"/>
          <w:szCs w:val="24"/>
        </w:rPr>
        <w:t> </w:t>
      </w:r>
      <w:r w:rsidRPr="00AD4798">
        <w:rPr>
          <w:rFonts w:cs="Calibri"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Pr="00AD4798">
        <w:rPr>
          <w:rFonts w:cs="Calibri"/>
          <w:iCs/>
          <w:color w:val="000000"/>
          <w:sz w:val="24"/>
          <w:szCs w:val="24"/>
        </w:rPr>
        <w:t xml:space="preserve"> </w:t>
      </w:r>
      <w:r w:rsidRPr="00AD4798">
        <w:rPr>
          <w:rFonts w:cs="Calibri"/>
          <w:iCs/>
          <w:color w:val="000000"/>
          <w:sz w:val="24"/>
          <w:szCs w:val="24"/>
        </w:rPr>
        <w:t>ocenach oddziaływania na środowisko</w:t>
      </w:r>
      <w:r w:rsidRPr="00AD4798">
        <w:rPr>
          <w:rFonts w:cs="Calibri"/>
          <w:color w:val="000000"/>
          <w:sz w:val="24"/>
          <w:szCs w:val="24"/>
        </w:rPr>
        <w:t xml:space="preserve"> (Dz. U. z 2018 r. poz. </w:t>
      </w:r>
      <w:r w:rsidRPr="00AD4798">
        <w:rPr>
          <w:rFonts w:cs="Calibri"/>
          <w:color w:val="000000"/>
          <w:sz w:val="24"/>
          <w:szCs w:val="24"/>
        </w:rPr>
        <w:t xml:space="preserve">2081), dalej </w:t>
      </w:r>
      <w:r w:rsidRPr="00AD4798">
        <w:rPr>
          <w:rFonts w:cs="Calibri"/>
          <w:iCs/>
          <w:color w:val="000000"/>
          <w:sz w:val="24"/>
          <w:szCs w:val="24"/>
        </w:rPr>
        <w:t>u.o.o.ś.</w:t>
      </w:r>
      <w:r w:rsidRPr="00AD4798">
        <w:rPr>
          <w:rFonts w:cs="Calibri"/>
          <w:color w:val="000000"/>
          <w:sz w:val="24"/>
          <w:szCs w:val="24"/>
        </w:rPr>
        <w:t>, zawiadamia</w:t>
      </w:r>
      <w:r w:rsidRPr="00AD4798">
        <w:rPr>
          <w:rFonts w:cs="Calibri"/>
          <w:color w:val="000000"/>
          <w:sz w:val="24"/>
          <w:szCs w:val="24"/>
        </w:rPr>
        <w:t xml:space="preserve"> </w:t>
      </w:r>
      <w:r w:rsidRPr="00AD4798">
        <w:rPr>
          <w:rFonts w:cs="Calibri"/>
          <w:color w:val="000000"/>
          <w:sz w:val="24"/>
          <w:szCs w:val="24"/>
        </w:rPr>
        <w:t>o</w:t>
      </w:r>
      <w:r w:rsidRPr="00AD4798">
        <w:rPr>
          <w:rFonts w:cs="Calibri"/>
          <w:color w:val="000000"/>
          <w:sz w:val="24"/>
          <w:szCs w:val="24"/>
        </w:rPr>
        <w:t xml:space="preserve"> </w:t>
      </w:r>
      <w:r w:rsidRPr="00AD4798">
        <w:rPr>
          <w:rFonts w:cs="Calibri"/>
          <w:color w:val="000000"/>
          <w:sz w:val="24"/>
          <w:szCs w:val="24"/>
        </w:rPr>
        <w:t xml:space="preserve">przekazaniu do Wojewódzkiego Sądu Administracyjnego w Warszawie skargi </w:t>
      </w:r>
      <w:r w:rsidRPr="00AD4798">
        <w:rPr>
          <w:rFonts w:cs="Calibri"/>
          <w:color w:val="000000"/>
          <w:sz w:val="24"/>
          <w:szCs w:val="24"/>
        </w:rPr>
        <w:t>na postanowienie G</w:t>
      </w:r>
      <w:r w:rsidRPr="00AD4798">
        <w:rPr>
          <w:rFonts w:cs="Calibri"/>
          <w:color w:val="000000"/>
          <w:sz w:val="24"/>
          <w:szCs w:val="24"/>
        </w:rPr>
        <w:t xml:space="preserve">DOŚ z 19 grudnia 2024 r., znak: </w:t>
      </w:r>
      <w:r w:rsidRPr="00AD4798">
        <w:rPr>
          <w:rFonts w:cs="Calibri"/>
          <w:color w:val="000000"/>
          <w:sz w:val="24"/>
          <w:szCs w:val="24"/>
        </w:rPr>
        <w:t>DOOŚ-WDŚII.420.20.2024.MB.7, stwierdzające niedopu</w:t>
      </w:r>
      <w:r w:rsidRPr="00AD4798">
        <w:rPr>
          <w:rFonts w:cs="Calibri"/>
          <w:color w:val="000000"/>
          <w:sz w:val="24"/>
          <w:szCs w:val="24"/>
        </w:rPr>
        <w:t xml:space="preserve">szczalność odwołania z 15 lipca </w:t>
      </w:r>
      <w:r w:rsidRPr="00AD4798">
        <w:rPr>
          <w:rFonts w:cs="Calibri"/>
          <w:color w:val="000000"/>
          <w:sz w:val="24"/>
          <w:szCs w:val="24"/>
        </w:rPr>
        <w:t xml:space="preserve">2024 r., od </w:t>
      </w:r>
      <w:r w:rsidRPr="00AD4798">
        <w:rPr>
          <w:rFonts w:cs="Calibri"/>
          <w:color w:val="000000"/>
          <w:sz w:val="24"/>
          <w:szCs w:val="24"/>
        </w:rPr>
        <w:t>decyzji Regionalnego Dyrektora Ochrony Środ</w:t>
      </w:r>
      <w:r w:rsidRPr="00AD4798">
        <w:rPr>
          <w:rFonts w:cs="Calibri"/>
          <w:color w:val="000000"/>
          <w:sz w:val="24"/>
          <w:szCs w:val="24"/>
        </w:rPr>
        <w:t xml:space="preserve">owiska w Bydgoszczy nr 6/2024 z </w:t>
      </w:r>
      <w:r w:rsidRPr="00AD4798">
        <w:rPr>
          <w:rFonts w:cs="Calibri"/>
          <w:color w:val="000000"/>
          <w:sz w:val="24"/>
          <w:szCs w:val="24"/>
        </w:rPr>
        <w:t>27 czerwca 2024 r., znak: WOO.420.1.2021.ADS.96, o</w:t>
      </w:r>
      <w:r w:rsidRPr="00AD4798">
        <w:rPr>
          <w:rFonts w:cs="Calibri"/>
          <w:color w:val="000000"/>
          <w:sz w:val="24"/>
          <w:szCs w:val="24"/>
        </w:rPr>
        <w:t xml:space="preserve"> środowiskowych uwarunkowaniach </w:t>
      </w:r>
      <w:r w:rsidRPr="00AD4798">
        <w:rPr>
          <w:rFonts w:cs="Calibri"/>
          <w:color w:val="000000"/>
          <w:sz w:val="24"/>
          <w:szCs w:val="24"/>
        </w:rPr>
        <w:t>przedsięwzięcia pn.: „Prace na alternatywnym ciągu transp</w:t>
      </w:r>
      <w:r w:rsidRPr="00AD4798">
        <w:rPr>
          <w:rFonts w:cs="Calibri"/>
          <w:color w:val="000000"/>
          <w:sz w:val="24"/>
          <w:szCs w:val="24"/>
        </w:rPr>
        <w:t xml:space="preserve">ortowym Bydgoszcz – Trójmiasto, </w:t>
      </w:r>
      <w:r w:rsidRPr="00AD4798">
        <w:rPr>
          <w:rFonts w:cs="Calibri"/>
          <w:color w:val="000000"/>
          <w:sz w:val="24"/>
          <w:szCs w:val="24"/>
        </w:rPr>
        <w:t>obejmujący</w:t>
      </w:r>
      <w:r w:rsidRPr="00AD4798">
        <w:rPr>
          <w:rFonts w:cs="Calibri"/>
          <w:color w:val="000000"/>
          <w:sz w:val="24"/>
          <w:szCs w:val="24"/>
        </w:rPr>
        <w:t>m linię nr 201 na odcinku Maksymilianowo – Kościerzyna”</w:t>
      </w:r>
      <w:r w:rsidRPr="00AD4798">
        <w:rPr>
          <w:rFonts w:cs="Calibri"/>
          <w:color w:val="000000"/>
          <w:sz w:val="24"/>
          <w:szCs w:val="24"/>
        </w:rPr>
        <w:t>.</w:t>
      </w:r>
    </w:p>
    <w:p w:rsidR="009D4436" w:rsidRPr="00AD4798" w:rsidRDefault="00191450" w:rsidP="00AD4798">
      <w:pPr>
        <w:pStyle w:val="Bezodstpw1"/>
        <w:spacing w:line="312" w:lineRule="auto"/>
        <w:rPr>
          <w:rFonts w:ascii="Calibri" w:hAnsi="Calibri" w:cs="Calibri"/>
          <w:u w:val="single"/>
        </w:rPr>
      </w:pPr>
      <w:r w:rsidRPr="00AD4798">
        <w:rPr>
          <w:rFonts w:ascii="Calibri" w:hAnsi="Calibri" w:cs="Calibri"/>
        </w:rPr>
        <w:t xml:space="preserve">Równocześnie </w:t>
      </w:r>
      <w:r w:rsidRPr="00AD4798">
        <w:rPr>
          <w:rFonts w:ascii="Calibri" w:hAnsi="Calibri" w:cs="Calibri"/>
          <w:color w:val="000000"/>
        </w:rPr>
        <w:t>Generalny Dyrektor Ochrony Środowiska</w:t>
      </w:r>
      <w:r w:rsidRPr="00AD4798">
        <w:rPr>
          <w:rFonts w:ascii="Calibri" w:hAnsi="Calibri" w:cs="Calibri"/>
        </w:rPr>
        <w:t xml:space="preserve"> informuje, że – zgodnie z art. 33 § 1a </w:t>
      </w:r>
      <w:r w:rsidRPr="00AD4798">
        <w:rPr>
          <w:rFonts w:ascii="Calibri" w:hAnsi="Calibri" w:cs="Calibri"/>
          <w:iCs/>
        </w:rPr>
        <w:t>p.p.s.a.</w:t>
      </w:r>
      <w:r w:rsidRPr="00AD4798">
        <w:rPr>
          <w:rFonts w:ascii="Calibri" w:hAnsi="Calibri" w:cs="Calibri"/>
          <w:i/>
        </w:rPr>
        <w:t xml:space="preserve"> – </w:t>
      </w:r>
      <w:r w:rsidRPr="00AD4798">
        <w:rPr>
          <w:rFonts w:ascii="Calibri" w:hAnsi="Calibri" w:cs="Calibri"/>
        </w:rPr>
        <w:t>osoba, która brała udział w postępowaniu i nie wniosła skargi, a wynik postępowania sądowego dotyc</w:t>
      </w:r>
      <w:r w:rsidRPr="00AD4798">
        <w:rPr>
          <w:rFonts w:ascii="Calibri" w:hAnsi="Calibri" w:cs="Calibri"/>
        </w:rPr>
        <w:t>zy jej interesu prawnego, jest uczestnikiem tego postępowania na prawach strony, jeżeli przed rozpoczęciem rozprawy złoży wniosek o przystąpienie do postępowania.</w:t>
      </w:r>
    </w:p>
    <w:p w:rsidR="009D4436" w:rsidRPr="00AD4798" w:rsidRDefault="00191450" w:rsidP="00AD4798">
      <w:pPr>
        <w:spacing w:after="0" w:line="312" w:lineRule="auto"/>
        <w:rPr>
          <w:rFonts w:cs="Calibri"/>
          <w:sz w:val="24"/>
          <w:szCs w:val="24"/>
        </w:rPr>
      </w:pPr>
    </w:p>
    <w:p w:rsidR="009D4436" w:rsidRPr="00AD4798" w:rsidRDefault="00191450" w:rsidP="00AD4798">
      <w:pPr>
        <w:spacing w:after="0" w:line="312" w:lineRule="auto"/>
        <w:rPr>
          <w:rFonts w:cs="Calibri"/>
          <w:sz w:val="24"/>
          <w:szCs w:val="24"/>
        </w:rPr>
      </w:pPr>
      <w:r w:rsidRPr="00AD4798">
        <w:rPr>
          <w:rFonts w:cs="Calibri"/>
          <w:sz w:val="24"/>
          <w:szCs w:val="24"/>
        </w:rPr>
        <w:t>Upubliczniono w dniach: od ………………… do …………………</w:t>
      </w:r>
    </w:p>
    <w:p w:rsidR="009D4436" w:rsidRPr="00AD4798" w:rsidRDefault="00191450" w:rsidP="00AD4798">
      <w:pPr>
        <w:spacing w:after="0" w:line="312" w:lineRule="auto"/>
        <w:rPr>
          <w:rFonts w:cs="Calibri"/>
          <w:sz w:val="24"/>
          <w:szCs w:val="24"/>
        </w:rPr>
      </w:pPr>
      <w:r w:rsidRPr="00AD4798">
        <w:rPr>
          <w:rFonts w:cs="Calibri"/>
          <w:sz w:val="24"/>
          <w:szCs w:val="24"/>
        </w:rPr>
        <w:t>Pieczęć urzędu i podpis:</w:t>
      </w:r>
    </w:p>
    <w:p w:rsidR="009D4436" w:rsidRPr="00AD4798" w:rsidRDefault="00191450" w:rsidP="00AD4798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9D4436" w:rsidRPr="00AD4798" w:rsidRDefault="00191450" w:rsidP="00AD4798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kern w:val="2"/>
          <w:sz w:val="24"/>
          <w:szCs w:val="24"/>
          <w14:ligatures w14:val="standardContextual"/>
        </w:rPr>
        <w:t>Genera</w:t>
      </w:r>
      <w:r w:rsidRPr="00AD4798">
        <w:rPr>
          <w:rFonts w:cs="Calibri"/>
          <w:kern w:val="2"/>
          <w:sz w:val="24"/>
          <w:szCs w:val="24"/>
          <w14:ligatures w14:val="standardContextual"/>
        </w:rPr>
        <w:t>lnego Dyrektora Ochrony Środowiska</w:t>
      </w:r>
    </w:p>
    <w:p w:rsidR="009D4436" w:rsidRPr="00AD4798" w:rsidRDefault="00191450" w:rsidP="00AD4798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kern w:val="2"/>
          <w:sz w:val="24"/>
          <w:szCs w:val="24"/>
          <w14:ligatures w14:val="standardContextual"/>
        </w:rPr>
        <w:t>K</w:t>
      </w:r>
      <w:r w:rsidRPr="00AD4798">
        <w:rPr>
          <w:rFonts w:cs="Calibri"/>
          <w:kern w:val="2"/>
          <w:sz w:val="24"/>
          <w:szCs w:val="24"/>
          <w14:ligatures w14:val="standardContextual"/>
        </w:rPr>
        <w:t xml:space="preserve">ATARZYNA </w:t>
      </w:r>
      <w:r w:rsidRPr="00AD4798">
        <w:rPr>
          <w:rFonts w:cs="Calibri"/>
          <w:kern w:val="2"/>
          <w:sz w:val="24"/>
          <w:szCs w:val="24"/>
          <w14:ligatures w14:val="standardContextual"/>
        </w:rPr>
        <w:t>B</w:t>
      </w:r>
      <w:r w:rsidRPr="00AD4798">
        <w:rPr>
          <w:rFonts w:cs="Calibri"/>
          <w:kern w:val="2"/>
          <w:sz w:val="24"/>
          <w:szCs w:val="24"/>
          <w14:ligatures w14:val="standardContextual"/>
        </w:rPr>
        <w:t>IŃKOWSKA</w:t>
      </w:r>
    </w:p>
    <w:p w:rsidR="009D4436" w:rsidRPr="00AD4798" w:rsidRDefault="00191450" w:rsidP="00AD4798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9D4436" w:rsidRPr="00AD4798" w:rsidRDefault="00191450" w:rsidP="00AD4798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kern w:val="2"/>
          <w:sz w:val="24"/>
          <w:szCs w:val="24"/>
          <w14:ligatures w14:val="standardContextual"/>
        </w:rPr>
        <w:lastRenderedPageBreak/>
        <w:t>Departament Ocen Oddziaływania na Środowisko</w:t>
      </w:r>
    </w:p>
    <w:p w:rsidR="009D4436" w:rsidRPr="00AD4798" w:rsidRDefault="00191450" w:rsidP="00AD4798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AD4798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9D4436" w:rsidRPr="00AD4798" w:rsidRDefault="00191450" w:rsidP="00AD4798">
      <w:pPr>
        <w:pStyle w:val="Bezodstpw1"/>
        <w:spacing w:line="312" w:lineRule="auto"/>
        <w:rPr>
          <w:rFonts w:ascii="Calibri" w:hAnsi="Calibri" w:cs="Calibri"/>
        </w:rPr>
      </w:pPr>
    </w:p>
    <w:p w:rsidR="006D7B45" w:rsidRPr="00AD4798" w:rsidRDefault="00191450" w:rsidP="00AD4798">
      <w:pPr>
        <w:pStyle w:val="Bezodstpw1"/>
        <w:spacing w:line="312" w:lineRule="auto"/>
        <w:rPr>
          <w:rFonts w:ascii="Calibri" w:hAnsi="Calibri" w:cs="Calibri"/>
        </w:rPr>
      </w:pPr>
    </w:p>
    <w:p w:rsidR="009D4436" w:rsidRPr="00AD4798" w:rsidRDefault="00191450" w:rsidP="00AD4798">
      <w:pPr>
        <w:pStyle w:val="Bezodstpw1"/>
        <w:spacing w:after="60"/>
        <w:rPr>
          <w:rFonts w:ascii="Calibri" w:hAnsi="Calibri" w:cs="Calibri"/>
        </w:rPr>
      </w:pPr>
      <w:r w:rsidRPr="00AD4798">
        <w:rPr>
          <w:rFonts w:ascii="Calibri" w:hAnsi="Calibri" w:cs="Calibri"/>
        </w:rPr>
        <w:t xml:space="preserve">Art. 33 § 1a </w:t>
      </w:r>
      <w:r w:rsidRPr="00AD4798">
        <w:rPr>
          <w:rFonts w:ascii="Calibri" w:hAnsi="Calibri" w:cs="Calibri"/>
          <w:iCs/>
        </w:rPr>
        <w:t>p.p.s.a.</w:t>
      </w:r>
      <w:r w:rsidRPr="00AD4798">
        <w:rPr>
          <w:rFonts w:ascii="Calibri" w:hAnsi="Calibri" w:cs="Calibr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AD4798">
        <w:rPr>
          <w:rFonts w:ascii="Calibri" w:hAnsi="Calibri" w:cs="Calibri"/>
        </w:rPr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D4436" w:rsidRPr="00AD4798" w:rsidRDefault="00191450" w:rsidP="00AD4798">
      <w:pPr>
        <w:pStyle w:val="Bezodstpw1"/>
        <w:spacing w:after="60"/>
        <w:rPr>
          <w:rFonts w:ascii="Calibri" w:hAnsi="Calibri" w:cs="Calibri"/>
          <w:u w:val="single"/>
        </w:rPr>
      </w:pPr>
      <w:r w:rsidRPr="00AD4798">
        <w:rPr>
          <w:rFonts w:ascii="Calibri" w:hAnsi="Calibri" w:cs="Calibri"/>
        </w:rPr>
        <w:t xml:space="preserve">Art. 54 § 4 </w:t>
      </w:r>
      <w:r w:rsidRPr="00AD4798">
        <w:rPr>
          <w:rFonts w:ascii="Calibri" w:hAnsi="Calibri" w:cs="Calibri"/>
          <w:iCs/>
        </w:rPr>
        <w:t>p.p.s.a.</w:t>
      </w:r>
      <w:r w:rsidRPr="00AD4798">
        <w:rPr>
          <w:rFonts w:ascii="Calibri" w:hAnsi="Calibri" w:cs="Calibri"/>
        </w:rPr>
        <w:t xml:space="preserve"> W przy</w:t>
      </w:r>
      <w:r w:rsidRPr="00AD4798">
        <w:rPr>
          <w:rFonts w:ascii="Calibri" w:hAnsi="Calibri" w:cs="Calibri"/>
        </w:rPr>
        <w:t>padku, o którym mowa w art. 33 § 1a, organ zawiadamia o przekazaniu skargi wraz z odpowiedzią na skargę przez obwieszczenie w siedzibie organu i na jego stronie internetowej oraz w sposób zwyczajowo przyjęty w danej miejscowości, pouczając o treści tego pr</w:t>
      </w:r>
      <w:r w:rsidRPr="00AD4798">
        <w:rPr>
          <w:rFonts w:ascii="Calibri" w:hAnsi="Calibri" w:cs="Calibri"/>
        </w:rPr>
        <w:t>zepisu.</w:t>
      </w:r>
    </w:p>
    <w:p w:rsidR="009D4436" w:rsidRPr="00AD4798" w:rsidRDefault="00191450" w:rsidP="00AD4798">
      <w:pPr>
        <w:pStyle w:val="Bezodstpw1"/>
        <w:spacing w:after="60"/>
        <w:rPr>
          <w:rFonts w:ascii="Calibri" w:hAnsi="Calibri" w:cs="Calibri"/>
        </w:rPr>
      </w:pPr>
      <w:r w:rsidRPr="00AD4798">
        <w:rPr>
          <w:rFonts w:ascii="Calibri" w:hAnsi="Calibri" w:cs="Calibri"/>
        </w:rPr>
        <w:t>Art. 74 ust. 3</w:t>
      </w:r>
      <w:r w:rsidRPr="00AD4798">
        <w:rPr>
          <w:rFonts w:ascii="Calibri" w:hAnsi="Calibri" w:cs="Calibri"/>
        </w:rPr>
        <w:t xml:space="preserve"> </w:t>
      </w:r>
      <w:r w:rsidRPr="00AD4798">
        <w:rPr>
          <w:rFonts w:ascii="Calibri" w:hAnsi="Calibri" w:cs="Calibri"/>
        </w:rPr>
        <w:t>pkt 1</w:t>
      </w:r>
      <w:r w:rsidRPr="00AD4798">
        <w:rPr>
          <w:rFonts w:ascii="Calibri" w:hAnsi="Calibri" w:cs="Calibri"/>
        </w:rPr>
        <w:t xml:space="preserve"> </w:t>
      </w:r>
      <w:r w:rsidRPr="00AD4798">
        <w:rPr>
          <w:rFonts w:ascii="Calibri" w:hAnsi="Calibri" w:cs="Calibri"/>
          <w:iCs/>
        </w:rPr>
        <w:t>u.o.o.ś.</w:t>
      </w:r>
      <w:r w:rsidRPr="00AD4798">
        <w:rPr>
          <w:rFonts w:ascii="Calibri" w:hAnsi="Calibri" w:cs="Calibri"/>
        </w:rPr>
        <w:t xml:space="preserve"> Jeżeli liczba stron postępowania o wydanie decyzji o środowiskowych uwarunkowaniach przekracza 20, stosuje się przepis art. 49 Kodeksu postępowania administracyjnego.</w:t>
      </w:r>
    </w:p>
    <w:p w:rsidR="009D4436" w:rsidRPr="00AD4798" w:rsidRDefault="00191450" w:rsidP="00AD4798">
      <w:pPr>
        <w:pStyle w:val="Bezodstpw1"/>
        <w:spacing w:after="60"/>
        <w:rPr>
          <w:rFonts w:ascii="Calibri" w:hAnsi="Calibri" w:cs="Calibri"/>
        </w:rPr>
      </w:pPr>
      <w:r w:rsidRPr="00AD4798">
        <w:rPr>
          <w:rFonts w:ascii="Calibri" w:hAnsi="Calibri" w:cs="Calibri"/>
        </w:rPr>
        <w:t xml:space="preserve">Art. 4 ust. 1 ustawy z dnia 19 lipca 2019 r. </w:t>
      </w:r>
      <w:r w:rsidRPr="00AD4798">
        <w:rPr>
          <w:rFonts w:ascii="Calibri" w:hAnsi="Calibri" w:cs="Calibri"/>
          <w:iCs/>
        </w:rPr>
        <w:t>o zmia</w:t>
      </w:r>
      <w:r w:rsidRPr="00AD4798">
        <w:rPr>
          <w:rFonts w:ascii="Calibri" w:hAnsi="Calibri" w:cs="Calibri"/>
          <w:iCs/>
        </w:rPr>
        <w:t>nie ustawy o udostępnianiu informacji o środowisku i jego ochronie, udziale społeczeństwa w ochronie środowiska oraz o ocenach oddziaływania na środowisko oraz niektórych innych ustaw</w:t>
      </w:r>
      <w:r w:rsidRPr="00AD4798">
        <w:rPr>
          <w:rFonts w:ascii="Calibri" w:hAnsi="Calibri" w:cs="Calibri"/>
        </w:rPr>
        <w:t xml:space="preserve"> (Dz. U. poz. 1712</w:t>
      </w:r>
      <w:r w:rsidRPr="00AD4798">
        <w:rPr>
          <w:rFonts w:ascii="Calibri" w:hAnsi="Calibri" w:cs="Calibri"/>
        </w:rPr>
        <w:t>, ze zm.</w:t>
      </w:r>
      <w:r w:rsidRPr="00AD4798">
        <w:rPr>
          <w:rFonts w:ascii="Calibri" w:hAnsi="Calibri" w:cs="Calibri"/>
        </w:rPr>
        <w:t>)</w:t>
      </w:r>
      <w:r w:rsidRPr="00AD4798">
        <w:rPr>
          <w:rFonts w:ascii="Calibri" w:hAnsi="Calibri" w:cs="Calibri"/>
        </w:rPr>
        <w:t xml:space="preserve"> Do spraw wszczętych na podstawie ustaw zmieni</w:t>
      </w:r>
      <w:r w:rsidRPr="00AD4798">
        <w:rPr>
          <w:rFonts w:ascii="Calibri" w:hAnsi="Calibri" w:cs="Calibri"/>
        </w:rPr>
        <w:t>anych w art. 1 oraz w art. 3</w:t>
      </w:r>
      <w:r w:rsidRPr="00AD4798">
        <w:rPr>
          <w:rFonts w:ascii="Calibri" w:hAnsi="Calibri" w:cs="Calibri"/>
        </w:rPr>
        <w:t> </w:t>
      </w:r>
      <w:r w:rsidRPr="00AD4798">
        <w:rPr>
          <w:rFonts w:ascii="Calibri" w:hAnsi="Calibri" w:cs="Calibri"/>
        </w:rPr>
        <w:t>i</w:t>
      </w:r>
      <w:r w:rsidRPr="00AD4798">
        <w:rPr>
          <w:rFonts w:ascii="Calibri" w:hAnsi="Calibri" w:cs="Calibri"/>
        </w:rPr>
        <w:t> </w:t>
      </w:r>
      <w:r w:rsidRPr="00AD4798">
        <w:rPr>
          <w:rFonts w:ascii="Calibri" w:hAnsi="Calibri" w:cs="Calibri"/>
        </w:rPr>
        <w:t>niezakończonych przed dniem wejścia w życie niniejszej ustawy stosuje się przepisy dotychczasowe.</w:t>
      </w:r>
    </w:p>
    <w:p w:rsidR="009D4436" w:rsidRPr="00AD4798" w:rsidRDefault="00191450" w:rsidP="00AD4798">
      <w:pPr>
        <w:pStyle w:val="Bezodstpw1"/>
        <w:spacing w:after="60"/>
        <w:rPr>
          <w:rFonts w:ascii="Calibri" w:hAnsi="Calibri" w:cs="Calibri"/>
          <w:bCs/>
        </w:rPr>
      </w:pPr>
      <w:r w:rsidRPr="00AD4798">
        <w:rPr>
          <w:rFonts w:ascii="Calibri" w:hAnsi="Calibri" w:cs="Calibri"/>
          <w:bCs/>
        </w:rPr>
        <w:t xml:space="preserve">Art. 15 </w:t>
      </w:r>
      <w:r w:rsidRPr="00AD4798">
        <w:rPr>
          <w:rFonts w:ascii="Calibri" w:hAnsi="Calibri" w:cs="Calibri"/>
          <w:bCs/>
        </w:rPr>
        <w:t xml:space="preserve">ust. 1 </w:t>
      </w:r>
      <w:r w:rsidRPr="00AD4798">
        <w:rPr>
          <w:rFonts w:ascii="Calibri" w:hAnsi="Calibri" w:cs="Calibri"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AD4798">
        <w:rPr>
          <w:rFonts w:ascii="Calibri" w:hAnsi="Calibri" w:cs="Calibri"/>
        </w:rPr>
        <w:t>Do spraw prowadz</w:t>
      </w:r>
      <w:r w:rsidRPr="00AD4798">
        <w:rPr>
          <w:rFonts w:ascii="Calibri" w:hAnsi="Calibri" w:cs="Calibri"/>
        </w:rPr>
        <w:t>onych na podstawie ustawy zmienianej w art. 1 wszczętych i niezakończonych przed dniem wejścia w życie niniejszej ustawy stosuje się przepisy ustawy zmienianej w art. 1 w brzmieniu dotychczasowym, z wyjątkiem przepisów art. 61 ust. 1, art. 66 ust. 1 pkt 5,</w:t>
      </w:r>
      <w:r w:rsidRPr="00AD4798">
        <w:rPr>
          <w:rFonts w:ascii="Calibri" w:hAnsi="Calibri" w:cs="Calibri"/>
        </w:rPr>
        <w:t xml:space="preserve">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AD4798" w:rsidRDefault="00191450" w:rsidP="00AD4798">
      <w:pPr>
        <w:rPr>
          <w:rFonts w:cs="Calibri"/>
        </w:rPr>
      </w:pPr>
      <w:bookmarkStart w:id="4" w:name="_GoBack"/>
      <w:bookmarkEnd w:id="4"/>
    </w:p>
    <w:sectPr w:rsidR="006B6274" w:rsidRPr="00AD4798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50" w:rsidRDefault="00191450">
      <w:pPr>
        <w:spacing w:after="0" w:line="240" w:lineRule="auto"/>
      </w:pPr>
      <w:r>
        <w:separator/>
      </w:r>
    </w:p>
  </w:endnote>
  <w:endnote w:type="continuationSeparator" w:id="0">
    <w:p w:rsidR="00191450" w:rsidRDefault="0019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1914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50" w:rsidRDefault="00191450">
      <w:pPr>
        <w:spacing w:after="0" w:line="240" w:lineRule="auto"/>
      </w:pPr>
      <w:r>
        <w:separator/>
      </w:r>
    </w:p>
  </w:footnote>
  <w:footnote w:type="continuationSeparator" w:id="0">
    <w:p w:rsidR="00191450" w:rsidRDefault="0019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914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B21648" w:rsidTr="00A3212B">
      <w:trPr>
        <w:trHeight w:val="470"/>
      </w:trPr>
      <w:tc>
        <w:tcPr>
          <w:tcW w:w="4641" w:type="dxa"/>
          <w:vAlign w:val="center"/>
        </w:tcPr>
        <w:p w:rsidR="00A3212B" w:rsidRDefault="0019145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:rsidR="00A3212B" w:rsidRPr="00A65CAB" w:rsidRDefault="0019145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1914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48"/>
    <w:rsid w:val="00191450"/>
    <w:rsid w:val="00AD4798"/>
    <w:rsid w:val="00B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5F524"/>
  <w15:docId w15:val="{D0107ACD-7B36-4377-B65F-8FC745D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D44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D616-D86D-4553-BC20-ACA8E1CB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2025-03-14T07:10:00Z</dcterms:created>
  <dcterms:modified xsi:type="dcterms:W3CDTF">2025-03-14T07:10:00Z</dcterms:modified>
</cp:coreProperties>
</file>