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0" w:name="ezdDataPodpisu"/>
      <w:r w:rsidRPr="00F01236">
        <w:rPr>
          <w:rFonts w:eastAsiaTheme="majorEastAsia" w:cstheme="majorBidi"/>
        </w:rPr>
        <w:t>24 marca 2026</w:t>
      </w:r>
      <w:bookmarkEnd w:id="0"/>
      <w:r w:rsidRPr="00F01236">
        <w:rPr>
          <w:rFonts w:eastAsiaTheme="majorEastAsia" w:cstheme="majorBidi"/>
        </w:rPr>
        <w:t xml:space="preserve"> r.</w:t>
      </w:r>
    </w:p>
    <w:p w:rsidR="00E1197D" w:rsidRPr="00E1197D" w:rsidP="00E1197D">
      <w:pPr>
        <w:spacing w:before="0" w:after="0"/>
        <w:rPr>
          <w:rFonts w:eastAsiaTheme="majorEastAsia" w:cstheme="majorBidi"/>
          <w:b/>
        </w:rPr>
      </w:pPr>
      <w:r w:rsidRPr="00E1197D">
        <w:rPr>
          <w:rFonts w:eastAsiaTheme="majorEastAsia" w:cstheme="majorBidi"/>
          <w:b/>
        </w:rPr>
        <w:t>KOMUNIKAT</w:t>
      </w:r>
    </w:p>
    <w:p w:rsidR="00E1197D" w:rsidRPr="00E1197D" w:rsidP="00E1197D">
      <w:pPr>
        <w:spacing w:before="0" w:after="0"/>
        <w:rPr>
          <w:rFonts w:eastAsiaTheme="majorEastAsia" w:cstheme="majorBidi"/>
          <w:b/>
        </w:rPr>
      </w:pPr>
    </w:p>
    <w:p w:rsidR="00E1197D" w:rsidRPr="00E1197D" w:rsidP="00E1197D">
      <w:pPr>
        <w:spacing w:before="0" w:after="0"/>
        <w:rPr>
          <w:rFonts w:eastAsiaTheme="majorEastAsia" w:cstheme="majorBidi"/>
          <w:b/>
        </w:rPr>
      </w:pPr>
      <w:r w:rsidRPr="00E1197D">
        <w:rPr>
          <w:rFonts w:eastAsiaTheme="majorEastAsia" w:cstheme="majorBidi"/>
          <w:b/>
        </w:rPr>
        <w:t xml:space="preserve">Państwowego Powiatowego Inspektora Sanitarnego </w:t>
      </w:r>
      <w:r w:rsidRPr="00E1197D">
        <w:rPr>
          <w:rFonts w:eastAsiaTheme="majorEastAsia" w:cstheme="majorBidi"/>
          <w:b/>
        </w:rPr>
        <w:br/>
        <w:t>w Skierniewicach</w:t>
      </w:r>
    </w:p>
    <w:p w:rsidR="00E1197D" w:rsidRPr="00E1197D" w:rsidP="00E1197D">
      <w:pPr>
        <w:spacing w:before="0" w:after="0"/>
        <w:rPr>
          <w:rFonts w:eastAsiaTheme="majorEastAsia" w:cstheme="majorBidi"/>
          <w:b/>
        </w:rPr>
      </w:pPr>
      <w:r w:rsidRPr="00E1197D">
        <w:rPr>
          <w:rFonts w:eastAsiaTheme="majorEastAsia" w:cstheme="majorBidi"/>
          <w:b/>
        </w:rPr>
        <w:t>z dnia 24 marca 2026 r.</w:t>
      </w:r>
    </w:p>
    <w:p w:rsidR="00E1197D" w:rsidRPr="00E1197D" w:rsidP="00E1197D">
      <w:pPr>
        <w:spacing w:before="0" w:after="0"/>
        <w:rPr>
          <w:rFonts w:eastAsiaTheme="majorEastAsia" w:cstheme="majorBidi"/>
          <w:b/>
        </w:rPr>
      </w:pPr>
      <w:r w:rsidRPr="00E1197D">
        <w:rPr>
          <w:rFonts w:eastAsiaTheme="majorEastAsia" w:cstheme="majorBidi"/>
          <w:b/>
        </w:rPr>
        <w:t xml:space="preserve">skierowany do konsumentów wody z wodociągu </w:t>
      </w:r>
      <w:r>
        <w:rPr>
          <w:rFonts w:eastAsiaTheme="majorEastAsia" w:cstheme="majorBidi"/>
          <w:b/>
        </w:rPr>
        <w:t>Kolonia Wola Szydłowiecka</w:t>
      </w:r>
    </w:p>
    <w:p w:rsidR="00E1197D" w:rsidRPr="00E1197D" w:rsidP="00E1197D">
      <w:pPr>
        <w:spacing w:before="0" w:after="0"/>
        <w:rPr>
          <w:rFonts w:eastAsiaTheme="majorEastAsia" w:cstheme="majorBidi"/>
          <w:b/>
        </w:rPr>
      </w:pPr>
    </w:p>
    <w:p w:rsidR="00E1197D" w:rsidRPr="00E1197D" w:rsidP="00E1197D">
      <w:pPr>
        <w:spacing w:before="0" w:after="0"/>
        <w:rPr>
          <w:rFonts w:eastAsiaTheme="majorEastAsia" w:cstheme="majorBidi"/>
        </w:rPr>
      </w:pPr>
      <w:r w:rsidRPr="00E1197D">
        <w:rPr>
          <w:rFonts w:eastAsiaTheme="majorEastAsia" w:cstheme="majorBidi"/>
        </w:rPr>
        <w:t xml:space="preserve">Państwowy Powiatowy Inspektor Sanitarny w Skierniewicach informuje, </w:t>
      </w:r>
      <w:r w:rsidRPr="00E1197D">
        <w:rPr>
          <w:rFonts w:eastAsiaTheme="majorEastAsia" w:cstheme="majorBidi"/>
        </w:rPr>
        <w:br/>
        <w:t xml:space="preserve">że w badaniach jakości wody z wodociągu publicznego w Kolonii Woli Szydłowieckiej zaopatrującego mieszkańców miejscowości: </w:t>
      </w:r>
      <w:r w:rsidRPr="00051ADD" w:rsidR="00051ADD">
        <w:rPr>
          <w:rFonts w:eastAsiaTheme="majorEastAsia" w:cstheme="majorBidi"/>
        </w:rPr>
        <w:t>Kol. Wola Szydłowiecka,</w:t>
      </w:r>
      <w:r w:rsidR="00051ADD">
        <w:rPr>
          <w:rFonts w:eastAsiaTheme="majorEastAsia" w:cstheme="majorBidi"/>
        </w:rPr>
        <w:t xml:space="preserve"> </w:t>
      </w:r>
      <w:r w:rsidRPr="00051ADD" w:rsidR="00051ADD">
        <w:rPr>
          <w:rFonts w:eastAsiaTheme="majorEastAsia" w:cstheme="majorBidi"/>
        </w:rPr>
        <w:t>Wola Szydłowiecka, połowa wsi Kol. Bolimowska-Wieś,</w:t>
      </w:r>
      <w:r w:rsidR="00051ADD">
        <w:rPr>
          <w:rFonts w:eastAsiaTheme="majorEastAsia" w:cstheme="majorBidi"/>
        </w:rPr>
        <w:t xml:space="preserve"> </w:t>
      </w:r>
      <w:r w:rsidRPr="00051ADD" w:rsidR="00051ADD">
        <w:rPr>
          <w:rFonts w:eastAsiaTheme="majorEastAsia" w:cstheme="majorBidi"/>
        </w:rPr>
        <w:t>Joachimów Mogiły,</w:t>
      </w:r>
      <w:r w:rsidR="00051ADD">
        <w:rPr>
          <w:rFonts w:eastAsiaTheme="majorEastAsia" w:cstheme="majorBidi"/>
        </w:rPr>
        <w:t xml:space="preserve"> </w:t>
      </w:r>
      <w:r w:rsidRPr="00051ADD" w:rsidR="00051ADD">
        <w:rPr>
          <w:rFonts w:eastAsiaTheme="majorEastAsia" w:cstheme="majorBidi"/>
        </w:rPr>
        <w:t>Bolimowska Wieś,</w:t>
      </w:r>
      <w:r w:rsidR="00051ADD">
        <w:rPr>
          <w:rFonts w:eastAsiaTheme="majorEastAsia" w:cstheme="majorBidi"/>
        </w:rPr>
        <w:t xml:space="preserve"> </w:t>
      </w:r>
      <w:r w:rsidRPr="00051ADD" w:rsidR="00051ADD">
        <w:rPr>
          <w:rFonts w:eastAsiaTheme="majorEastAsia" w:cstheme="majorBidi"/>
        </w:rPr>
        <w:t>Ziąbki,</w:t>
      </w:r>
      <w:r w:rsidR="00051ADD">
        <w:rPr>
          <w:rFonts w:eastAsiaTheme="majorEastAsia" w:cstheme="majorBidi"/>
        </w:rPr>
        <w:t xml:space="preserve"> </w:t>
      </w:r>
      <w:r w:rsidRPr="00051ADD" w:rsidR="00051ADD">
        <w:rPr>
          <w:rFonts w:eastAsiaTheme="majorEastAsia" w:cstheme="majorBidi"/>
        </w:rPr>
        <w:t>fragment miej. Humin</w:t>
      </w:r>
      <w:r w:rsidR="00051ADD">
        <w:rPr>
          <w:rFonts w:eastAsiaTheme="majorEastAsia" w:cstheme="majorBidi"/>
        </w:rPr>
        <w:t xml:space="preserve"> </w:t>
      </w:r>
      <w:r w:rsidRPr="00051ADD" w:rsidR="00051ADD">
        <w:rPr>
          <w:rFonts w:eastAsiaTheme="majorEastAsia" w:cstheme="majorBidi"/>
        </w:rPr>
        <w:t>(od Kol. Woli Szydłowieckiej do Szkoły w Huminie), wschodnia część Bolimowa</w:t>
      </w:r>
      <w:r w:rsidR="00051ADD">
        <w:rPr>
          <w:rFonts w:eastAsiaTheme="majorEastAsia" w:cstheme="majorBidi"/>
        </w:rPr>
        <w:t xml:space="preserve"> </w:t>
      </w:r>
      <w:r w:rsidRPr="00E1197D">
        <w:rPr>
          <w:rFonts w:eastAsiaTheme="majorEastAsia" w:cstheme="majorBidi"/>
        </w:rPr>
        <w:t>stwierdzono zanieczyszczenie mikrobiologiczne, tj. ponadnormatywną wartość ogólnej liczby mikroorganizmów w 22° C.</w:t>
      </w:r>
    </w:p>
    <w:p w:rsidR="00E1197D" w:rsidRPr="00E1197D" w:rsidP="00E1197D">
      <w:pPr>
        <w:spacing w:after="0"/>
        <w:rPr>
          <w:rFonts w:eastAsiaTheme="majorEastAsia" w:cstheme="majorBidi"/>
        </w:rPr>
      </w:pPr>
      <w:r w:rsidRPr="00E1197D">
        <w:rPr>
          <w:rFonts w:eastAsiaTheme="majorEastAsia" w:cstheme="majorBidi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:rsidR="00E1197D" w:rsidRPr="00E1197D" w:rsidP="00E1197D">
      <w:pPr>
        <w:spacing w:after="0"/>
        <w:rPr>
          <w:rFonts w:eastAsiaTheme="majorEastAsia" w:cstheme="majorBidi"/>
          <w:b/>
          <w:bCs/>
        </w:rPr>
      </w:pPr>
      <w:r w:rsidRPr="00E1197D">
        <w:rPr>
          <w:rFonts w:eastAsiaTheme="majorEastAsia" w:cstheme="majorBidi"/>
          <w:b/>
          <w:bCs/>
        </w:rPr>
        <w:t xml:space="preserve">Uwaga: Wodę przeznaczoną do spożycia i przygotowywania posiłków dla niemowląt </w:t>
      </w:r>
      <w:r w:rsidRPr="00E1197D">
        <w:rPr>
          <w:rFonts w:eastAsiaTheme="majorEastAsia" w:cstheme="majorBidi"/>
          <w:b/>
          <w:bCs/>
        </w:rPr>
        <w:br/>
        <w:t>i dzieci do lat 2 oraz osób ze znacznie obniżoną odpornością należy gotować przez minimum 2 minuty, a następnie bez gwałtownego schładzania pozostawić do ostudzenia.</w:t>
      </w:r>
    </w:p>
    <w:p w:rsidR="00E1197D" w:rsidRPr="00E1197D" w:rsidP="00E1197D">
      <w:pPr>
        <w:spacing w:before="0" w:after="0"/>
        <w:rPr>
          <w:rFonts w:eastAsiaTheme="majorEastAsia" w:cstheme="majorBidi"/>
          <w:b/>
          <w:bCs/>
        </w:rPr>
      </w:pPr>
    </w:p>
    <w:p w:rsidR="00000000" w:rsidRPr="00F01236" w:rsidP="00E1197D">
      <w:pPr>
        <w:spacing w:before="0" w:after="0"/>
        <w:rPr>
          <w:rFonts w:eastAsiaTheme="majorEastAsia" w:cstheme="majorBidi"/>
        </w:rPr>
      </w:pPr>
      <w:r w:rsidRPr="00E1197D">
        <w:rPr>
          <w:rFonts w:eastAsiaTheme="majorEastAsia" w:cstheme="majorBidi"/>
        </w:rPr>
        <w:t>Zalecenia obowiązują do czasu wydania kolejnego komunikatu.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1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1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2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2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F609C4" w:rsidP="00E1197D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198D46F-10BC-45AE-9E5D-F1C84FEE64D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1671A21A-BB6E-431E-8178-709A839E633B}"/>
    <w:embedBold r:id="rId3" w:fontKey="{ECF25D6C-3B15-4053-B0FC-98AD1DA79BE2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1231759D-0A1F-46CE-9F6A-9298193FE9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45</TotalTime>
  <Pages>1</Pages>
  <Words>177</Words>
  <Characters>1248</Characters>
  <Application>Microsoft Office Word</Application>
  <DocSecurity>0</DocSecurity>
  <Lines>46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2026-03-24T12:46:00Z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