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498992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383D1E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10</w:t>
      </w:r>
      <w:r w:rsidR="00D15A10">
        <w:rPr>
          <w:rFonts w:asciiTheme="minorHAnsi" w:hAnsiTheme="minorHAnsi" w:cstheme="minorHAnsi"/>
          <w:bCs/>
          <w:sz w:val="24"/>
          <w:szCs w:val="24"/>
        </w:rPr>
        <w:t xml:space="preserve"> sierpnia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383D1E" w:rsidRDefault="00383D1E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DOOŚ-WDŚZOO.420.62.2021</w:t>
      </w:r>
      <w:r w:rsidRPr="00383D1E">
        <w:rPr>
          <w:rFonts w:asciiTheme="minorHAnsi" w:hAnsiTheme="minorHAnsi" w:cstheme="minorHAnsi"/>
          <w:bCs/>
          <w:sz w:val="24"/>
          <w:szCs w:val="24"/>
          <w:lang w:eastAsia="pl-PL"/>
        </w:rPr>
        <w:t>.MM.22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383D1E" w:rsidRPr="00383D1E" w:rsidRDefault="00383D1E" w:rsidP="00383D1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83D1E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2022 r. poz. 1029, ze zm.), dalej ustawa ooś, zawiadamiam strony postępowania oraz, na podstawie art. 85 ust. 3 ustawy ooś, zawiadamiam społeczeństwo, że Generalny Dyrektor Ochrony Środowiska decyzją z 9 sierpnia 2022 r., znak: DOOŚ-WDŚZOO.420.62.2021.MM.21, uchylił decyzję Regionalnego Dyrektora Ochrony Środowiska w Rzeszowie z dnia 15 października 2021 r., znak: WOOŚ.420.18.1.2021.BK.92, stwierdzającą brak potrzeby przeprowadzenia oceny oddziaływania na środowisko dla przedsięwzięcia pod nazwą: Zagospodarowanie odwiertu Zalesie 7 - KGZ Zalesie w części i w tym zakresie orzekł co do istoty sprawy, a w pozostałej części utrzymał decyzję w mocy.</w:t>
      </w:r>
    </w:p>
    <w:p w:rsidR="00383D1E" w:rsidRPr="00383D1E" w:rsidRDefault="00383D1E" w:rsidP="00383D1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83D1E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383D1E" w:rsidRPr="00383D1E" w:rsidRDefault="00383D1E" w:rsidP="00383D1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83D1E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 oraz Regionalnej Dyrekcji Ochrony Środowiska w Rzeszowie lub w sposób wskazany w art. 49b § 1 Kpa.</w:t>
      </w:r>
    </w:p>
    <w:p w:rsidR="00383D1E" w:rsidRPr="00383D1E" w:rsidRDefault="00383D1E" w:rsidP="00383D1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83D1E">
        <w:rPr>
          <w:rFonts w:asciiTheme="minorHAnsi" w:hAnsiTheme="minorHAnsi" w:cstheme="minorHAnsi"/>
          <w:bCs/>
          <w:color w:val="000000"/>
          <w:sz w:val="24"/>
          <w:szCs w:val="24"/>
        </w:rPr>
        <w:t>Społeczeństwu decyzja udostępniana jest zgodnie z przepisami ustawy ooś zawartymi w Dziale II „Udostępnianie informacji o środowisku i jego ochronie”.</w:t>
      </w:r>
    </w:p>
    <w:p w:rsidR="00383D1E" w:rsidRDefault="00383D1E" w:rsidP="00383D1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83D1E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opublikowana, zgodnie z art. 85 ust. 3 ustawy ooś, w terminie do 7 dni od dnia jej wydania w Biuletynie Informacji Publicznej Generalnej Dyr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ekcji Ochrony Środowiska (</w:t>
      </w:r>
      <w:hyperlink r:id="rId9" w:history="1">
        <w:r w:rsidRPr="00B656D9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https://www.gov.pl/web/gdos/decyzje-srodowiskowe2</w:t>
        </w:r>
      </w:hyperlink>
      <w:r w:rsidRPr="00383D1E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:rsidR="00383D1E" w:rsidRPr="00383D1E" w:rsidRDefault="00383D1E" w:rsidP="00383D1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Dyrektor</w:t>
      </w:r>
      <w:r w:rsidR="009501E3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383D1E" w:rsidRPr="00383D1E" w:rsidRDefault="00383D1E" w:rsidP="00383D1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83D1E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383D1E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383D1E" w:rsidRDefault="00383D1E" w:rsidP="00383D1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83D1E">
        <w:rPr>
          <w:rFonts w:asciiTheme="minorHAnsi" w:hAnsiTheme="minorHAnsi" w:cstheme="minorHAnsi"/>
          <w:bCs/>
        </w:rPr>
        <w:t xml:space="preserve">Art. 49b § 1 Kpa W przypadku zawiadomienia strony zgodnie z art. 49 § 1 lub art. 49a o decyzji lub postanowieniu, które podlega zaskarżeniu, na wniosek strony, organ, który wydał decyzję lub </w:t>
      </w:r>
      <w:r>
        <w:rPr>
          <w:rFonts w:asciiTheme="minorHAnsi" w:hAnsiTheme="minorHAnsi" w:cstheme="minorHAnsi"/>
          <w:bCs/>
        </w:rPr>
        <w:t>postanowienie, niezwłocznie, nie</w:t>
      </w:r>
      <w:r w:rsidRPr="00383D1E">
        <w:rPr>
          <w:rFonts w:asciiTheme="minorHAnsi" w:hAnsiTheme="minorHAnsi" w:cstheme="minorHAnsi"/>
          <w:bCs/>
        </w:rPr>
        <w:t xml:space="preserve"> później niż w terminie trzech dni od dnia otrzyma</w:t>
      </w:r>
      <w:r>
        <w:rPr>
          <w:rFonts w:asciiTheme="minorHAnsi" w:hAnsiTheme="minorHAnsi" w:cstheme="minorHAnsi"/>
          <w:bCs/>
        </w:rPr>
        <w:t>nia wniosku, udostępnia stronie</w:t>
      </w:r>
      <w:r w:rsidRPr="00383D1E">
        <w:rPr>
          <w:rFonts w:asciiTheme="minorHAnsi" w:hAnsiTheme="minorHAnsi" w:cstheme="minorHAnsi"/>
          <w:bCs/>
        </w:rPr>
        <w:t xml:space="preserve"> odpis decyzji lub postanowienia w sposób i formie określonych we wniosku, chyba że środki technicz</w:t>
      </w:r>
      <w:r>
        <w:rPr>
          <w:rFonts w:asciiTheme="minorHAnsi" w:hAnsiTheme="minorHAnsi" w:cstheme="minorHAnsi"/>
          <w:bCs/>
        </w:rPr>
        <w:t>ne, którymi dysponuje organ, nie</w:t>
      </w:r>
      <w:r w:rsidRPr="00383D1E">
        <w:rPr>
          <w:rFonts w:asciiTheme="minorHAnsi" w:hAnsiTheme="minorHAnsi" w:cstheme="minorHAnsi"/>
          <w:bCs/>
        </w:rPr>
        <w:t xml:space="preserve"> umożliwiają udostępnienia </w:t>
      </w:r>
      <w:r>
        <w:rPr>
          <w:rFonts w:asciiTheme="minorHAnsi" w:hAnsiTheme="minorHAnsi" w:cstheme="minorHAnsi"/>
          <w:bCs/>
        </w:rPr>
        <w:t>w taki sposób lub takiej formie.</w:t>
      </w:r>
    </w:p>
    <w:p w:rsidR="00383D1E" w:rsidRPr="00383D1E" w:rsidRDefault="00383D1E" w:rsidP="00383D1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83D1E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p w:rsidR="00985B8F" w:rsidRPr="00B35A7F" w:rsidRDefault="00383D1E" w:rsidP="00383D1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83D1E">
        <w:rPr>
          <w:rFonts w:asciiTheme="minorHAnsi" w:hAnsiTheme="minorHAnsi" w:cstheme="minorHAnsi"/>
          <w:bCs/>
        </w:rPr>
        <w:t xml:space="preserve">Art. 85 ust. 3 ustawy ooś Organ właściwy do wydania decyzji o środowiskowych uwarunkowaniach wydanej po przeprowadzeniu oceny oddziaływania przedsięwzięcia na środowisko, niezwłocznie po jej wydaniu, </w:t>
      </w:r>
      <w:r w:rsidRPr="00383D1E">
        <w:rPr>
          <w:rFonts w:asciiTheme="minorHAnsi" w:hAnsiTheme="minorHAnsi" w:cstheme="minorHAnsi"/>
          <w:bCs/>
        </w:rPr>
        <w:t>podając</w:t>
      </w:r>
      <w:r w:rsidRPr="00383D1E">
        <w:rPr>
          <w:rFonts w:asciiTheme="minorHAnsi" w:hAnsiTheme="minorHAnsi" w:cstheme="minorHAnsi"/>
          <w:bCs/>
        </w:rPr>
        <w:t xml:space="preserve">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sectPr w:rsidR="00985B8F" w:rsidRPr="00B35A7F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FA6" w:rsidRDefault="001B1FA6">
      <w:pPr>
        <w:spacing w:after="0" w:line="240" w:lineRule="auto"/>
      </w:pPr>
      <w:r>
        <w:separator/>
      </w:r>
    </w:p>
  </w:endnote>
  <w:endnote w:type="continuationSeparator" w:id="0">
    <w:p w:rsidR="001B1FA6" w:rsidRDefault="001B1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383D1E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1B1FA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FA6" w:rsidRDefault="001B1FA6">
      <w:pPr>
        <w:spacing w:after="0" w:line="240" w:lineRule="auto"/>
      </w:pPr>
      <w:r>
        <w:separator/>
      </w:r>
    </w:p>
  </w:footnote>
  <w:footnote w:type="continuationSeparator" w:id="0">
    <w:p w:rsidR="001B1FA6" w:rsidRDefault="001B1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1B1FA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1B1FA6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1B1FA6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B1FA6"/>
    <w:rsid w:val="001D479F"/>
    <w:rsid w:val="002446E3"/>
    <w:rsid w:val="00383D1E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DA03C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dos/decyzje-srodowiskowe2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9A054-6EF7-4F3A-8B7E-187309957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583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2023-07-10T10:57:00Z</dcterms:created>
  <dcterms:modified xsi:type="dcterms:W3CDTF">2023-07-10T10:57:00Z</dcterms:modified>
</cp:coreProperties>
</file>