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36A1" w14:textId="77777777" w:rsidR="004F5A28" w:rsidRPr="009D1080" w:rsidRDefault="00A362A6" w:rsidP="002775BC">
      <w:pPr>
        <w:pStyle w:val="Akapitzlist"/>
        <w:tabs>
          <w:tab w:val="left" w:pos="-3402"/>
          <w:tab w:val="right" w:pos="-3261"/>
          <w:tab w:val="left" w:pos="3686"/>
        </w:tabs>
        <w:spacing w:line="240" w:lineRule="auto"/>
        <w:ind w:left="0" w:right="5384"/>
        <w:jc w:val="center"/>
        <w:rPr>
          <w:rFonts w:cs="Arial"/>
          <w:b/>
          <w:color w:val="FF0000"/>
          <w:sz w:val="22"/>
          <w:szCs w:val="22"/>
        </w:rPr>
      </w:pPr>
      <w:r w:rsidRPr="009D1080">
        <w:rPr>
          <w:rFonts w:cs="Arial"/>
          <w:b/>
          <w:color w:val="FF0000"/>
          <w:sz w:val="22"/>
          <w:szCs w:val="22"/>
        </w:rPr>
        <w:t xml:space="preserve">Opolski </w:t>
      </w:r>
      <w:r>
        <w:rPr>
          <w:rFonts w:cs="Arial"/>
          <w:b/>
          <w:color w:val="FF0000"/>
          <w:sz w:val="22"/>
          <w:szCs w:val="22"/>
        </w:rPr>
        <w:t>Wojewódzki Inspektor</w:t>
      </w:r>
    </w:p>
    <w:p w14:paraId="47179F72" w14:textId="77777777" w:rsidR="002775BC" w:rsidRDefault="00A362A6" w:rsidP="002775BC">
      <w:pPr>
        <w:pStyle w:val="Akapitzlist"/>
        <w:tabs>
          <w:tab w:val="left" w:pos="-3402"/>
          <w:tab w:val="right" w:pos="-3261"/>
          <w:tab w:val="left" w:pos="3686"/>
        </w:tabs>
        <w:spacing w:line="240" w:lineRule="auto"/>
        <w:ind w:left="0" w:right="5384"/>
        <w:jc w:val="center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Nadzoru</w:t>
      </w:r>
      <w:r w:rsidRPr="009D1080">
        <w:rPr>
          <w:rFonts w:cs="Arial"/>
          <w:b/>
          <w:color w:val="FF0000"/>
          <w:sz w:val="22"/>
          <w:szCs w:val="22"/>
        </w:rPr>
        <w:t xml:space="preserve"> Geodezyjn</w:t>
      </w:r>
      <w:r>
        <w:rPr>
          <w:rFonts w:cs="Arial"/>
          <w:b/>
          <w:color w:val="FF0000"/>
          <w:sz w:val="22"/>
          <w:szCs w:val="22"/>
        </w:rPr>
        <w:t>ego</w:t>
      </w:r>
      <w:r w:rsidRPr="009D1080">
        <w:rPr>
          <w:rFonts w:cs="Arial"/>
          <w:b/>
          <w:color w:val="FF0000"/>
          <w:sz w:val="22"/>
          <w:szCs w:val="22"/>
        </w:rPr>
        <w:t xml:space="preserve"> </w:t>
      </w:r>
    </w:p>
    <w:p w14:paraId="704CB3E6" w14:textId="77777777" w:rsidR="004F5A28" w:rsidRDefault="00A362A6" w:rsidP="002775BC">
      <w:pPr>
        <w:pStyle w:val="Akapitzlist"/>
        <w:tabs>
          <w:tab w:val="left" w:pos="-3402"/>
          <w:tab w:val="right" w:pos="-3261"/>
          <w:tab w:val="left" w:pos="3686"/>
        </w:tabs>
        <w:spacing w:line="240" w:lineRule="auto"/>
        <w:ind w:left="0" w:right="5384"/>
        <w:jc w:val="center"/>
        <w:rPr>
          <w:rFonts w:cs="Arial"/>
          <w:b/>
          <w:color w:val="FF0000"/>
          <w:sz w:val="22"/>
          <w:szCs w:val="22"/>
        </w:rPr>
      </w:pPr>
      <w:r w:rsidRPr="009D1080">
        <w:rPr>
          <w:rFonts w:cs="Arial"/>
          <w:b/>
          <w:color w:val="FF0000"/>
          <w:sz w:val="22"/>
          <w:szCs w:val="22"/>
        </w:rPr>
        <w:t>i Kartograficzn</w:t>
      </w:r>
      <w:r>
        <w:rPr>
          <w:rFonts w:cs="Arial"/>
          <w:b/>
          <w:color w:val="FF0000"/>
          <w:sz w:val="22"/>
          <w:szCs w:val="22"/>
        </w:rPr>
        <w:t>ego</w:t>
      </w:r>
    </w:p>
    <w:p w14:paraId="499E7671" w14:textId="77777777" w:rsidR="004F5A28" w:rsidRPr="002775BC" w:rsidRDefault="00A362A6" w:rsidP="002775BC">
      <w:pPr>
        <w:pStyle w:val="Akapitzlist"/>
        <w:tabs>
          <w:tab w:val="left" w:pos="-3402"/>
          <w:tab w:val="right" w:pos="-3261"/>
          <w:tab w:val="left" w:pos="3686"/>
        </w:tabs>
        <w:spacing w:line="240" w:lineRule="auto"/>
        <w:ind w:left="0" w:right="5384"/>
        <w:jc w:val="center"/>
        <w:rPr>
          <w:rFonts w:cs="Arial"/>
          <w:color w:val="FF0000"/>
          <w:sz w:val="22"/>
          <w:szCs w:val="22"/>
        </w:rPr>
      </w:pPr>
      <w:r w:rsidRPr="002775BC">
        <w:rPr>
          <w:rFonts w:cs="Arial"/>
          <w:color w:val="FF0000"/>
          <w:sz w:val="22"/>
          <w:szCs w:val="22"/>
        </w:rPr>
        <w:t>45-081 Opole, ul. Piastowska 14</w:t>
      </w:r>
    </w:p>
    <w:p w14:paraId="5F329881" w14:textId="77777777" w:rsidR="004F5A28" w:rsidRPr="00031E8C" w:rsidRDefault="00A362A6" w:rsidP="004F5A28">
      <w:pPr>
        <w:pStyle w:val="Akapitzlist"/>
        <w:tabs>
          <w:tab w:val="right" w:pos="9072"/>
        </w:tabs>
        <w:spacing w:line="360" w:lineRule="auto"/>
        <w:ind w:left="510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Opole,</w:t>
      </w:r>
      <w:r w:rsidRPr="00031E8C">
        <w:rPr>
          <w:rFonts w:cs="Arial"/>
          <w:sz w:val="22"/>
          <w:szCs w:val="22"/>
        </w:rPr>
        <w:t xml:space="preserve"> </w:t>
      </w:r>
      <w:bookmarkStart w:id="0" w:name="ezdDataPodpisu"/>
      <w:r w:rsidRPr="00031E8C">
        <w:rPr>
          <w:rFonts w:cs="Arial"/>
          <w:sz w:val="22"/>
          <w:szCs w:val="22"/>
        </w:rPr>
        <w:t>31 grudnia 2025</w:t>
      </w:r>
      <w:bookmarkEnd w:id="0"/>
      <w:r w:rsidRPr="00031E8C">
        <w:rPr>
          <w:rFonts w:cs="Arial"/>
          <w:sz w:val="22"/>
          <w:szCs w:val="22"/>
        </w:rPr>
        <w:t xml:space="preserve"> r.</w:t>
      </w:r>
    </w:p>
    <w:p w14:paraId="33116355" w14:textId="77777777" w:rsidR="004F5A28" w:rsidRPr="00031E8C" w:rsidRDefault="00A362A6" w:rsidP="004F5A28">
      <w:pPr>
        <w:pStyle w:val="Akapitzlist"/>
        <w:tabs>
          <w:tab w:val="right" w:pos="9072"/>
        </w:tabs>
        <w:spacing w:after="840" w:line="360" w:lineRule="auto"/>
        <w:ind w:left="5103"/>
        <w:contextualSpacing w:val="0"/>
        <w:rPr>
          <w:rFonts w:cs="Arial"/>
          <w:sz w:val="22"/>
          <w:szCs w:val="22"/>
        </w:rPr>
      </w:pPr>
      <w:bookmarkStart w:id="1" w:name="ezdSprawaZnak"/>
      <w:r>
        <w:rPr>
          <w:rFonts w:cs="Arial"/>
          <w:sz w:val="22"/>
          <w:szCs w:val="22"/>
        </w:rPr>
        <w:t>WIGiK.431.6.2025</w:t>
      </w:r>
      <w:bookmarkEnd w:id="1"/>
      <w:r>
        <w:rPr>
          <w:rFonts w:cs="Arial"/>
          <w:sz w:val="22"/>
          <w:szCs w:val="22"/>
        </w:rPr>
        <w:t>.</w:t>
      </w:r>
      <w:r w:rsidRPr="00031E8C">
        <w:rPr>
          <w:rFonts w:cs="Arial"/>
          <w:sz w:val="22"/>
          <w:szCs w:val="22"/>
        </w:rPr>
        <w:t xml:space="preserve"> </w:t>
      </w:r>
      <w:bookmarkStart w:id="2" w:name="ezdAutorInicjaly"/>
      <w:r w:rsidRPr="00031E8C">
        <w:rPr>
          <w:rFonts w:cs="Arial"/>
          <w:sz w:val="22"/>
          <w:szCs w:val="22"/>
        </w:rPr>
        <w:t>AB</w:t>
      </w:r>
      <w:bookmarkEnd w:id="2"/>
    </w:p>
    <w:p w14:paraId="3D1C7EE2" w14:textId="77777777" w:rsidR="004F5A28" w:rsidRDefault="00A362A6" w:rsidP="004F5A28">
      <w:pPr>
        <w:pStyle w:val="Akapitzlist"/>
        <w:tabs>
          <w:tab w:val="left" w:pos="-7371"/>
          <w:tab w:val="left" w:pos="5670"/>
          <w:tab w:val="right" w:pos="9072"/>
        </w:tabs>
        <w:spacing w:before="840" w:after="0" w:line="240" w:lineRule="auto"/>
        <w:ind w:left="0"/>
        <w:contextualSpacing w:val="0"/>
        <w:rPr>
          <w:rFonts w:cs="Arial"/>
          <w:b/>
        </w:rPr>
      </w:pPr>
      <w:r>
        <w:rPr>
          <w:rFonts w:cs="Arial"/>
        </w:rPr>
        <w:tab/>
      </w:r>
      <w:r w:rsidRPr="00817C13">
        <w:rPr>
          <w:rFonts w:cs="Arial"/>
          <w:b/>
        </w:rPr>
        <w:t>Pan</w:t>
      </w:r>
    </w:p>
    <w:p w14:paraId="093C7720" w14:textId="77777777" w:rsidR="004F5A28" w:rsidRDefault="00A362A6" w:rsidP="002775BC">
      <w:pPr>
        <w:pStyle w:val="Akapitzlist"/>
        <w:tabs>
          <w:tab w:val="left" w:pos="5670"/>
          <w:tab w:val="right" w:pos="9072"/>
        </w:tabs>
        <w:spacing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ab/>
        <w:t>Artur Włodarczyk</w:t>
      </w:r>
    </w:p>
    <w:p w14:paraId="6FB2C3FD" w14:textId="77777777" w:rsidR="004F5A28" w:rsidRDefault="00A362A6" w:rsidP="004F5A28">
      <w:pPr>
        <w:pStyle w:val="Akapitzlist"/>
        <w:tabs>
          <w:tab w:val="left" w:pos="-7371"/>
          <w:tab w:val="left" w:pos="5670"/>
          <w:tab w:val="right" w:pos="9072"/>
        </w:tabs>
        <w:spacing w:after="720" w:line="360" w:lineRule="auto"/>
        <w:ind w:left="0"/>
        <w:contextualSpacing w:val="0"/>
        <w:rPr>
          <w:rFonts w:cs="Arial"/>
          <w:b/>
        </w:rPr>
      </w:pPr>
      <w:r>
        <w:rPr>
          <w:rFonts w:cs="Arial"/>
          <w:b/>
        </w:rPr>
        <w:tab/>
        <w:t>Starosta Namysłowski</w:t>
      </w:r>
    </w:p>
    <w:p w14:paraId="3815B80C" w14:textId="77777777" w:rsidR="004F5A28" w:rsidRDefault="00A362A6" w:rsidP="00F4282A">
      <w:pPr>
        <w:pStyle w:val="Akapitzlist"/>
        <w:tabs>
          <w:tab w:val="left" w:pos="4536"/>
          <w:tab w:val="left" w:pos="6521"/>
          <w:tab w:val="right" w:pos="9072"/>
        </w:tabs>
        <w:spacing w:before="720" w:after="720" w:line="360" w:lineRule="auto"/>
        <w:ind w:left="3912" w:hanging="1077"/>
        <w:contextualSpacing w:val="0"/>
        <w:rPr>
          <w:rFonts w:cs="Arial"/>
          <w:b/>
        </w:rPr>
      </w:pPr>
      <w:r>
        <w:rPr>
          <w:rFonts w:cs="Arial"/>
          <w:b/>
        </w:rPr>
        <w:t>Sprawozdanie z kontroli</w:t>
      </w:r>
    </w:p>
    <w:p w14:paraId="34427702" w14:textId="77777777" w:rsidR="002775BC" w:rsidRPr="00F4282A" w:rsidRDefault="00A362A6" w:rsidP="002775BC">
      <w:pPr>
        <w:pStyle w:val="Trepisma"/>
        <w:numPr>
          <w:ilvl w:val="0"/>
          <w:numId w:val="8"/>
        </w:numPr>
        <w:spacing w:after="0" w:line="360" w:lineRule="auto"/>
        <w:ind w:left="567" w:hanging="567"/>
        <w:jc w:val="left"/>
      </w:pPr>
      <w:r w:rsidRPr="00F4282A">
        <w:t>Dane identyfikacyjne kontroli:</w:t>
      </w:r>
    </w:p>
    <w:p w14:paraId="74DC489D" w14:textId="77777777" w:rsidR="002775BC" w:rsidRPr="00F4282A" w:rsidRDefault="00A362A6" w:rsidP="002775BC">
      <w:pPr>
        <w:pStyle w:val="Trepisma"/>
        <w:numPr>
          <w:ilvl w:val="0"/>
          <w:numId w:val="9"/>
        </w:numPr>
        <w:spacing w:after="0" w:line="360" w:lineRule="auto"/>
        <w:jc w:val="left"/>
      </w:pPr>
      <w:r w:rsidRPr="00F4282A">
        <w:t>Nazwa i adres jednostki kontrolowanej:</w:t>
      </w:r>
    </w:p>
    <w:p w14:paraId="41DA946A" w14:textId="77777777" w:rsidR="002775BC" w:rsidRPr="00F4282A" w:rsidRDefault="00A362A6" w:rsidP="002775BC">
      <w:pPr>
        <w:pStyle w:val="Trepisma"/>
        <w:spacing w:after="0" w:line="360" w:lineRule="auto"/>
        <w:ind w:left="927" w:firstLine="0"/>
        <w:jc w:val="left"/>
      </w:pPr>
      <w:r w:rsidRPr="00F4282A">
        <w:t xml:space="preserve">Starostwo Powiatowe w Namysłowie, Wydział Geodezji, Kartografii </w:t>
      </w:r>
      <w:r w:rsidRPr="00F4282A">
        <w:br/>
        <w:t>i Gospodarki Nieruchomościami, Plac Wolności 12A, 46-100 Namysłów</w:t>
      </w:r>
    </w:p>
    <w:p w14:paraId="797C7734" w14:textId="77777777" w:rsidR="002775BC" w:rsidRPr="00F4282A" w:rsidRDefault="00A362A6" w:rsidP="002775BC">
      <w:pPr>
        <w:pStyle w:val="Trepisma"/>
        <w:numPr>
          <w:ilvl w:val="0"/>
          <w:numId w:val="9"/>
        </w:numPr>
        <w:spacing w:after="0" w:line="360" w:lineRule="auto"/>
        <w:jc w:val="left"/>
      </w:pPr>
      <w:r w:rsidRPr="00F4282A">
        <w:t>Kierownik jednostki kontrolowanej:</w:t>
      </w:r>
    </w:p>
    <w:p w14:paraId="36F5F7C8" w14:textId="77777777" w:rsidR="002775BC" w:rsidRPr="00F4282A" w:rsidRDefault="00A362A6" w:rsidP="002775BC">
      <w:pPr>
        <w:pStyle w:val="Trepisma"/>
        <w:spacing w:after="0" w:line="360" w:lineRule="auto"/>
        <w:ind w:left="927" w:firstLine="0"/>
        <w:jc w:val="left"/>
      </w:pPr>
      <w:r w:rsidRPr="00F4282A">
        <w:t>Pan Artur Włodarczyk – Starosta Namysłowski</w:t>
      </w:r>
    </w:p>
    <w:p w14:paraId="152F9118" w14:textId="77777777" w:rsidR="002775BC" w:rsidRPr="00F4282A" w:rsidRDefault="00A362A6" w:rsidP="002775BC">
      <w:pPr>
        <w:pStyle w:val="Trepisma"/>
        <w:numPr>
          <w:ilvl w:val="0"/>
          <w:numId w:val="9"/>
        </w:numPr>
        <w:spacing w:after="0" w:line="360" w:lineRule="auto"/>
        <w:jc w:val="left"/>
      </w:pPr>
      <w:r w:rsidRPr="00F4282A">
        <w:t>Podstawa prawna podjęcia kontroli:</w:t>
      </w:r>
    </w:p>
    <w:p w14:paraId="5CDE0C99" w14:textId="77777777" w:rsidR="002775BC" w:rsidRPr="006F184F" w:rsidRDefault="00A362A6" w:rsidP="002775BC">
      <w:pPr>
        <w:pStyle w:val="Trepisma"/>
        <w:spacing w:after="0" w:line="360" w:lineRule="auto"/>
        <w:ind w:left="927" w:firstLine="0"/>
        <w:jc w:val="left"/>
      </w:pPr>
      <w:r w:rsidRPr="00F4282A">
        <w:t>Art. 51 ust. 2 pkt 2 ustawy o kontroli w administracji rządowej</w:t>
      </w:r>
      <w:r>
        <w:rPr>
          <w:rStyle w:val="Odwoanieprzypisudolnego"/>
        </w:rPr>
        <w:footnoteReference w:id="1"/>
      </w:r>
      <w:r w:rsidRPr="00F4282A">
        <w:t xml:space="preserve"> </w:t>
      </w:r>
      <w:r>
        <w:t xml:space="preserve">- dalej jako ustawa o kontroli, </w:t>
      </w:r>
      <w:r w:rsidRPr="00F4282A">
        <w:t xml:space="preserve">w związku z art. 9 ust. 2 ustawy Prawo geodezyjne </w:t>
      </w:r>
      <w:r>
        <w:br/>
      </w:r>
      <w:r w:rsidRPr="00F4282A">
        <w:t>i kartograficzne</w:t>
      </w:r>
      <w:r>
        <w:rPr>
          <w:rStyle w:val="Odwoanieprzypisudolnego"/>
        </w:rPr>
        <w:footnoteReference w:id="2"/>
      </w:r>
      <w:r w:rsidRPr="00F4282A">
        <w:t xml:space="preserve"> </w:t>
      </w:r>
      <w:r>
        <w:t>- dalej jako p.g.k.</w:t>
      </w:r>
    </w:p>
    <w:p w14:paraId="4D964357" w14:textId="77777777" w:rsidR="002775BC" w:rsidRPr="006F184F" w:rsidRDefault="00A362A6" w:rsidP="002775BC">
      <w:pPr>
        <w:pStyle w:val="Trepisma"/>
        <w:numPr>
          <w:ilvl w:val="0"/>
          <w:numId w:val="9"/>
        </w:numPr>
        <w:spacing w:after="0" w:line="360" w:lineRule="auto"/>
        <w:jc w:val="left"/>
      </w:pPr>
      <w:r w:rsidRPr="006F184F">
        <w:t>Zakres kontroli:</w:t>
      </w:r>
    </w:p>
    <w:p w14:paraId="18A240D1" w14:textId="77777777" w:rsidR="002775BC" w:rsidRPr="006F184F" w:rsidRDefault="00A362A6" w:rsidP="002775BC">
      <w:pPr>
        <w:pStyle w:val="Trepisma"/>
        <w:spacing w:after="0" w:line="360" w:lineRule="auto"/>
        <w:ind w:left="927" w:firstLine="0"/>
        <w:jc w:val="left"/>
      </w:pPr>
      <w:r w:rsidRPr="006F184F">
        <w:t>Działanie Starosty Namysłowskiego w zakresie udostępniania materiałów powiatowego zasobu geodezyjnego i kartograficznego</w:t>
      </w:r>
    </w:p>
    <w:p w14:paraId="239D4E18" w14:textId="77777777" w:rsidR="002775BC" w:rsidRDefault="00A362A6" w:rsidP="002775BC">
      <w:pPr>
        <w:pStyle w:val="Trepisma"/>
        <w:numPr>
          <w:ilvl w:val="0"/>
          <w:numId w:val="9"/>
        </w:numPr>
        <w:spacing w:after="0" w:line="360" w:lineRule="auto"/>
        <w:jc w:val="left"/>
      </w:pPr>
      <w:r w:rsidRPr="006F184F">
        <w:t>Tryb kontroli: uproszczony</w:t>
      </w:r>
    </w:p>
    <w:p w14:paraId="64C9C316" w14:textId="77777777" w:rsidR="00062E2A" w:rsidRDefault="00A362A6" w:rsidP="00CE6574">
      <w:pPr>
        <w:pStyle w:val="Trepisma"/>
        <w:numPr>
          <w:ilvl w:val="0"/>
          <w:numId w:val="9"/>
        </w:numPr>
        <w:spacing w:after="0" w:line="360" w:lineRule="auto"/>
        <w:jc w:val="left"/>
      </w:pPr>
      <w:r>
        <w:t xml:space="preserve">Kontrola przeprowadzona została za pomocą środków komunikacji elektronicznej, z wykorzystaniem formy korespondencyjnej (papierowej </w:t>
      </w:r>
      <w:r>
        <w:br/>
      </w:r>
      <w:r>
        <w:lastRenderedPageBreak/>
        <w:t>i elektronicznej), a także częściowo na miejscu w jednostce kontrolowanej, w dniu 12 listopada 2025 r.</w:t>
      </w:r>
    </w:p>
    <w:p w14:paraId="2B4E1110" w14:textId="77777777" w:rsidR="00062E2A" w:rsidRPr="006F184F" w:rsidRDefault="00A362A6" w:rsidP="00062E2A">
      <w:pPr>
        <w:pStyle w:val="Trepisma"/>
        <w:numPr>
          <w:ilvl w:val="0"/>
          <w:numId w:val="9"/>
        </w:numPr>
        <w:spacing w:after="0" w:line="360" w:lineRule="auto"/>
        <w:jc w:val="left"/>
      </w:pPr>
      <w:r>
        <w:t>Kontrolę wpisano do książki kontroli prowadzonej w Starostwie Powiatowym w Namysłowie</w:t>
      </w:r>
    </w:p>
    <w:p w14:paraId="6CF16621" w14:textId="77777777" w:rsidR="002775BC" w:rsidRPr="006F184F" w:rsidRDefault="00A362A6" w:rsidP="002775BC">
      <w:pPr>
        <w:pStyle w:val="Trepisma"/>
        <w:numPr>
          <w:ilvl w:val="0"/>
          <w:numId w:val="9"/>
        </w:numPr>
        <w:spacing w:after="0" w:line="360" w:lineRule="auto"/>
        <w:jc w:val="left"/>
      </w:pPr>
      <w:r w:rsidRPr="006F184F">
        <w:t>Kontrolujący:</w:t>
      </w:r>
    </w:p>
    <w:p w14:paraId="03E7FF98" w14:textId="77777777" w:rsidR="006F184F" w:rsidRPr="006F184F" w:rsidRDefault="00A362A6" w:rsidP="002A26CD">
      <w:pPr>
        <w:pStyle w:val="Trepisma"/>
        <w:numPr>
          <w:ilvl w:val="0"/>
          <w:numId w:val="16"/>
        </w:numPr>
        <w:spacing w:after="0" w:line="360" w:lineRule="auto"/>
        <w:ind w:left="1208" w:hanging="357"/>
        <w:jc w:val="left"/>
      </w:pPr>
      <w:r>
        <w:t>A</w:t>
      </w:r>
      <w:r w:rsidRPr="006F184F">
        <w:t>gnieszka Bilińska</w:t>
      </w:r>
      <w:r>
        <w:t xml:space="preserve"> – Opolski Wojewódzki Inspektor Nadzoru Geodezyjnego i Kartograficznego</w:t>
      </w:r>
    </w:p>
    <w:p w14:paraId="76452A94" w14:textId="0586F893" w:rsidR="006F184F" w:rsidRPr="006F184F" w:rsidRDefault="00A362A6" w:rsidP="002A26CD">
      <w:pPr>
        <w:pStyle w:val="Trepisma"/>
        <w:numPr>
          <w:ilvl w:val="0"/>
          <w:numId w:val="16"/>
        </w:numPr>
        <w:spacing w:after="0" w:line="360" w:lineRule="auto"/>
        <w:ind w:left="1208" w:hanging="357"/>
        <w:jc w:val="left"/>
      </w:pPr>
      <w:bookmarkStart w:id="3" w:name="_Hlk230851182"/>
      <w:r w:rsidRPr="00A362A6">
        <w:t>[zanonimizowano dane</w:t>
      </w:r>
      <w:r>
        <w:t>]</w:t>
      </w:r>
      <w:r w:rsidRPr="00A362A6">
        <w:t xml:space="preserve"> </w:t>
      </w:r>
      <w:bookmarkEnd w:id="3"/>
      <w:r>
        <w:t>– Inspektor wojewódzki w Wojewódzkiej Inspekcji Geodezyjnej i Kartograficznej</w:t>
      </w:r>
    </w:p>
    <w:p w14:paraId="567F7117" w14:textId="77777777" w:rsidR="002775BC" w:rsidRPr="006F184F" w:rsidRDefault="00A362A6" w:rsidP="00075D29">
      <w:pPr>
        <w:pStyle w:val="Trepisma"/>
        <w:numPr>
          <w:ilvl w:val="0"/>
          <w:numId w:val="8"/>
        </w:numPr>
        <w:spacing w:before="240" w:after="0" w:line="360" w:lineRule="auto"/>
        <w:ind w:left="567" w:hanging="567"/>
        <w:jc w:val="left"/>
      </w:pPr>
      <w:r>
        <w:t>Opis u</w:t>
      </w:r>
      <w:r w:rsidRPr="006F184F">
        <w:t>stal</w:t>
      </w:r>
      <w:r>
        <w:t>onego</w:t>
      </w:r>
      <w:r w:rsidRPr="006F184F">
        <w:t xml:space="preserve"> stanu faktycznego</w:t>
      </w:r>
    </w:p>
    <w:p w14:paraId="72226CF9" w14:textId="77777777" w:rsidR="00C45205" w:rsidRPr="00C45205" w:rsidRDefault="00A362A6" w:rsidP="00AD6BB9">
      <w:pPr>
        <w:shd w:val="clear" w:color="auto" w:fill="FFFFFF"/>
        <w:spacing w:before="120" w:after="0" w:line="360" w:lineRule="auto"/>
        <w:ind w:firstLine="567"/>
        <w:rPr>
          <w:rFonts w:eastAsia="Times New Roman" w:cs="Arial"/>
          <w:lang w:eastAsia="pl-PL"/>
        </w:rPr>
      </w:pPr>
      <w:r w:rsidRPr="00457D6C">
        <w:rPr>
          <w:rFonts w:eastAsia="Times New Roman" w:cs="Arial"/>
          <w:lang w:eastAsia="pl-PL"/>
        </w:rPr>
        <w:t xml:space="preserve">Sposób i tryb udostępniania materiałów i zbiorów danych gromadzonych </w:t>
      </w:r>
      <w:r>
        <w:rPr>
          <w:rFonts w:eastAsia="Times New Roman" w:cs="Arial"/>
          <w:lang w:eastAsia="pl-PL"/>
        </w:rPr>
        <w:br/>
      </w:r>
      <w:r w:rsidRPr="00457D6C">
        <w:rPr>
          <w:rFonts w:eastAsia="Times New Roman" w:cs="Arial"/>
          <w:lang w:eastAsia="pl-PL"/>
        </w:rPr>
        <w:t xml:space="preserve">w powiatowym zasobie geodezyjnym i kartograficznym określony został </w:t>
      </w:r>
      <w:r>
        <w:rPr>
          <w:rFonts w:eastAsia="Times New Roman" w:cs="Arial"/>
          <w:lang w:eastAsia="pl-PL"/>
        </w:rPr>
        <w:br/>
      </w:r>
      <w:r w:rsidRPr="00457D6C">
        <w:rPr>
          <w:rFonts w:eastAsia="Times New Roman" w:cs="Arial"/>
          <w:lang w:eastAsia="pl-PL"/>
        </w:rPr>
        <w:t>w rozporządzeniu w sprawie organizacji i trybu prowadzenia państwowego zasobu geodezyjnego i kartograficznego</w:t>
      </w:r>
      <w:r>
        <w:rPr>
          <w:rStyle w:val="Odwoanieprzypisudolnego"/>
          <w:rFonts w:eastAsia="Times New Roman" w:cs="Arial"/>
          <w:lang w:eastAsia="pl-PL"/>
        </w:rPr>
        <w:footnoteReference w:id="3"/>
      </w:r>
      <w:r w:rsidRPr="00457D6C">
        <w:rPr>
          <w:rFonts w:eastAsia="Times New Roman" w:cs="Arial"/>
          <w:lang w:eastAsia="pl-PL"/>
        </w:rPr>
        <w:t xml:space="preserve"> - dalej jako rozporządzenie ws. prowadzenia zasobu. Zgodnie z </w:t>
      </w:r>
      <w:r w:rsidRPr="00C45205">
        <w:rPr>
          <w:rFonts w:eastAsia="Times New Roman" w:cs="Arial"/>
          <w:bCs/>
          <w:lang w:eastAsia="pl-PL"/>
        </w:rPr>
        <w:t>§ 12</w:t>
      </w:r>
      <w:r w:rsidRPr="00457D6C">
        <w:rPr>
          <w:rFonts w:eastAsia="Times New Roman" w:cs="Arial"/>
          <w:bCs/>
          <w:lang w:eastAsia="pl-PL"/>
        </w:rPr>
        <w:t xml:space="preserve"> ust. 1 tego rozporządzenia o</w:t>
      </w:r>
      <w:r w:rsidRPr="00C45205">
        <w:rPr>
          <w:rFonts w:eastAsia="Times New Roman" w:cs="Arial"/>
          <w:lang w:eastAsia="pl-PL"/>
        </w:rPr>
        <w:t xml:space="preserve">rgan prowadzący zasób udostępnia kopie materiałów zasobu w postaci elektronicznej, w szczególności </w:t>
      </w:r>
      <w:r>
        <w:rPr>
          <w:rFonts w:eastAsia="Times New Roman" w:cs="Arial"/>
          <w:lang w:eastAsia="pl-PL"/>
        </w:rPr>
        <w:br/>
      </w:r>
      <w:r w:rsidRPr="00C45205">
        <w:rPr>
          <w:rFonts w:eastAsia="Times New Roman" w:cs="Arial"/>
          <w:lang w:eastAsia="pl-PL"/>
        </w:rPr>
        <w:t>z wykorzystaniem usług sieciowych tego organu lub jego portalu internetowego.</w:t>
      </w:r>
      <w:r w:rsidRPr="00457D6C">
        <w:rPr>
          <w:rFonts w:eastAsia="Times New Roman" w:cs="Arial"/>
          <w:lang w:eastAsia="pl-PL"/>
        </w:rPr>
        <w:t xml:space="preserve"> </w:t>
      </w:r>
      <w:r w:rsidRPr="00C45205">
        <w:rPr>
          <w:rFonts w:eastAsia="Times New Roman" w:cs="Arial"/>
          <w:lang w:eastAsia="pl-PL"/>
        </w:rPr>
        <w:t>Udostępnienie materiałów zasobu odbywa się na podstawie wniosku albo zgłoszenia prac geodezyjnych lub jego uzupełnienia</w:t>
      </w:r>
      <w:r w:rsidRPr="00457D6C">
        <w:rPr>
          <w:rFonts w:eastAsia="Times New Roman" w:cs="Arial"/>
          <w:lang w:eastAsia="pl-PL"/>
        </w:rPr>
        <w:t xml:space="preserve"> (</w:t>
      </w:r>
      <w:r w:rsidRPr="00C45205">
        <w:rPr>
          <w:rFonts w:eastAsia="Times New Roman" w:cs="Arial"/>
          <w:bCs/>
          <w:lang w:eastAsia="pl-PL"/>
        </w:rPr>
        <w:t>§ 12</w:t>
      </w:r>
      <w:r w:rsidRPr="00457D6C">
        <w:rPr>
          <w:rFonts w:eastAsia="Times New Roman" w:cs="Arial"/>
          <w:bCs/>
          <w:lang w:eastAsia="pl-PL"/>
        </w:rPr>
        <w:t xml:space="preserve"> ust. 2)</w:t>
      </w:r>
      <w:r w:rsidRPr="00C45205">
        <w:rPr>
          <w:rFonts w:eastAsia="Times New Roman" w:cs="Arial"/>
          <w:lang w:eastAsia="pl-PL"/>
        </w:rPr>
        <w:t>.</w:t>
      </w:r>
      <w:r w:rsidRPr="00457D6C">
        <w:rPr>
          <w:rFonts w:eastAsia="Times New Roman" w:cs="Arial"/>
          <w:lang w:eastAsia="pl-PL"/>
        </w:rPr>
        <w:t xml:space="preserve"> </w:t>
      </w:r>
      <w:r w:rsidRPr="00C45205">
        <w:rPr>
          <w:rFonts w:eastAsia="Times New Roman" w:cs="Arial"/>
          <w:lang w:eastAsia="pl-PL"/>
        </w:rPr>
        <w:t xml:space="preserve">W przypadku, o którym mowa w </w:t>
      </w:r>
      <w:r w:rsidRPr="00C45205">
        <w:rPr>
          <w:rFonts w:eastAsia="Times New Roman" w:cs="Arial"/>
          <w:bCs/>
          <w:lang w:eastAsia="pl-PL"/>
        </w:rPr>
        <w:t>§ 12</w:t>
      </w:r>
      <w:r w:rsidRPr="00457D6C">
        <w:rPr>
          <w:rFonts w:eastAsia="Times New Roman" w:cs="Arial"/>
          <w:bCs/>
          <w:lang w:eastAsia="pl-PL"/>
        </w:rPr>
        <w:t xml:space="preserve"> ust. 2</w:t>
      </w:r>
      <w:r w:rsidRPr="00C45205">
        <w:rPr>
          <w:rFonts w:eastAsia="Times New Roman" w:cs="Arial"/>
          <w:lang w:eastAsia="pl-PL"/>
        </w:rPr>
        <w:t xml:space="preserve">, możliwe jest również udostępnienie kopii materiałów zasobu </w:t>
      </w:r>
      <w:r>
        <w:rPr>
          <w:rFonts w:eastAsia="Times New Roman" w:cs="Arial"/>
          <w:lang w:eastAsia="pl-PL"/>
        </w:rPr>
        <w:br/>
      </w:r>
      <w:r w:rsidRPr="00C45205">
        <w:rPr>
          <w:rFonts w:eastAsia="Times New Roman" w:cs="Arial"/>
          <w:lang w:eastAsia="pl-PL"/>
        </w:rPr>
        <w:t>z wykorzystaniem nośników danych elektronicznych lub w postaci drukowanej.</w:t>
      </w:r>
    </w:p>
    <w:p w14:paraId="2DBB82B2" w14:textId="77777777" w:rsidR="008F7775" w:rsidRDefault="00A362A6" w:rsidP="00457D6C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Wzory wniosków o udostępnienie materiałów określone zostały w rozporządzeniu </w:t>
      </w:r>
      <w:r>
        <w:rPr>
          <w:rFonts w:eastAsia="Times New Roman" w:cs="Arial"/>
          <w:lang w:eastAsia="pl-PL"/>
        </w:rPr>
        <w:br/>
      </w:r>
      <w:r w:rsidRPr="003A4582">
        <w:rPr>
          <w:rFonts w:eastAsia="Times New Roman" w:cs="Arial"/>
          <w:lang w:eastAsia="pl-PL"/>
        </w:rPr>
        <w:t>w sprawie wzorów wniosków o udostępnienie materiałów państwowego zasobu geodezyjnego i kartograficznego, licencji i Dokumentu Obliczenia Opłaty, a także sposobu wydawania licencji</w:t>
      </w:r>
      <w:r>
        <w:rPr>
          <w:rStyle w:val="Odwoanieprzypisudolnego"/>
          <w:rFonts w:eastAsia="Times New Roman" w:cs="Arial"/>
          <w:lang w:eastAsia="pl-PL"/>
        </w:rPr>
        <w:footnoteReference w:id="4"/>
      </w:r>
      <w:r>
        <w:rPr>
          <w:rFonts w:eastAsia="Times New Roman" w:cs="Arial"/>
          <w:lang w:eastAsia="pl-PL"/>
        </w:rPr>
        <w:t xml:space="preserve"> - dalej jako rozporządzenie ws. wzorów wniosków:</w:t>
      </w:r>
    </w:p>
    <w:p w14:paraId="0D91B26C" w14:textId="77777777" w:rsidR="00317E61" w:rsidRPr="008B1F5B" w:rsidRDefault="00A362A6" w:rsidP="005854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ind w:left="357" w:hanging="357"/>
        <w:rPr>
          <w:rFonts w:eastAsia="Times New Roman" w:cs="Arial"/>
          <w:lang w:eastAsia="pl-PL"/>
        </w:rPr>
      </w:pPr>
      <w:r w:rsidRPr="008B1F5B">
        <w:rPr>
          <w:rFonts w:eastAsia="Times New Roman" w:cs="Arial"/>
          <w:lang w:eastAsia="pl-PL"/>
        </w:rPr>
        <w:t xml:space="preserve">wzór wniosku o udostępnienie materiałów powiatowego zasobu geodezyjnego </w:t>
      </w:r>
      <w:r>
        <w:rPr>
          <w:rFonts w:eastAsia="Times New Roman" w:cs="Arial"/>
          <w:lang w:eastAsia="pl-PL"/>
        </w:rPr>
        <w:br/>
      </w:r>
      <w:r w:rsidRPr="008B1F5B">
        <w:rPr>
          <w:rFonts w:eastAsia="Times New Roman" w:cs="Arial"/>
          <w:lang w:eastAsia="pl-PL"/>
        </w:rPr>
        <w:t>i kartograficznego - załącznik nr 3 do rozporządzenia</w:t>
      </w:r>
      <w:r>
        <w:rPr>
          <w:rFonts w:eastAsia="Times New Roman" w:cs="Arial"/>
          <w:lang w:eastAsia="pl-PL"/>
        </w:rPr>
        <w:t>,</w:t>
      </w:r>
    </w:p>
    <w:p w14:paraId="29767EDA" w14:textId="77777777" w:rsidR="00585492" w:rsidRPr="008B1F5B" w:rsidRDefault="00A362A6" w:rsidP="005854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ind w:left="357" w:hanging="357"/>
        <w:rPr>
          <w:rFonts w:eastAsia="Times New Roman" w:cs="Arial"/>
          <w:lang w:eastAsia="pl-PL"/>
        </w:rPr>
      </w:pPr>
      <w:r w:rsidRPr="008B1F5B">
        <w:rPr>
          <w:rFonts w:cs="Arial"/>
          <w:shd w:val="clear" w:color="auto" w:fill="FFFFFF"/>
        </w:rPr>
        <w:lastRenderedPageBreak/>
        <w:t>wzór wniosku o wydanie wypisu lub wyrysu z operatu ewidencyjnego - załącznik nr 4 do rozporządzenia</w:t>
      </w:r>
      <w:r>
        <w:rPr>
          <w:rFonts w:cs="Arial"/>
          <w:shd w:val="clear" w:color="auto" w:fill="FFFFFF"/>
        </w:rPr>
        <w:t>.</w:t>
      </w:r>
    </w:p>
    <w:p w14:paraId="41ED2BB7" w14:textId="77777777" w:rsidR="00EB7299" w:rsidRDefault="00A362A6" w:rsidP="008E673E">
      <w:pPr>
        <w:shd w:val="clear" w:color="auto" w:fill="FFFFFF"/>
        <w:spacing w:before="120" w:after="0" w:line="360" w:lineRule="auto"/>
        <w:ind w:firstLine="56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Na potrzeby kontroli pozyskano od Starosty Namysłowskiego raport z systemu zawierający dane z rejestru wniosków o udostępnienie materiałów zasobu. Dokonano kontroli losowo wybranych z ww. rejestru spraw dot. wniosków </w:t>
      </w:r>
      <w:r>
        <w:rPr>
          <w:rFonts w:eastAsia="Times New Roman" w:cs="Arial"/>
          <w:lang w:eastAsia="pl-PL"/>
        </w:rPr>
        <w:br/>
        <w:t xml:space="preserve">o udostępnienie materiałów zasobu oraz o wydanie wypisu lub wyrysu z operatu ewidencyjnego (oznaczenia wybranych spraw zestawiono w załączniku nr 1 </w:t>
      </w:r>
      <w:r>
        <w:rPr>
          <w:rFonts w:eastAsia="Times New Roman" w:cs="Arial"/>
          <w:lang w:eastAsia="pl-PL"/>
        </w:rPr>
        <w:br/>
        <w:t xml:space="preserve">i załączniku nr 2 do niniejszego dokumentu). </w:t>
      </w:r>
      <w:r>
        <w:rPr>
          <w:rFonts w:eastAsia="Times New Roman" w:cs="Arial"/>
          <w:lang w:eastAsia="pl-PL"/>
        </w:rPr>
        <w:br/>
        <w:t>Na podstawie wybranej do kontroli próby ustalono, co następuje.</w:t>
      </w:r>
    </w:p>
    <w:p w14:paraId="42B2E000" w14:textId="77777777" w:rsidR="00E25CE8" w:rsidRDefault="00A362A6" w:rsidP="00EB7299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ind w:left="357" w:hanging="35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Wnioski o udostępnienie materiałów z zasobu składane są do Starosty Namysłowskiego przez wnioskodawców osobiście w siedzibie organu, bądź drogą elektroniczną (w tym z wykorzystaniem elektronicznej platformy e-PUAP) </w:t>
      </w:r>
      <w:r>
        <w:rPr>
          <w:rFonts w:eastAsia="Times New Roman" w:cs="Arial"/>
          <w:lang w:eastAsia="pl-PL"/>
        </w:rPr>
        <w:br/>
        <w:t xml:space="preserve">lub za pomocą operatora pocztowego </w:t>
      </w:r>
      <w:r w:rsidRPr="00E25CE8">
        <w:rPr>
          <w:rFonts w:eastAsia="Times New Roman" w:cs="Arial"/>
          <w:lang w:eastAsia="pl-PL"/>
        </w:rPr>
        <w:t>w rozumieniu ustawy z dnia 23 listopada 2012 r. - Prawo pocztowe</w:t>
      </w:r>
      <w:r>
        <w:rPr>
          <w:rFonts w:eastAsia="Times New Roman" w:cs="Arial"/>
          <w:lang w:eastAsia="pl-PL"/>
        </w:rPr>
        <w:t>; Potwierdzenie wpływu następuje poprzez opatrzenie wniosku pieczęcią organu wraz z oznaczoną datą wpływu;</w:t>
      </w:r>
    </w:p>
    <w:p w14:paraId="634835A4" w14:textId="77777777" w:rsidR="00E25CE8" w:rsidRDefault="00A362A6" w:rsidP="00EB7299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ind w:left="357" w:hanging="35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Składane wnioski odpowiadają wymaganiom określonym w rozporządzeniu </w:t>
      </w:r>
      <w:r>
        <w:rPr>
          <w:rFonts w:eastAsia="Times New Roman" w:cs="Arial"/>
          <w:lang w:eastAsia="pl-PL"/>
        </w:rPr>
        <w:br/>
        <w:t xml:space="preserve">ws. wzoru wniosków – wnioski składane są na formularzu P wraz z formularzami P1 ÷ P7 oraz na formularzu EGiB – w zależności od rodzaju wnioskowanych danych;  </w:t>
      </w:r>
    </w:p>
    <w:p w14:paraId="643EC605" w14:textId="77777777" w:rsidR="000800E1" w:rsidRDefault="00A362A6" w:rsidP="00EB7299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ind w:left="357" w:hanging="35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 zakresie wniosków składanych na formularzu P oraz </w:t>
      </w:r>
      <w:r w:rsidRPr="000800E1">
        <w:rPr>
          <w:rFonts w:eastAsia="Times New Roman" w:cs="Arial"/>
          <w:lang w:eastAsia="pl-PL"/>
        </w:rPr>
        <w:t xml:space="preserve">P1 ÷ P7 </w:t>
      </w:r>
      <w:r>
        <w:rPr>
          <w:rFonts w:eastAsia="Times New Roman" w:cs="Arial"/>
          <w:lang w:eastAsia="pl-PL"/>
        </w:rPr>
        <w:t>stwierdzić należy, że:</w:t>
      </w:r>
    </w:p>
    <w:p w14:paraId="573F87CE" w14:textId="77777777" w:rsidR="000800E1" w:rsidRDefault="00A362A6" w:rsidP="000800E1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przypadku 2 wniosków nie odnotowano daty wniosku (Lp. 6 i Lp. 16 tabeli z załącznika nr 1);</w:t>
      </w:r>
    </w:p>
    <w:p w14:paraId="3B49C972" w14:textId="77777777" w:rsidR="000800E1" w:rsidRDefault="00A362A6" w:rsidP="000800E1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 przypadku 1 wniosku nie odnotowano daty wpływu wniosku </w:t>
      </w:r>
      <w:r>
        <w:rPr>
          <w:rFonts w:eastAsia="Times New Roman" w:cs="Arial"/>
          <w:lang w:eastAsia="pl-PL"/>
        </w:rPr>
        <w:br/>
        <w:t>do organu (Lp. 16 tabeli z załącznika nr 1),</w:t>
      </w:r>
    </w:p>
    <w:p w14:paraId="18C1EB90" w14:textId="77777777" w:rsidR="00766C3F" w:rsidRDefault="00A362A6" w:rsidP="000800E1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we wszystkich przypadkach na wniosku odnotowany został podpis wnioskodawcy potwierdzający odbiór zamówionych dokumentów wraz </w:t>
      </w:r>
      <w:r>
        <w:rPr>
          <w:rFonts w:eastAsia="Times New Roman" w:cs="Arial"/>
          <w:lang w:eastAsia="pl-PL"/>
        </w:rPr>
        <w:br/>
        <w:t>z datą odbioru bądź zamieszczona została adnotacja o wysłaniu wnioskowanych dokumentów na adres e-mail wskazany we wniosku, opatrzona datą i podpisem pracownika Starostwa;</w:t>
      </w:r>
    </w:p>
    <w:p w14:paraId="6276C249" w14:textId="77777777" w:rsidR="00766C3F" w:rsidRDefault="00A362A6" w:rsidP="000800E1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19 wniosków zrealizowanych zostało nie później niż w ciągu miesiąca, </w:t>
      </w:r>
      <w:r>
        <w:rPr>
          <w:rFonts w:eastAsia="Times New Roman" w:cs="Arial"/>
          <w:lang w:eastAsia="pl-PL"/>
        </w:rPr>
        <w:br/>
        <w:t xml:space="preserve">w przypadku 1 wniosku (Lp. 16 tabeli z załącznika nr 1) brak jest możliwości </w:t>
      </w:r>
      <w:r>
        <w:rPr>
          <w:rFonts w:eastAsia="Times New Roman" w:cs="Arial"/>
          <w:lang w:eastAsia="pl-PL"/>
        </w:rPr>
        <w:lastRenderedPageBreak/>
        <w:t xml:space="preserve">ustalenia czasu, w jakim został on zrealizowany z uwagi na brak odnotowanej daty wpływu do organu, wniosek ten został zrealizowany </w:t>
      </w:r>
      <w:r>
        <w:rPr>
          <w:rFonts w:eastAsia="Times New Roman" w:cs="Arial"/>
          <w:lang w:eastAsia="pl-PL"/>
        </w:rPr>
        <w:br/>
        <w:t>w dniu jego rejestracji w systemie;</w:t>
      </w:r>
    </w:p>
    <w:p w14:paraId="01085599" w14:textId="77777777" w:rsidR="00195F3C" w:rsidRPr="00460C09" w:rsidRDefault="00A362A6" w:rsidP="004F5A28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919" w:hanging="357"/>
        <w:rPr>
          <w:rFonts w:eastAsia="Times New Roman" w:cs="Arial"/>
          <w:lang w:eastAsia="pl-PL"/>
        </w:rPr>
      </w:pPr>
      <w:r w:rsidRPr="0028007F">
        <w:rPr>
          <w:rFonts w:eastAsia="Times New Roman" w:cs="Arial"/>
          <w:lang w:eastAsia="pl-PL"/>
        </w:rPr>
        <w:t xml:space="preserve">realizacja sprawy dot. wniosku zarejestrowanego pod nr G.6642.1.828.2025 nastąpiła z </w:t>
      </w:r>
      <w:r>
        <w:rPr>
          <w:rFonts w:eastAsia="Times New Roman" w:cs="Arial"/>
          <w:lang w:eastAsia="pl-PL"/>
        </w:rPr>
        <w:t>naruszeniem przepisów art. 24 ust. 5 pkt 3 p.g.k.</w:t>
      </w:r>
      <w:r w:rsidRPr="0028007F">
        <w:rPr>
          <w:rFonts w:eastAsia="Times New Roman" w:cs="Arial"/>
          <w:lang w:eastAsia="pl-PL"/>
        </w:rPr>
        <w:t>:</w:t>
      </w:r>
      <w:r w:rsidRPr="00460C09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>Okoliczności sprawy wskazują, że w</w:t>
      </w:r>
      <w:r w:rsidRPr="00460C09">
        <w:rPr>
          <w:rFonts w:eastAsia="Times New Roman" w:cs="Arial"/>
          <w:lang w:eastAsia="pl-PL"/>
        </w:rPr>
        <w:t xml:space="preserve">nioskodawca – spółka z ograniczoną odpowiedzialnością z siedzibą w Oleśnie zwróciła się do Starosty Namysłowskiego o udostępnienie bazy danych ewidencji gruntów </w:t>
      </w:r>
      <w:r>
        <w:rPr>
          <w:rFonts w:eastAsia="Times New Roman" w:cs="Arial"/>
          <w:lang w:eastAsia="pl-PL"/>
        </w:rPr>
        <w:br/>
      </w:r>
      <w:r w:rsidRPr="00460C09">
        <w:rPr>
          <w:rFonts w:eastAsia="Times New Roman" w:cs="Arial"/>
          <w:lang w:eastAsia="pl-PL"/>
        </w:rPr>
        <w:t xml:space="preserve">i budynków (EGiB) – pełny zbiór danych (przedmiotowe i podmiotowe) </w:t>
      </w:r>
      <w:r>
        <w:rPr>
          <w:rFonts w:eastAsia="Times New Roman" w:cs="Arial"/>
          <w:lang w:eastAsia="pl-PL"/>
        </w:rPr>
        <w:br/>
      </w:r>
      <w:r w:rsidRPr="00460C09">
        <w:rPr>
          <w:rFonts w:eastAsia="Times New Roman" w:cs="Arial"/>
          <w:lang w:eastAsia="pl-PL"/>
        </w:rPr>
        <w:t>dla danych wg załącznika</w:t>
      </w:r>
      <w:r>
        <w:rPr>
          <w:rFonts w:eastAsia="Times New Roman" w:cs="Arial"/>
          <w:lang w:eastAsia="pl-PL"/>
        </w:rPr>
        <w:t xml:space="preserve"> do wniosku</w:t>
      </w:r>
      <w:r w:rsidRPr="00460C09">
        <w:rPr>
          <w:rFonts w:eastAsia="Times New Roman" w:cs="Arial"/>
          <w:lang w:eastAsia="pl-PL"/>
        </w:rPr>
        <w:t>, w którym wymienione zostały działki: 5 działek położonych w obrębie ewidencyjnym Mikowice, 2 dział</w:t>
      </w:r>
      <w:r>
        <w:rPr>
          <w:rFonts w:eastAsia="Times New Roman" w:cs="Arial"/>
          <w:lang w:eastAsia="pl-PL"/>
        </w:rPr>
        <w:t>ki</w:t>
      </w:r>
      <w:r w:rsidRPr="00460C09">
        <w:rPr>
          <w:rFonts w:eastAsia="Times New Roman" w:cs="Arial"/>
          <w:lang w:eastAsia="pl-PL"/>
        </w:rPr>
        <w:t xml:space="preserve"> w obrębie Smarchowice Małe, 4 działek w obrębie ewidencyjnym Wilków. Jako cel pobrania danych wskazano: „dla potrzeb własnych niezwiązanych </w:t>
      </w:r>
      <w:r>
        <w:rPr>
          <w:rFonts w:eastAsia="Times New Roman" w:cs="Arial"/>
          <w:lang w:eastAsia="pl-PL"/>
        </w:rPr>
        <w:br/>
      </w:r>
      <w:r w:rsidRPr="00460C09">
        <w:rPr>
          <w:rFonts w:eastAsia="Times New Roman" w:cs="Arial"/>
          <w:lang w:eastAsia="pl-PL"/>
        </w:rPr>
        <w:t xml:space="preserve">z działalnością gospodarczą, bez prawa publikacji w sieci internet”, natomiast w miejscu przeznaczonym we wniosku na wykazanie interesu prawnego wnioskodawcy, w przypadku gdy wniosek obejmuje dostęp </w:t>
      </w:r>
      <w:r>
        <w:rPr>
          <w:rFonts w:eastAsia="Times New Roman" w:cs="Arial"/>
          <w:lang w:eastAsia="pl-PL"/>
        </w:rPr>
        <w:br/>
      </w:r>
      <w:r w:rsidRPr="00460C09">
        <w:rPr>
          <w:rFonts w:eastAsia="Times New Roman" w:cs="Arial"/>
          <w:lang w:eastAsia="pl-PL"/>
        </w:rPr>
        <w:t>do danych identyfikujących właściciela lub władającego nieruchomością, zapisano cyt.: „Projekt przyłącza elektroenergetycznego. Prawo budowlane art. 33”.</w:t>
      </w:r>
      <w:r w:rsidRPr="00460C09">
        <w:rPr>
          <w:rFonts w:eastAsia="Times New Roman" w:cs="Arial"/>
          <w:lang w:eastAsia="pl-PL"/>
        </w:rPr>
        <w:br/>
        <w:t>Kontrolujący zwróci</w:t>
      </w:r>
      <w:r>
        <w:rPr>
          <w:rFonts w:eastAsia="Times New Roman" w:cs="Arial"/>
          <w:lang w:eastAsia="pl-PL"/>
        </w:rPr>
        <w:t>li</w:t>
      </w:r>
      <w:r w:rsidRPr="00460C09">
        <w:rPr>
          <w:rFonts w:eastAsia="Times New Roman" w:cs="Arial"/>
          <w:lang w:eastAsia="pl-PL"/>
        </w:rPr>
        <w:t xml:space="preserve"> się do</w:t>
      </w:r>
      <w:r>
        <w:rPr>
          <w:rFonts w:eastAsia="Times New Roman" w:cs="Arial"/>
          <w:lang w:eastAsia="pl-PL"/>
        </w:rPr>
        <w:t xml:space="preserve"> Starosty</w:t>
      </w:r>
      <w:r w:rsidRPr="00460C09">
        <w:rPr>
          <w:rFonts w:eastAsia="Times New Roman" w:cs="Arial"/>
          <w:lang w:eastAsia="pl-PL"/>
        </w:rPr>
        <w:t xml:space="preserve"> o udostępnienie dokumentacji </w:t>
      </w:r>
      <w:r>
        <w:rPr>
          <w:rFonts w:eastAsia="Times New Roman" w:cs="Arial"/>
          <w:lang w:eastAsia="pl-PL"/>
        </w:rPr>
        <w:br/>
      </w:r>
      <w:r w:rsidRPr="00460C09">
        <w:rPr>
          <w:rFonts w:eastAsia="Times New Roman" w:cs="Arial"/>
          <w:lang w:eastAsia="pl-PL"/>
        </w:rPr>
        <w:t xml:space="preserve">dot. realizacji tego wniosku, a w szczególności </w:t>
      </w:r>
      <w:r>
        <w:rPr>
          <w:rFonts w:eastAsia="Times New Roman" w:cs="Arial"/>
          <w:lang w:eastAsia="pl-PL"/>
        </w:rPr>
        <w:t xml:space="preserve">o </w:t>
      </w:r>
      <w:r w:rsidRPr="00460C09">
        <w:rPr>
          <w:rFonts w:eastAsia="Times New Roman" w:cs="Arial"/>
          <w:lang w:eastAsia="pl-PL"/>
        </w:rPr>
        <w:t>dowód obliczenia opłaty oraz dokumentacji świadczącej, że istniała podstawa dla wydania wnioskodawcy danych podmiotowych.</w:t>
      </w:r>
      <w:r>
        <w:rPr>
          <w:rFonts w:eastAsia="Times New Roman" w:cs="Arial"/>
          <w:lang w:eastAsia="pl-PL"/>
        </w:rPr>
        <w:t xml:space="preserve"> </w:t>
      </w:r>
      <w:r w:rsidRPr="00460C09">
        <w:rPr>
          <w:rFonts w:eastAsia="Times New Roman" w:cs="Arial"/>
          <w:lang w:eastAsia="pl-PL"/>
        </w:rPr>
        <w:t>Starosta udostępnia bowiem dane ewidencji gruntów i budynków zawierające dane podmiotów, o których mowa w art. 20 ust. 2 pkt 1 p.g.k., oraz wydaje wypisy z operatu ewidencyjnego, zawierające takie dane, na żądanie:</w:t>
      </w:r>
    </w:p>
    <w:p w14:paraId="37C87159" w14:textId="77777777" w:rsidR="00195F3C" w:rsidRPr="001C2204" w:rsidRDefault="00A362A6" w:rsidP="009E6D03">
      <w:pPr>
        <w:pStyle w:val="Akapitzlist"/>
        <w:shd w:val="clear" w:color="auto" w:fill="FFFFFF"/>
        <w:spacing w:after="0" w:line="360" w:lineRule="auto"/>
        <w:ind w:left="851"/>
        <w:rPr>
          <w:rFonts w:eastAsia="Times New Roman" w:cs="Arial"/>
          <w:lang w:eastAsia="pl-PL"/>
        </w:rPr>
      </w:pPr>
      <w:r w:rsidRPr="001C2204">
        <w:rPr>
          <w:rFonts w:eastAsia="Times New Roman" w:cs="Arial"/>
          <w:lang w:eastAsia="pl-PL"/>
        </w:rPr>
        <w:t>1)</w:t>
      </w:r>
      <w:r w:rsidRPr="001C2204">
        <w:rPr>
          <w:rFonts w:eastAsia="Times New Roman" w:cs="Arial"/>
          <w:lang w:eastAsia="pl-PL"/>
        </w:rPr>
        <w:tab/>
        <w:t xml:space="preserve"> właścicieli oraz osób i jednostek organizacyjnych władających gruntami, budynkami lub lokalami, których dotyczy udostępniany zbiór danych lub wypis;</w:t>
      </w:r>
    </w:p>
    <w:p w14:paraId="1FB147F7" w14:textId="77777777" w:rsidR="00195F3C" w:rsidRPr="009E6D03" w:rsidRDefault="00A362A6" w:rsidP="009E6D03">
      <w:pPr>
        <w:shd w:val="clear" w:color="auto" w:fill="FFFFFF"/>
        <w:spacing w:after="0" w:line="360" w:lineRule="auto"/>
        <w:ind w:left="851"/>
        <w:rPr>
          <w:rFonts w:eastAsia="Times New Roman" w:cs="Arial"/>
          <w:lang w:eastAsia="pl-PL"/>
        </w:rPr>
      </w:pPr>
      <w:r w:rsidRPr="009E6D03">
        <w:rPr>
          <w:rFonts w:eastAsia="Times New Roman" w:cs="Arial"/>
          <w:lang w:eastAsia="pl-PL"/>
        </w:rPr>
        <w:t>2)</w:t>
      </w:r>
      <w:r w:rsidRPr="009E6D03">
        <w:rPr>
          <w:rFonts w:eastAsia="Times New Roman" w:cs="Arial"/>
          <w:lang w:eastAsia="pl-PL"/>
        </w:rPr>
        <w:tab/>
        <w:t xml:space="preserve"> organów administracji publicznej albo podmiotów niebędących organami administracji publicznej, realizujących, na skutek powierzenia </w:t>
      </w:r>
      <w:r w:rsidRPr="009E6D03">
        <w:rPr>
          <w:rFonts w:eastAsia="Times New Roman" w:cs="Arial"/>
          <w:lang w:eastAsia="pl-PL"/>
        </w:rPr>
        <w:br/>
        <w:t xml:space="preserve">lub zlecenia przez organ administracji publicznej, zadania publiczne </w:t>
      </w:r>
      <w:r w:rsidRPr="009E6D03">
        <w:rPr>
          <w:rFonts w:eastAsia="Times New Roman" w:cs="Arial"/>
          <w:lang w:eastAsia="pl-PL"/>
        </w:rPr>
        <w:lastRenderedPageBreak/>
        <w:t>związane z gruntami, budynkami lub lokalami, których dotyczy udostępniany zbiór danych lub wypis;</w:t>
      </w:r>
    </w:p>
    <w:p w14:paraId="6F228B7F" w14:textId="77777777" w:rsidR="00195F3C" w:rsidRPr="001C2204" w:rsidRDefault="00A362A6" w:rsidP="00195F3C">
      <w:pPr>
        <w:pStyle w:val="Akapitzlist"/>
        <w:shd w:val="clear" w:color="auto" w:fill="FFFFFF"/>
        <w:spacing w:after="0" w:line="360" w:lineRule="auto"/>
        <w:ind w:left="499" w:firstLine="352"/>
        <w:rPr>
          <w:rFonts w:eastAsia="Times New Roman" w:cs="Arial"/>
          <w:lang w:eastAsia="pl-PL"/>
        </w:rPr>
      </w:pPr>
      <w:r w:rsidRPr="001C2204">
        <w:rPr>
          <w:rFonts w:eastAsia="Times New Roman" w:cs="Arial"/>
          <w:lang w:eastAsia="pl-PL"/>
        </w:rPr>
        <w:t>2a)</w:t>
      </w:r>
      <w:r w:rsidRPr="001C2204">
        <w:rPr>
          <w:rFonts w:eastAsia="Times New Roman" w:cs="Arial"/>
          <w:lang w:eastAsia="pl-PL"/>
        </w:rPr>
        <w:tab/>
        <w:t xml:space="preserve"> operatorów:</w:t>
      </w:r>
    </w:p>
    <w:p w14:paraId="1B4E6CE4" w14:textId="77777777" w:rsidR="00195F3C" w:rsidRPr="001C2204" w:rsidRDefault="00A362A6" w:rsidP="00195F3C">
      <w:pPr>
        <w:pStyle w:val="Akapitzlist"/>
        <w:numPr>
          <w:ilvl w:val="1"/>
          <w:numId w:val="23"/>
        </w:numPr>
        <w:shd w:val="clear" w:color="auto" w:fill="FFFFFF"/>
        <w:spacing w:after="0" w:line="360" w:lineRule="auto"/>
        <w:ind w:left="1208" w:hanging="357"/>
        <w:rPr>
          <w:rFonts w:eastAsia="Times New Roman" w:cs="Arial"/>
          <w:lang w:eastAsia="pl-PL"/>
        </w:rPr>
      </w:pPr>
      <w:r w:rsidRPr="001C2204">
        <w:rPr>
          <w:rFonts w:eastAsia="Times New Roman" w:cs="Arial"/>
          <w:lang w:eastAsia="pl-PL"/>
        </w:rPr>
        <w:t>sieci, w rozumieniu ustawy z dnia 7 maja 2010 r. o wspieraniu rozwoju usług i sieci telekomunikacyjnych (Dz. U. z 2024 r. poz. 604 i 834),</w:t>
      </w:r>
    </w:p>
    <w:p w14:paraId="2AB43415" w14:textId="77777777" w:rsidR="00195F3C" w:rsidRPr="001C2204" w:rsidRDefault="00A362A6" w:rsidP="00195F3C">
      <w:pPr>
        <w:pStyle w:val="Akapitzlist"/>
        <w:numPr>
          <w:ilvl w:val="1"/>
          <w:numId w:val="23"/>
        </w:numPr>
        <w:shd w:val="clear" w:color="auto" w:fill="FFFFFF"/>
        <w:spacing w:after="0" w:line="360" w:lineRule="auto"/>
        <w:ind w:left="1208" w:hanging="357"/>
        <w:rPr>
          <w:rFonts w:eastAsia="Times New Roman" w:cs="Arial"/>
          <w:lang w:eastAsia="pl-PL"/>
        </w:rPr>
      </w:pPr>
      <w:r w:rsidRPr="001C2204">
        <w:rPr>
          <w:rFonts w:eastAsia="Times New Roman" w:cs="Arial"/>
          <w:lang w:eastAsia="pl-PL"/>
        </w:rPr>
        <w:t>systemu przesyłowego, systemu dystrybucyjnego oraz systemu połączonego, w rozumieniu ustawy z dnia 10 kwietnia 1997 r. - Prawo energetyczne (Dz. U. z 2024 r. poz. 266, 834 i 859);</w:t>
      </w:r>
    </w:p>
    <w:p w14:paraId="5E3EC785" w14:textId="77777777" w:rsidR="00195F3C" w:rsidRPr="001C2204" w:rsidRDefault="00A362A6" w:rsidP="00195F3C">
      <w:pPr>
        <w:pStyle w:val="Akapitzlist"/>
        <w:shd w:val="clear" w:color="auto" w:fill="FFFFFF"/>
        <w:spacing w:after="0" w:line="360" w:lineRule="auto"/>
        <w:ind w:left="499" w:firstLine="352"/>
        <w:rPr>
          <w:rFonts w:eastAsia="Times New Roman" w:cs="Arial"/>
          <w:lang w:eastAsia="pl-PL"/>
        </w:rPr>
      </w:pPr>
      <w:r w:rsidRPr="001C2204">
        <w:rPr>
          <w:rFonts w:eastAsia="Times New Roman" w:cs="Arial"/>
          <w:lang w:eastAsia="pl-PL"/>
        </w:rPr>
        <w:t>2b)  sądów na potrzeby prowadzonych postępowań;</w:t>
      </w:r>
    </w:p>
    <w:p w14:paraId="29791481" w14:textId="77777777" w:rsidR="00195F3C" w:rsidRDefault="00A362A6" w:rsidP="009E6D03">
      <w:pPr>
        <w:pStyle w:val="Akapitzlist"/>
        <w:shd w:val="clear" w:color="auto" w:fill="FFFFFF"/>
        <w:spacing w:after="0" w:line="360" w:lineRule="auto"/>
        <w:ind w:left="851"/>
        <w:rPr>
          <w:rFonts w:eastAsia="Times New Roman" w:cs="Arial"/>
          <w:lang w:eastAsia="pl-PL"/>
        </w:rPr>
      </w:pPr>
      <w:r w:rsidRPr="001C2204">
        <w:rPr>
          <w:rFonts w:eastAsia="Times New Roman" w:cs="Arial"/>
          <w:lang w:eastAsia="pl-PL"/>
        </w:rPr>
        <w:t xml:space="preserve">3)  innych podmiotów niż wymienione w pkt 1-2b, które mają interes prawny </w:t>
      </w:r>
      <w:r>
        <w:rPr>
          <w:rFonts w:eastAsia="Times New Roman" w:cs="Arial"/>
          <w:lang w:eastAsia="pl-PL"/>
        </w:rPr>
        <w:br/>
      </w:r>
      <w:r w:rsidRPr="001C2204">
        <w:rPr>
          <w:rFonts w:eastAsia="Times New Roman" w:cs="Arial"/>
          <w:lang w:eastAsia="pl-PL"/>
        </w:rPr>
        <w:t>w tym zakresie.</w:t>
      </w:r>
    </w:p>
    <w:p w14:paraId="251474E1" w14:textId="77777777" w:rsidR="00496C65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Kontrolowany przekazał wyjaśnienia, że pełne dane egib zostały udostępnione wnioskodawcy w związku </w:t>
      </w:r>
      <w:r w:rsidRPr="00455487">
        <w:rPr>
          <w:rFonts w:eastAsia="Times New Roman" w:cs="Arial"/>
          <w:lang w:eastAsia="pl-PL"/>
        </w:rPr>
        <w:t xml:space="preserve">z art. 33 ustawy z dnia 7 lipca 1994 r. Prawo budowlane (t.j. Dz. U. z 2025 r.), celem realizacji projektu przyłącza elektroenergetycznego. </w:t>
      </w:r>
      <w:r>
        <w:rPr>
          <w:rFonts w:eastAsia="Times New Roman" w:cs="Arial"/>
          <w:lang w:eastAsia="pl-PL"/>
        </w:rPr>
        <w:t>Kontrolowany wskazał, że</w:t>
      </w:r>
      <w:r w:rsidRPr="00455487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zgodnie z</w:t>
      </w:r>
      <w:r w:rsidRPr="00455487">
        <w:rPr>
          <w:rFonts w:eastAsia="Times New Roman" w:cs="Arial"/>
          <w:lang w:eastAsia="pl-PL"/>
        </w:rPr>
        <w:t xml:space="preserve"> art. 20 ust. 1 </w:t>
      </w:r>
      <w:r>
        <w:rPr>
          <w:rFonts w:eastAsia="Times New Roman" w:cs="Arial"/>
          <w:lang w:eastAsia="pl-PL"/>
        </w:rPr>
        <w:br/>
      </w:r>
      <w:r w:rsidRPr="00455487">
        <w:rPr>
          <w:rFonts w:eastAsia="Times New Roman" w:cs="Arial"/>
          <w:lang w:eastAsia="pl-PL"/>
        </w:rPr>
        <w:t>pkt 1 ww</w:t>
      </w:r>
      <w:r>
        <w:rPr>
          <w:rFonts w:eastAsia="Times New Roman" w:cs="Arial"/>
          <w:lang w:eastAsia="pl-PL"/>
        </w:rPr>
        <w:t>.</w:t>
      </w:r>
      <w:r w:rsidRPr="00455487">
        <w:rPr>
          <w:rFonts w:eastAsia="Times New Roman" w:cs="Arial"/>
          <w:lang w:eastAsia="pl-PL"/>
        </w:rPr>
        <w:t xml:space="preserve"> ustawy do podstawowych obowiązków projektanta, jako uczestnika procesu budowlanego, należy opracowanie projektu budowlanego, a jego należyta realizacja może wymagać dostępu do danych ewidencji gruntów </w:t>
      </w:r>
      <w:r>
        <w:rPr>
          <w:rFonts w:eastAsia="Times New Roman" w:cs="Arial"/>
          <w:lang w:eastAsia="pl-PL"/>
        </w:rPr>
        <w:br/>
      </w:r>
      <w:r w:rsidRPr="00455487">
        <w:rPr>
          <w:rFonts w:eastAsia="Times New Roman" w:cs="Arial"/>
          <w:lang w:eastAsia="pl-PL"/>
        </w:rPr>
        <w:t>i budynków zawierających dane osobowe. W związku z powyższym uznać należy, że projektantowi przysługuje interes prawny w dostępie do takich danych.</w:t>
      </w:r>
      <w:r>
        <w:rPr>
          <w:rFonts w:eastAsia="Times New Roman" w:cs="Arial"/>
          <w:lang w:eastAsia="pl-PL"/>
        </w:rPr>
        <w:t xml:space="preserve"> Kontrolujący zauważa jednakże, że z przekazanej dokumentacji </w:t>
      </w:r>
      <w:r>
        <w:rPr>
          <w:rFonts w:eastAsia="Times New Roman" w:cs="Arial"/>
          <w:lang w:eastAsia="pl-PL"/>
        </w:rPr>
        <w:br/>
        <w:t xml:space="preserve">nie wynika, że wnioskodawcą jest projektant. Wnioskodawcą jest spółka </w:t>
      </w:r>
      <w:r>
        <w:rPr>
          <w:rFonts w:eastAsia="Times New Roman" w:cs="Arial"/>
          <w:lang w:eastAsia="pl-PL"/>
        </w:rPr>
        <w:br/>
        <w:t xml:space="preserve">z ograniczoną odpowiedzialnością z siedzibą w Oleśnie. Zgodnie </w:t>
      </w:r>
      <w:r>
        <w:rPr>
          <w:rFonts w:eastAsia="Times New Roman" w:cs="Arial"/>
          <w:lang w:eastAsia="pl-PL"/>
        </w:rPr>
        <w:br/>
        <w:t>z informacjami zawartymi w Krajowym Rejestrze Sądowym KRS przedmiotem przeważającej działalności tej spółki są roboty związane z budową linii telekomunikacyjnych i elektroenergetycznych. Jako pozostała działalność tego przedsiębiorcy, zgodnie z treścią odpisu z KRS widnieje:</w:t>
      </w:r>
    </w:p>
    <w:p w14:paraId="1CD49151" w14:textId="77777777" w:rsidR="00496C65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 wykonywanie instalacji elektrycznych,</w:t>
      </w:r>
    </w:p>
    <w:p w14:paraId="21D77F09" w14:textId="77777777" w:rsidR="00496C65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 naprawa i konserwacja urządzeń elektrycznych,</w:t>
      </w:r>
    </w:p>
    <w:p w14:paraId="63312EFF" w14:textId="77777777" w:rsidR="00496C65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 rozbiórka i burzenie obiektów budowalnych</w:t>
      </w:r>
    </w:p>
    <w:p w14:paraId="70E4C559" w14:textId="77777777" w:rsidR="00496C65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 przygotowanie terenu pod budowę,</w:t>
      </w:r>
    </w:p>
    <w:p w14:paraId="1373E9EF" w14:textId="77777777" w:rsidR="00496C65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- roboty budowlane związane ze wznoszeniem budynków mieszkalnych </w:t>
      </w:r>
      <w:r>
        <w:rPr>
          <w:rFonts w:eastAsia="Times New Roman" w:cs="Arial"/>
          <w:lang w:eastAsia="pl-PL"/>
        </w:rPr>
        <w:br/>
        <w:t>i niemieszkalnych,</w:t>
      </w:r>
    </w:p>
    <w:p w14:paraId="60E24060" w14:textId="77777777" w:rsidR="00496C65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>- wykonywanie pozostałych instalacji budowlanych</w:t>
      </w:r>
    </w:p>
    <w:p w14:paraId="62CC98CF" w14:textId="77777777" w:rsidR="0032236E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 transport drogowy towarów,</w:t>
      </w:r>
    </w:p>
    <w:p w14:paraId="5E0F39A7" w14:textId="77777777" w:rsidR="00496C65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 magazynowanie i przechowywanie pozostałych towarów</w:t>
      </w:r>
    </w:p>
    <w:p w14:paraId="0923B08F" w14:textId="77777777" w:rsidR="00496C65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 działalność w zakresie inżynierii i związane z nią doradztwo techniczne.</w:t>
      </w:r>
    </w:p>
    <w:p w14:paraId="39391F36" w14:textId="77777777" w:rsidR="009F5F5D" w:rsidRDefault="00A362A6" w:rsidP="009F5F5D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Zgodnie z treścią wniosku w</w:t>
      </w:r>
      <w:r w:rsidRPr="008A307C">
        <w:rPr>
          <w:rFonts w:eastAsia="Times New Roman" w:cs="Arial"/>
          <w:lang w:eastAsia="pl-PL"/>
        </w:rPr>
        <w:t xml:space="preserve">nioskodawca </w:t>
      </w:r>
      <w:r>
        <w:rPr>
          <w:rFonts w:eastAsia="Times New Roman" w:cs="Arial"/>
          <w:lang w:eastAsia="pl-PL"/>
        </w:rPr>
        <w:t>swój</w:t>
      </w:r>
      <w:r w:rsidRPr="008A307C">
        <w:rPr>
          <w:rFonts w:eastAsia="Times New Roman" w:cs="Arial"/>
          <w:lang w:eastAsia="pl-PL"/>
        </w:rPr>
        <w:t xml:space="preserve"> interes prawny </w:t>
      </w:r>
      <w:r>
        <w:rPr>
          <w:rFonts w:eastAsia="Times New Roman" w:cs="Arial"/>
          <w:lang w:eastAsia="pl-PL"/>
        </w:rPr>
        <w:t xml:space="preserve">wywodzi </w:t>
      </w:r>
      <w:r>
        <w:rPr>
          <w:rFonts w:eastAsia="Times New Roman" w:cs="Arial"/>
          <w:lang w:eastAsia="pl-PL"/>
        </w:rPr>
        <w:br/>
        <w:t>z</w:t>
      </w:r>
      <w:r w:rsidRPr="008A307C">
        <w:rPr>
          <w:rFonts w:eastAsia="Times New Roman" w:cs="Arial"/>
          <w:lang w:eastAsia="pl-PL"/>
        </w:rPr>
        <w:t xml:space="preserve"> przepis</w:t>
      </w:r>
      <w:r>
        <w:rPr>
          <w:rFonts w:eastAsia="Times New Roman" w:cs="Arial"/>
          <w:lang w:eastAsia="pl-PL"/>
        </w:rPr>
        <w:t>u</w:t>
      </w:r>
      <w:r w:rsidRPr="008A307C">
        <w:rPr>
          <w:rFonts w:eastAsia="Times New Roman" w:cs="Arial"/>
          <w:lang w:eastAsia="pl-PL"/>
        </w:rPr>
        <w:t xml:space="preserve"> art. </w:t>
      </w:r>
      <w:r>
        <w:rPr>
          <w:rFonts w:eastAsia="Times New Roman" w:cs="Arial"/>
          <w:lang w:eastAsia="pl-PL"/>
        </w:rPr>
        <w:t>33</w:t>
      </w:r>
      <w:r w:rsidRPr="008A307C">
        <w:rPr>
          <w:rFonts w:eastAsia="Times New Roman" w:cs="Arial"/>
          <w:lang w:eastAsia="pl-PL"/>
        </w:rPr>
        <w:t xml:space="preserve"> ustawy Prawo budowlane</w:t>
      </w:r>
      <w:r>
        <w:rPr>
          <w:rStyle w:val="Odwoanieprzypisudolnego"/>
          <w:rFonts w:eastAsia="Times New Roman" w:cs="Arial"/>
          <w:lang w:eastAsia="pl-PL"/>
        </w:rPr>
        <w:footnoteReference w:id="5"/>
      </w:r>
      <w:r>
        <w:rPr>
          <w:rFonts w:eastAsia="Times New Roman" w:cs="Arial"/>
          <w:lang w:eastAsia="pl-PL"/>
        </w:rPr>
        <w:t xml:space="preserve"> - dalej jako p.b., wskazując </w:t>
      </w:r>
      <w:r>
        <w:rPr>
          <w:rFonts w:eastAsia="Times New Roman" w:cs="Arial"/>
          <w:lang w:eastAsia="pl-PL"/>
        </w:rPr>
        <w:br/>
        <w:t xml:space="preserve">przy tym „projekt przyłącza elektroenergetycznego”, nie precyzując zakresu działań, jakie będzie podejmował w odniesieniu do tego projektu (lub </w:t>
      </w:r>
      <w:r>
        <w:rPr>
          <w:rFonts w:eastAsia="Times New Roman" w:cs="Arial"/>
          <w:lang w:eastAsia="pl-PL"/>
        </w:rPr>
        <w:br/>
        <w:t xml:space="preserve">w domyśle projektów bowiem we wniosku wskazanych zostało 11 działek położonych w trzech obrębach ewidencyjnych). </w:t>
      </w:r>
    </w:p>
    <w:p w14:paraId="5F6F3C79" w14:textId="77777777" w:rsidR="009F5F5D" w:rsidRPr="009F5F5D" w:rsidRDefault="00A362A6" w:rsidP="009F5F5D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 w:rsidRPr="009F5F5D">
        <w:rPr>
          <w:rFonts w:eastAsia="Times New Roman" w:cs="Arial"/>
          <w:lang w:eastAsia="pl-PL"/>
        </w:rPr>
        <w:t xml:space="preserve">Zagadnienie istnienia interesu prawnego ma w niniejszej sprawie zasadnicze znaczenie. Pojęcie "interes prawny", użyte w art. 24 ust. 5 pkt 3 ustawy p.g.k </w:t>
      </w:r>
    </w:p>
    <w:p w14:paraId="496FD056" w14:textId="77777777" w:rsidR="009F5F5D" w:rsidRPr="009F5F5D" w:rsidRDefault="00A362A6" w:rsidP="009F5F5D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 w:rsidRPr="009F5F5D">
        <w:rPr>
          <w:rFonts w:eastAsia="Times New Roman" w:cs="Arial"/>
          <w:lang w:eastAsia="pl-PL"/>
        </w:rPr>
        <w:t xml:space="preserve">nie zostało zdefiniowane w tej ustawie, a także nie zostało zdefiniowane </w:t>
      </w:r>
      <w:r>
        <w:rPr>
          <w:rFonts w:eastAsia="Times New Roman" w:cs="Arial"/>
          <w:lang w:eastAsia="pl-PL"/>
        </w:rPr>
        <w:br/>
      </w:r>
      <w:r w:rsidRPr="009F5F5D">
        <w:rPr>
          <w:rFonts w:eastAsia="Times New Roman" w:cs="Arial"/>
          <w:lang w:eastAsia="pl-PL"/>
        </w:rPr>
        <w:t>w k.p.a. W orzecznictwie przyjmuje się, że w związku z brakiem definicji legalnej, należy je rozumieć jako interes oparty na normie prawa materialnego, indywidualny, konkretny, aktualny i obiektywnie weryfikowalny.</w:t>
      </w:r>
    </w:p>
    <w:p w14:paraId="61986009" w14:textId="77777777" w:rsidR="009F5F5D" w:rsidRPr="009F5F5D" w:rsidRDefault="00A362A6" w:rsidP="009F5F5D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 w:rsidRPr="009F5F5D">
        <w:rPr>
          <w:rFonts w:eastAsia="Times New Roman" w:cs="Arial"/>
          <w:lang w:eastAsia="pl-PL"/>
        </w:rPr>
        <w:t xml:space="preserve">Naczelny Sąd Administracyjny wskazuje, że kategoria interesu prawnego jest kategorią materialnoprawną i dlatego dla jego wykazania należy wskazać przepis prawa materialnego zobowiązujący organ do wydania dokumentu lub uprawniający wnioskującego do jego otrzymania (wyrok NSA z dnia 19 maja 2010 r. sygn. akt I OSK 1062/09). Podobnie WSA w Szczecinie stwierdził, </w:t>
      </w:r>
      <w:r>
        <w:rPr>
          <w:rFonts w:eastAsia="Times New Roman" w:cs="Arial"/>
          <w:lang w:eastAsia="pl-PL"/>
        </w:rPr>
        <w:br/>
      </w:r>
      <w:r w:rsidRPr="009F5F5D">
        <w:rPr>
          <w:rFonts w:eastAsia="Times New Roman" w:cs="Arial"/>
          <w:lang w:eastAsia="pl-PL"/>
        </w:rPr>
        <w:t xml:space="preserve">że istotą interesu prawnego jest jego oparcie na konkretnej normie prawa materialnego, którą to normę można wskazać jako jego podstawę i z której dany podmiot legitymujący się tym interesem może wywodzić swoje racje (wyrok WSA w Szczecinie z dnia 13 maja 2009 r., II SA/Sz 218/09, LEX </w:t>
      </w:r>
      <w:r>
        <w:rPr>
          <w:rFonts w:eastAsia="Times New Roman" w:cs="Arial"/>
          <w:lang w:eastAsia="pl-PL"/>
        </w:rPr>
        <w:br/>
      </w:r>
      <w:r w:rsidRPr="009F5F5D">
        <w:rPr>
          <w:rFonts w:eastAsia="Times New Roman" w:cs="Arial"/>
          <w:lang w:eastAsia="pl-PL"/>
        </w:rPr>
        <w:t xml:space="preserve">nr 551951). Orzecznictwo sądów administracyjnych potwierdza, że interes prawny musi wynikać z normy prawa, odnosić się </w:t>
      </w:r>
      <w:r>
        <w:rPr>
          <w:rFonts w:eastAsia="Times New Roman" w:cs="Arial"/>
          <w:lang w:eastAsia="pl-PL"/>
        </w:rPr>
        <w:t>d</w:t>
      </w:r>
      <w:r w:rsidRPr="009F5F5D">
        <w:rPr>
          <w:rFonts w:eastAsia="Times New Roman" w:cs="Arial"/>
          <w:lang w:eastAsia="pl-PL"/>
        </w:rPr>
        <w:t xml:space="preserve">o konkretnego podmiotu </w:t>
      </w:r>
      <w:r>
        <w:rPr>
          <w:rFonts w:eastAsia="Times New Roman" w:cs="Arial"/>
          <w:lang w:eastAsia="pl-PL"/>
        </w:rPr>
        <w:br/>
      </w:r>
      <w:r w:rsidRPr="009F5F5D">
        <w:rPr>
          <w:rFonts w:eastAsia="Times New Roman" w:cs="Arial"/>
          <w:lang w:eastAsia="pl-PL"/>
        </w:rPr>
        <w:t xml:space="preserve">i określonego stanu faktycznego (por. wyrok NSA z dnia 18 stycznia 2022 r., </w:t>
      </w:r>
      <w:r>
        <w:rPr>
          <w:rFonts w:eastAsia="Times New Roman" w:cs="Arial"/>
          <w:lang w:eastAsia="pl-PL"/>
        </w:rPr>
        <w:br/>
      </w:r>
      <w:r w:rsidRPr="009F5F5D">
        <w:rPr>
          <w:rFonts w:eastAsia="Times New Roman" w:cs="Arial"/>
          <w:lang w:eastAsia="pl-PL"/>
        </w:rPr>
        <w:t>I OSK 1053).</w:t>
      </w:r>
    </w:p>
    <w:p w14:paraId="2DA92F95" w14:textId="77777777" w:rsidR="00392CC2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Wnioskodawca przywołał przepisy art. 33 p.b. które określają </w:t>
      </w:r>
      <w:r w:rsidRPr="009F5F5D">
        <w:rPr>
          <w:rFonts w:eastAsia="Times New Roman" w:cs="Arial"/>
          <w:lang w:eastAsia="pl-PL"/>
        </w:rPr>
        <w:t xml:space="preserve">zakres </w:t>
      </w:r>
      <w:r>
        <w:rPr>
          <w:rFonts w:eastAsia="Times New Roman" w:cs="Arial"/>
          <w:lang w:eastAsia="pl-PL"/>
        </w:rPr>
        <w:t>p</w:t>
      </w:r>
      <w:r w:rsidRPr="009F5F5D">
        <w:rPr>
          <w:rFonts w:eastAsia="Times New Roman" w:cs="Arial"/>
          <w:lang w:eastAsia="pl-PL"/>
        </w:rPr>
        <w:t xml:space="preserve">rzedmiotowy pozwolenia na budowę oraz załączniki do wniosku </w:t>
      </w:r>
      <w:r>
        <w:rPr>
          <w:rFonts w:eastAsia="Times New Roman" w:cs="Arial"/>
          <w:lang w:eastAsia="pl-PL"/>
        </w:rPr>
        <w:br/>
      </w:r>
      <w:r w:rsidRPr="009F5F5D">
        <w:rPr>
          <w:rFonts w:eastAsia="Times New Roman" w:cs="Arial"/>
          <w:lang w:eastAsia="pl-PL"/>
        </w:rPr>
        <w:lastRenderedPageBreak/>
        <w:t>o pozwolenie na budowę</w:t>
      </w:r>
      <w:r>
        <w:rPr>
          <w:rFonts w:eastAsia="Times New Roman" w:cs="Arial"/>
          <w:lang w:eastAsia="pl-PL"/>
        </w:rPr>
        <w:t xml:space="preserve"> – w kolejnych ustępach tego artykułu ustawodawca opisał kwestie pozwolenia na budowę, formę i zawartość wniosku </w:t>
      </w:r>
      <w:r>
        <w:rPr>
          <w:rFonts w:eastAsia="Times New Roman" w:cs="Arial"/>
          <w:lang w:eastAsia="pl-PL"/>
        </w:rPr>
        <w:br/>
        <w:t>o pozwolenie na budowę</w:t>
      </w:r>
      <w:r w:rsidRPr="009F5F5D">
        <w:rPr>
          <w:rFonts w:eastAsia="Times New Roman" w:cs="Arial"/>
          <w:lang w:eastAsia="pl-PL"/>
        </w:rPr>
        <w:t>.</w:t>
      </w:r>
      <w:r>
        <w:rPr>
          <w:rFonts w:eastAsia="Times New Roman" w:cs="Arial"/>
          <w:lang w:eastAsia="pl-PL"/>
        </w:rPr>
        <w:t xml:space="preserve"> Brak jest możliwości uznania tak ogólnie sformułowanego zapisu jako podstawy istnienia interesu prawnego </w:t>
      </w:r>
      <w:r>
        <w:rPr>
          <w:rFonts w:eastAsia="Times New Roman" w:cs="Arial"/>
          <w:lang w:eastAsia="pl-PL"/>
        </w:rPr>
        <w:br/>
        <w:t xml:space="preserve">do uzyskania danych podmiotowych przez wnioskodawcę. </w:t>
      </w:r>
      <w:r>
        <w:rPr>
          <w:rFonts w:eastAsia="Times New Roman" w:cs="Arial"/>
          <w:lang w:eastAsia="pl-PL"/>
        </w:rPr>
        <w:br/>
        <w:t>Kontrolowany samodzielnie dokonał założenia, że uzyskane dane posłużą projektantowi, który jego zdaniem posiada interes prawny. Jednakże powtórzyć należy, że z dokumentacji sprawy nie wynika, aby wnioskodawcą był projektant.</w:t>
      </w:r>
    </w:p>
    <w:p w14:paraId="4E9339B3" w14:textId="77777777" w:rsidR="00AC7DE4" w:rsidRDefault="00A362A6" w:rsidP="00455487">
      <w:pPr>
        <w:pStyle w:val="Akapitzlist"/>
        <w:shd w:val="clear" w:color="auto" w:fill="FFFFFF"/>
        <w:spacing w:after="0" w:line="360" w:lineRule="auto"/>
        <w:ind w:left="709"/>
        <w:rPr>
          <w:rFonts w:cs="Arial"/>
          <w:shd w:val="clear" w:color="auto" w:fill="FFFFFF"/>
        </w:rPr>
      </w:pPr>
      <w:r>
        <w:rPr>
          <w:rFonts w:eastAsia="Times New Roman" w:cs="Arial"/>
          <w:lang w:eastAsia="pl-PL"/>
        </w:rPr>
        <w:t xml:space="preserve">Pobocznie wyjaśnić w tym miejscu należy, że zgodnie z art. 28 ust. 2 p.b. </w:t>
      </w:r>
      <w:r w:rsidRPr="00D26AC2">
        <w:rPr>
          <w:rFonts w:eastAsia="Times New Roman" w:cs="Arial"/>
          <w:lang w:eastAsia="pl-PL"/>
        </w:rPr>
        <w:t>stronami w postępowaniu w sprawie pozwolenia na budowę są: inwestor oraz właściciele, użytkownicy wieczyści lub zarządcy nieruchomości znajdujących się w obszarze oddziaływania obiektu</w:t>
      </w:r>
      <w:r>
        <w:rPr>
          <w:rFonts w:eastAsia="Times New Roman" w:cs="Arial"/>
          <w:lang w:eastAsia="pl-PL"/>
        </w:rPr>
        <w:t>. S</w:t>
      </w:r>
      <w:r w:rsidRPr="00D26AC2">
        <w:rPr>
          <w:rFonts w:eastAsia="Times New Roman" w:cs="Arial"/>
          <w:lang w:eastAsia="pl-PL"/>
        </w:rPr>
        <w:t xml:space="preserve">am fakt bycia projektantem oraz ciążące na projektancie obwiązki, a więc opracowanie projektu budowlanego w sposób zgodny z wymaganiami ustawy Prawo budowlane, ustaleniami określonymi w decyzjach administracyjnych dotyczących zamierzenia budowlanego, obowiązującymi przepisami oraz zasadami wiedzy technicznej oraz uzyskanie </w:t>
      </w:r>
      <w:r>
        <w:rPr>
          <w:rFonts w:eastAsia="Times New Roman" w:cs="Arial"/>
          <w:lang w:eastAsia="pl-PL"/>
        </w:rPr>
        <w:t>stosownych</w:t>
      </w:r>
      <w:r w:rsidRPr="00D26AC2">
        <w:rPr>
          <w:rFonts w:eastAsia="Times New Roman" w:cs="Arial"/>
          <w:lang w:eastAsia="pl-PL"/>
        </w:rPr>
        <w:t xml:space="preserve"> opinii, uzgodnień i sprawdzeń rozwiązań projektowych w zakresie wynikającym z przepisów </w:t>
      </w:r>
      <w:r>
        <w:rPr>
          <w:rFonts w:eastAsia="Times New Roman" w:cs="Arial"/>
          <w:lang w:eastAsia="pl-PL"/>
        </w:rPr>
        <w:t>prawa</w:t>
      </w:r>
      <w:r w:rsidRPr="00D26AC2">
        <w:rPr>
          <w:rFonts w:eastAsia="Times New Roman" w:cs="Arial"/>
          <w:lang w:eastAsia="pl-PL"/>
        </w:rPr>
        <w:t xml:space="preserve">, </w:t>
      </w:r>
      <w:r>
        <w:rPr>
          <w:rFonts w:eastAsia="Times New Roman" w:cs="Arial"/>
          <w:lang w:eastAsia="pl-PL"/>
        </w:rPr>
        <w:t xml:space="preserve">nie </w:t>
      </w:r>
      <w:r w:rsidRPr="00D26AC2">
        <w:rPr>
          <w:rFonts w:eastAsia="Times New Roman" w:cs="Arial"/>
          <w:lang w:eastAsia="pl-PL"/>
        </w:rPr>
        <w:t xml:space="preserve">stanowią </w:t>
      </w:r>
      <w:r>
        <w:rPr>
          <w:rFonts w:eastAsia="Times New Roman" w:cs="Arial"/>
          <w:lang w:eastAsia="pl-PL"/>
        </w:rPr>
        <w:br/>
      </w:r>
      <w:r w:rsidRPr="00D26AC2">
        <w:rPr>
          <w:rFonts w:eastAsia="Times New Roman" w:cs="Arial"/>
          <w:lang w:eastAsia="pl-PL"/>
        </w:rPr>
        <w:t>o istnieniu interesu prawnego w uzyskaniu wnioskowanych danych.</w:t>
      </w:r>
      <w:r>
        <w:rPr>
          <w:rFonts w:eastAsia="Times New Roman" w:cs="Arial"/>
          <w:lang w:eastAsia="pl-PL"/>
        </w:rPr>
        <w:t xml:space="preserve"> </w:t>
      </w:r>
      <w:r>
        <w:rPr>
          <w:rFonts w:cs="Arial"/>
          <w:shd w:val="clear" w:color="auto" w:fill="FFFFFF"/>
        </w:rPr>
        <w:t>P</w:t>
      </w:r>
      <w:r w:rsidRPr="00983229">
        <w:rPr>
          <w:rFonts w:cs="Arial"/>
          <w:shd w:val="clear" w:color="auto" w:fill="FFFFFF"/>
        </w:rPr>
        <w:t>rojektant, choć jest uczestnikiem procesu budowlanego, nie posiada statusu samodzielnego uczestnika postępowania</w:t>
      </w:r>
      <w:r>
        <w:rPr>
          <w:rFonts w:cs="Arial"/>
          <w:shd w:val="clear" w:color="auto" w:fill="FFFFFF"/>
        </w:rPr>
        <w:t>.</w:t>
      </w:r>
    </w:p>
    <w:p w14:paraId="01196850" w14:textId="77777777" w:rsidR="002A1770" w:rsidRPr="00124EC4" w:rsidRDefault="00A362A6" w:rsidP="002A1770">
      <w:pPr>
        <w:pStyle w:val="NormalnyWeb"/>
        <w:spacing w:before="0" w:beforeAutospacing="0" w:after="0" w:afterAutospacing="0" w:line="360" w:lineRule="auto"/>
        <w:ind w:left="709"/>
      </w:pPr>
      <w:r>
        <w:rPr>
          <w:rFonts w:ascii="Arial" w:hAnsi="Arial" w:cs="Arial"/>
          <w:bCs/>
        </w:rPr>
        <w:t>I</w:t>
      </w:r>
      <w:r w:rsidRPr="00124EC4">
        <w:rPr>
          <w:rFonts w:ascii="Arial" w:hAnsi="Arial" w:cs="Arial"/>
          <w:bCs/>
        </w:rPr>
        <w:t xml:space="preserve">nteres prawny wynikający z przepisu art. 20 ust. 1 pkt 1 </w:t>
      </w:r>
      <w:r>
        <w:rPr>
          <w:rFonts w:ascii="Arial" w:hAnsi="Arial" w:cs="Arial"/>
          <w:bCs/>
        </w:rPr>
        <w:t xml:space="preserve">p.b. </w:t>
      </w:r>
      <w:r w:rsidRPr="00124EC4">
        <w:rPr>
          <w:rFonts w:ascii="Arial" w:hAnsi="Arial" w:cs="Arial"/>
          <w:bCs/>
        </w:rPr>
        <w:t xml:space="preserve">nie wynika wyłącznie z samego faktu posiadania określonych uprawnień zawodowych i przynależności do izby samorządu zawodowego, ale z uczestnictwa projektanta w określonym procesie budowlanym. </w:t>
      </w:r>
      <w:r>
        <w:rPr>
          <w:rFonts w:ascii="Arial" w:hAnsi="Arial" w:cs="Arial"/>
          <w:bCs/>
        </w:rPr>
        <w:t>W</w:t>
      </w:r>
      <w:r w:rsidRPr="00124EC4">
        <w:rPr>
          <w:rFonts w:ascii="Arial" w:hAnsi="Arial" w:cs="Arial"/>
          <w:bCs/>
        </w:rPr>
        <w:t xml:space="preserve">yłącznie powiązanie interesu prawnego z pełnieniem funkcji projektanta w </w:t>
      </w:r>
      <w:r>
        <w:rPr>
          <w:rFonts w:ascii="Arial" w:hAnsi="Arial" w:cs="Arial"/>
          <w:bCs/>
        </w:rPr>
        <w:t>konkretnym</w:t>
      </w:r>
      <w:r w:rsidRPr="00124EC4">
        <w:rPr>
          <w:rFonts w:ascii="Arial" w:hAnsi="Arial" w:cs="Arial"/>
          <w:bCs/>
        </w:rPr>
        <w:t xml:space="preserve"> procesie budowlanym gwarantuje dochowanie podstawowych zasad ochrony danych osobowych, takich jak minimalizacja danych, czy rozliczalność. Udostępnieniu </w:t>
      </w:r>
      <w:r>
        <w:rPr>
          <w:rFonts w:ascii="Arial" w:hAnsi="Arial" w:cs="Arial"/>
          <w:bCs/>
        </w:rPr>
        <w:t xml:space="preserve">będą </w:t>
      </w:r>
      <w:r w:rsidRPr="00124EC4">
        <w:rPr>
          <w:rFonts w:ascii="Arial" w:hAnsi="Arial" w:cs="Arial"/>
          <w:bCs/>
        </w:rPr>
        <w:t>podlega</w:t>
      </w:r>
      <w:r>
        <w:rPr>
          <w:rFonts w:ascii="Arial" w:hAnsi="Arial" w:cs="Arial"/>
          <w:bCs/>
        </w:rPr>
        <w:t>ły</w:t>
      </w:r>
      <w:r w:rsidRPr="00124EC4">
        <w:rPr>
          <w:rFonts w:ascii="Arial" w:hAnsi="Arial" w:cs="Arial"/>
          <w:bCs/>
        </w:rPr>
        <w:t xml:space="preserve"> bowiem wyłącznie dane właścicieli, użytkowników wieczystych lub zarządców nieruchomości znajdujących się w obszarze oddziaływania projektowanego obiektu budowlanego, a cel przetwarzania tych danych również będzie ściśle określony – realizacja obowiązków nałożonych </w:t>
      </w:r>
      <w:r>
        <w:rPr>
          <w:rFonts w:ascii="Arial" w:hAnsi="Arial" w:cs="Arial"/>
          <w:bCs/>
        </w:rPr>
        <w:br/>
      </w:r>
      <w:r w:rsidRPr="00124EC4">
        <w:rPr>
          <w:rFonts w:ascii="Arial" w:hAnsi="Arial" w:cs="Arial"/>
          <w:bCs/>
        </w:rPr>
        <w:lastRenderedPageBreak/>
        <w:t xml:space="preserve">na projektanta w ramach </w:t>
      </w:r>
      <w:r>
        <w:rPr>
          <w:rFonts w:ascii="Arial" w:hAnsi="Arial" w:cs="Arial"/>
          <w:bCs/>
        </w:rPr>
        <w:t>konkretnego</w:t>
      </w:r>
      <w:r w:rsidRPr="00124EC4">
        <w:rPr>
          <w:rFonts w:ascii="Arial" w:hAnsi="Arial" w:cs="Arial"/>
          <w:bCs/>
        </w:rPr>
        <w:t xml:space="preserve"> procesu budowlanego. Przyjęcie odmiennego rozumowania stałoby w sprzeczności z zasadami ochrony danych osobowych, gdyż umożliwiałoby niczym nieograniczony, nieuzasadniony dostęp członków jednej z grup zawodowych do danych osobowych wszystkich podmiotów ujawnionych w ewidencji gruntów i budynków – w tym pozostających bez związku z określonym procesem budowlanym. W konsekwencji cel i zakres przetwarzania tak udostępnionych danych pozostawałby nieokreślony.</w:t>
      </w:r>
      <w:r w:rsidRPr="00124EC4">
        <w:t xml:space="preserve"> </w:t>
      </w:r>
    </w:p>
    <w:p w14:paraId="46C38833" w14:textId="77777777" w:rsidR="002A1770" w:rsidRDefault="00A362A6" w:rsidP="002A1770">
      <w:pPr>
        <w:pStyle w:val="NormalnyWeb"/>
        <w:spacing w:before="0" w:beforeAutospacing="0" w:after="0" w:afterAutospacing="0" w:line="360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124EC4">
        <w:rPr>
          <w:rFonts w:ascii="Arial" w:hAnsi="Arial" w:cs="Arial"/>
          <w:bCs/>
        </w:rPr>
        <w:t>a organie Służby Geodezyjnej i Kartograficznej prowadzącym ewidencję gruntów i budynków, a tym samym odpowiedzialnym za ochronę zgromadzonych w niej danych osobowych, spoczywa obowiązek ustalenia, czy istnieją przesłanki umożliwiające udostępnienie takich danych określonemu podmiotowi.</w:t>
      </w:r>
    </w:p>
    <w:p w14:paraId="564CDCC7" w14:textId="77777777" w:rsidR="002A1770" w:rsidRPr="002A1770" w:rsidRDefault="00A362A6" w:rsidP="002A1770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swoim stanowisku</w:t>
      </w:r>
      <w:r w:rsidRPr="002A1770">
        <w:rPr>
          <w:rFonts w:eastAsia="Times New Roman" w:cs="Arial"/>
          <w:lang w:eastAsia="pl-PL"/>
        </w:rPr>
        <w:t xml:space="preserve"> wyrażon</w:t>
      </w:r>
      <w:r>
        <w:rPr>
          <w:rFonts w:eastAsia="Times New Roman" w:cs="Arial"/>
          <w:lang w:eastAsia="pl-PL"/>
        </w:rPr>
        <w:t>ym</w:t>
      </w:r>
      <w:r w:rsidRPr="002A1770">
        <w:rPr>
          <w:rFonts w:eastAsia="Times New Roman" w:cs="Arial"/>
          <w:lang w:eastAsia="pl-PL"/>
        </w:rPr>
        <w:t xml:space="preserve"> w piśmie z dnia 22 listopada 2018 r. nr NG-OSG.050.84.2018.AA</w:t>
      </w:r>
      <w:r>
        <w:rPr>
          <w:rFonts w:eastAsia="Times New Roman" w:cs="Arial"/>
          <w:lang w:eastAsia="pl-PL"/>
        </w:rPr>
        <w:t xml:space="preserve"> Główny Geodeta Kraju podkreśla</w:t>
      </w:r>
      <w:r w:rsidRPr="002A1770">
        <w:rPr>
          <w:rFonts w:eastAsia="Times New Roman" w:cs="Arial"/>
          <w:lang w:eastAsia="pl-PL"/>
        </w:rPr>
        <w:t xml:space="preserve">, że w procesie przygotowania inwestycji </w:t>
      </w:r>
      <w:r w:rsidRPr="0028007F">
        <w:rPr>
          <w:rFonts w:eastAsia="Times New Roman" w:cs="Arial"/>
          <w:lang w:eastAsia="pl-PL"/>
        </w:rPr>
        <w:t>budowlanej inwestor lub działający w jego imieniu projektant</w:t>
      </w:r>
      <w:r w:rsidRPr="002A1770">
        <w:rPr>
          <w:rFonts w:eastAsia="Times New Roman" w:cs="Arial"/>
          <w:lang w:eastAsia="pl-PL"/>
        </w:rPr>
        <w:t xml:space="preserve"> posiada interes prawny w dostępie do danych osobowych ewidencji gruntów i budynków, jeżeli „wnioskowane dane dotyczą właścicieli, użytkowników wieczystych lub zarządców nieruchomości znajdujących się </w:t>
      </w:r>
      <w:r>
        <w:rPr>
          <w:rFonts w:eastAsia="Times New Roman" w:cs="Arial"/>
          <w:lang w:eastAsia="pl-PL"/>
        </w:rPr>
        <w:br/>
      </w:r>
      <w:r w:rsidRPr="002A1770">
        <w:rPr>
          <w:rFonts w:eastAsia="Times New Roman" w:cs="Arial"/>
          <w:lang w:eastAsia="pl-PL"/>
        </w:rPr>
        <w:t>w obszarze oddziaływania projektowanego obiektu budowlanego”.</w:t>
      </w:r>
    </w:p>
    <w:p w14:paraId="5DBE91D6" w14:textId="77777777" w:rsidR="00E37048" w:rsidRDefault="00A362A6" w:rsidP="002A1770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 w:rsidRPr="002A1770">
        <w:rPr>
          <w:rFonts w:eastAsia="Times New Roman" w:cs="Arial"/>
          <w:lang w:eastAsia="pl-PL"/>
        </w:rPr>
        <w:t xml:space="preserve">W rozumieniu przepisów Prawa budowlanego pod pojęciem obszaru oddziaływania obiektu budowlanego należy rozumieć teren wyznaczony </w:t>
      </w:r>
      <w:r>
        <w:rPr>
          <w:rFonts w:eastAsia="Times New Roman" w:cs="Arial"/>
          <w:lang w:eastAsia="pl-PL"/>
        </w:rPr>
        <w:br/>
      </w:r>
      <w:r w:rsidRPr="002A1770">
        <w:rPr>
          <w:rFonts w:eastAsia="Times New Roman" w:cs="Arial"/>
          <w:lang w:eastAsia="pl-PL"/>
        </w:rPr>
        <w:t>w otoczeniu obiektu budowlanego na podstawie przepisów odrębnych, wprowadzających związane z tym obiektem ograniczenia w zabudowie tego terenu (art. 3 pkt 20).</w:t>
      </w:r>
      <w:r>
        <w:rPr>
          <w:rFonts w:eastAsia="Times New Roman" w:cs="Arial"/>
          <w:lang w:eastAsia="pl-PL"/>
        </w:rPr>
        <w:t xml:space="preserve"> </w:t>
      </w:r>
      <w:r w:rsidRPr="002A1770">
        <w:rPr>
          <w:rFonts w:eastAsia="Times New Roman" w:cs="Arial"/>
          <w:lang w:eastAsia="pl-PL"/>
        </w:rPr>
        <w:t xml:space="preserve">Tym samym </w:t>
      </w:r>
      <w:r>
        <w:rPr>
          <w:rFonts w:eastAsia="Times New Roman" w:cs="Arial"/>
          <w:lang w:eastAsia="pl-PL"/>
        </w:rPr>
        <w:t xml:space="preserve">również </w:t>
      </w:r>
      <w:r w:rsidRPr="002A1770">
        <w:rPr>
          <w:rFonts w:eastAsia="Times New Roman" w:cs="Arial"/>
          <w:lang w:eastAsia="pl-PL"/>
        </w:rPr>
        <w:t xml:space="preserve">Główny Geodeta Kraju nie mówi </w:t>
      </w:r>
      <w:r>
        <w:rPr>
          <w:rFonts w:eastAsia="Times New Roman" w:cs="Arial"/>
          <w:lang w:eastAsia="pl-PL"/>
        </w:rPr>
        <w:br/>
      </w:r>
      <w:r w:rsidRPr="002A1770">
        <w:rPr>
          <w:rFonts w:eastAsia="Times New Roman" w:cs="Arial"/>
          <w:lang w:eastAsia="pl-PL"/>
        </w:rPr>
        <w:t>o interesie prawnym projektanta w dostępie do danych osobowych niczym nieograniczonym, ale wskazuje na istnienie interesu prawnego w pozyskaniu danych dot. konkretnego projektowanego obiektu budowlanego.</w:t>
      </w:r>
    </w:p>
    <w:p w14:paraId="72EDACE2" w14:textId="77777777" w:rsidR="002A1770" w:rsidRDefault="00A362A6" w:rsidP="002A1770">
      <w:pPr>
        <w:pStyle w:val="Akapitzlist"/>
        <w:shd w:val="clear" w:color="auto" w:fill="FFFFFF"/>
        <w:spacing w:after="0" w:line="360" w:lineRule="auto"/>
        <w:ind w:left="709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Nie mniej jednak, w sprawie brak jest dokumentacji wskazującej, iż wnioskowane dane przeznaczone są dla projektanta, posiadającego umocowanie inwestora realizującego inwestycję na obszarze/obszarach wskazanych we wniosku. Zauważyć należy ponadto, że wnioskująca spółka jako cel pobrania materiałów wskazuje odpłatne udostępnienie dla potrzeb </w:t>
      </w:r>
      <w:r>
        <w:rPr>
          <w:rFonts w:eastAsia="Times New Roman" w:cs="Arial"/>
          <w:lang w:eastAsia="pl-PL"/>
        </w:rPr>
        <w:lastRenderedPageBreak/>
        <w:t xml:space="preserve">własnych niezwiązanych z działalnością gospodarczą. Dokonując założenia, że pozyskane dane służyły jednak projektantowi do opracowaniu projektu zauważyć należy, że </w:t>
      </w:r>
      <w:r w:rsidRPr="00915074">
        <w:rPr>
          <w:rFonts w:eastAsia="Times New Roman" w:cs="Arial"/>
          <w:lang w:eastAsia="pl-PL"/>
        </w:rPr>
        <w:t>projektowanie przyłącza energetycznego, jeśli jest wykonywane w ramach działalności gospodarczej</w:t>
      </w:r>
      <w:r>
        <w:rPr>
          <w:rFonts w:eastAsia="Times New Roman" w:cs="Arial"/>
          <w:lang w:eastAsia="pl-PL"/>
        </w:rPr>
        <w:t xml:space="preserve"> </w:t>
      </w:r>
      <w:r w:rsidRPr="00915074">
        <w:rPr>
          <w:rFonts w:eastAsia="Times New Roman" w:cs="Arial"/>
          <w:lang w:eastAsia="pl-PL"/>
        </w:rPr>
        <w:t>(np. przez firmę instalacyjną, architektoniczną), jest działalnością gospodarczą</w:t>
      </w:r>
      <w:r>
        <w:rPr>
          <w:rFonts w:eastAsia="Times New Roman" w:cs="Arial"/>
          <w:lang w:eastAsia="pl-PL"/>
        </w:rPr>
        <w:t xml:space="preserve"> w rozumieniu przepisów ustawy Prawo przedsiębiorców</w:t>
      </w:r>
      <w:r>
        <w:rPr>
          <w:rStyle w:val="Odwoanieprzypisudolnego"/>
          <w:rFonts w:eastAsia="Times New Roman" w:cs="Arial"/>
          <w:lang w:eastAsia="pl-PL"/>
        </w:rPr>
        <w:footnoteReference w:id="6"/>
      </w:r>
      <w:r>
        <w:rPr>
          <w:rFonts w:eastAsia="Times New Roman" w:cs="Arial"/>
          <w:lang w:eastAsia="pl-PL"/>
        </w:rPr>
        <w:t xml:space="preserve"> - dalej jako Prawo przedsiębiorców.</w:t>
      </w:r>
    </w:p>
    <w:p w14:paraId="230E5AC1" w14:textId="77777777" w:rsidR="00195F3C" w:rsidRPr="002A1770" w:rsidRDefault="00A362A6" w:rsidP="000A7220">
      <w:pPr>
        <w:shd w:val="clear" w:color="auto" w:fill="FFFFFF"/>
        <w:spacing w:after="0" w:line="360" w:lineRule="auto"/>
        <w:ind w:left="705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Biorąc powyższe pod uwagę stwierdzić należy, że zbiór danych podmiotowych udostępniony został bez dokonania należytej oceny wniosku pod kątem spełnienia wymagań wynikających z art. 24 ust. 5 p.g.k. oraz wyjaśnienia celu jakim posłużyć miały wnioskowane dane, co w konsekwencji miało również wpływ na ustaloną wysokość należnej opłaty za udostępnienie danych. </w:t>
      </w:r>
    </w:p>
    <w:p w14:paraId="78BC734E" w14:textId="77777777" w:rsidR="00EB5E05" w:rsidRPr="00E44013" w:rsidRDefault="00A362A6" w:rsidP="00EB7299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ind w:left="357" w:hanging="357"/>
        <w:rPr>
          <w:rFonts w:eastAsia="Times New Roman" w:cs="Arial"/>
          <w:lang w:eastAsia="pl-PL"/>
        </w:rPr>
      </w:pPr>
      <w:r w:rsidRPr="00E44013">
        <w:rPr>
          <w:rFonts w:eastAsia="Times New Roman" w:cs="Arial"/>
          <w:lang w:eastAsia="pl-PL"/>
        </w:rPr>
        <w:t>W zakresie wniosków składanych na formularzu EGiB stwierdzić należy, że:</w:t>
      </w:r>
    </w:p>
    <w:p w14:paraId="70A06554" w14:textId="77777777" w:rsidR="00BB44A1" w:rsidRPr="00E44013" w:rsidRDefault="00A362A6" w:rsidP="00BB44A1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lang w:eastAsia="pl-PL"/>
        </w:rPr>
      </w:pPr>
      <w:r w:rsidRPr="00E44013">
        <w:rPr>
          <w:rFonts w:eastAsia="Times New Roman" w:cs="Arial"/>
          <w:lang w:eastAsia="pl-PL"/>
        </w:rPr>
        <w:t xml:space="preserve">W przypadku 1 wniosku nie odnotowano daty jego realizacji (Lp. 3 tabeli </w:t>
      </w:r>
      <w:r>
        <w:rPr>
          <w:rFonts w:eastAsia="Times New Roman" w:cs="Arial"/>
          <w:lang w:eastAsia="pl-PL"/>
        </w:rPr>
        <w:br/>
      </w:r>
      <w:r w:rsidRPr="00E44013">
        <w:rPr>
          <w:rFonts w:eastAsia="Times New Roman" w:cs="Arial"/>
          <w:lang w:eastAsia="pl-PL"/>
        </w:rPr>
        <w:t>z załącznika nr 2);</w:t>
      </w:r>
    </w:p>
    <w:p w14:paraId="545C3A3B" w14:textId="77777777" w:rsidR="00E44013" w:rsidRPr="00E44013" w:rsidRDefault="00A362A6" w:rsidP="00BB44A1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lang w:eastAsia="pl-PL"/>
        </w:rPr>
      </w:pPr>
      <w:r w:rsidRPr="00E44013">
        <w:rPr>
          <w:rFonts w:eastAsia="Times New Roman" w:cs="Arial"/>
          <w:lang w:eastAsia="pl-PL"/>
        </w:rPr>
        <w:t xml:space="preserve">W przypadku 1 wniosku data </w:t>
      </w:r>
      <w:r>
        <w:rPr>
          <w:rFonts w:eastAsia="Times New Roman" w:cs="Arial"/>
          <w:lang w:eastAsia="pl-PL"/>
        </w:rPr>
        <w:t>wpływu/</w:t>
      </w:r>
      <w:r w:rsidRPr="00E44013">
        <w:rPr>
          <w:rFonts w:eastAsia="Times New Roman" w:cs="Arial"/>
          <w:lang w:eastAsia="pl-PL"/>
        </w:rPr>
        <w:t>rejestracji wniosku w systemie jest wcześniejsza niż data wpływu do organu</w:t>
      </w:r>
      <w:r>
        <w:rPr>
          <w:rFonts w:eastAsia="Times New Roman" w:cs="Arial"/>
          <w:lang w:eastAsia="pl-PL"/>
        </w:rPr>
        <w:t xml:space="preserve"> odnotowana na wniosku</w:t>
      </w:r>
      <w:r w:rsidRPr="00E44013">
        <w:rPr>
          <w:rFonts w:eastAsia="Times New Roman" w:cs="Arial"/>
          <w:lang w:eastAsia="pl-PL"/>
        </w:rPr>
        <w:t xml:space="preserve"> (Lp. 4 tabeli z załącznika nr 2);</w:t>
      </w:r>
    </w:p>
    <w:p w14:paraId="7132C6DE" w14:textId="77777777" w:rsidR="00C151BF" w:rsidRPr="00AE48CC" w:rsidRDefault="00A362A6" w:rsidP="00EE29D7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lang w:eastAsia="pl-PL"/>
        </w:rPr>
      </w:pPr>
      <w:r w:rsidRPr="00AE48CC">
        <w:rPr>
          <w:rFonts w:eastAsia="Times New Roman" w:cs="Arial"/>
          <w:lang w:eastAsia="pl-PL"/>
        </w:rPr>
        <w:t xml:space="preserve">W przypadku 1 wniosku nie została odnotowana data odbioru osobistego wnioskowanego dokumentu (Lp. 3 tabeli z załącznika nr 2), w pozostałych przypadkach odnotowany został podpis wnioskodawcy potwierdzający odbiór zamówionych dokumentów wraz z datą odbioru bądź </w:t>
      </w:r>
      <w:r>
        <w:rPr>
          <w:rFonts w:eastAsia="Times New Roman" w:cs="Arial"/>
          <w:lang w:eastAsia="pl-PL"/>
        </w:rPr>
        <w:t xml:space="preserve">została </w:t>
      </w:r>
      <w:r w:rsidRPr="00AE48CC">
        <w:rPr>
          <w:rFonts w:eastAsia="Times New Roman" w:cs="Arial"/>
          <w:lang w:eastAsia="pl-PL"/>
        </w:rPr>
        <w:t>zamieszczona adnotacja o wysłaniu wnioskowanych dokumentów na adres e-mail wskazany we wniosku</w:t>
      </w:r>
      <w:r>
        <w:rPr>
          <w:rFonts w:eastAsia="Times New Roman" w:cs="Arial"/>
          <w:lang w:eastAsia="pl-PL"/>
        </w:rPr>
        <w:t>,</w:t>
      </w:r>
      <w:r w:rsidRPr="00AE48CC">
        <w:rPr>
          <w:rFonts w:eastAsia="Times New Roman" w:cs="Arial"/>
          <w:lang w:eastAsia="pl-PL"/>
        </w:rPr>
        <w:t xml:space="preserve"> opatrzona datą i podpisem pracownika Starostwa;</w:t>
      </w:r>
    </w:p>
    <w:p w14:paraId="44041FE5" w14:textId="77777777" w:rsidR="00C151BF" w:rsidRPr="00C151BF" w:rsidRDefault="00A362A6" w:rsidP="00EE29D7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color w:val="FF0000"/>
          <w:lang w:eastAsia="pl-PL"/>
        </w:rPr>
      </w:pPr>
      <w:r w:rsidRPr="00291D5F">
        <w:rPr>
          <w:rFonts w:eastAsia="Times New Roman" w:cs="Arial"/>
          <w:lang w:eastAsia="pl-PL"/>
        </w:rPr>
        <w:t>wnioski (z wyjątkiem wniosku Lp. 3 tabeli z załącznika nr 2</w:t>
      </w:r>
      <w:r>
        <w:rPr>
          <w:rFonts w:eastAsia="Times New Roman" w:cs="Arial"/>
          <w:lang w:eastAsia="pl-PL"/>
        </w:rPr>
        <w:t>,</w:t>
      </w:r>
      <w:r w:rsidRPr="00291D5F">
        <w:rPr>
          <w:rFonts w:eastAsia="Times New Roman" w:cs="Arial"/>
          <w:lang w:eastAsia="pl-PL"/>
        </w:rPr>
        <w:t xml:space="preserve"> dla którego brak jest możliwości ustalenia czasu, w jakim został on zrealizowany z uwagi na brak odnotowanej daty realizacji wniosku) zrealizowane zostały nie później niż w ciągu miesiąca, </w:t>
      </w:r>
    </w:p>
    <w:p w14:paraId="6D4867BC" w14:textId="77777777" w:rsidR="00E54117" w:rsidRPr="00B254BC" w:rsidRDefault="00A362A6" w:rsidP="00EE29D7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lang w:eastAsia="pl-PL"/>
        </w:rPr>
      </w:pPr>
      <w:r w:rsidRPr="00B254BC">
        <w:rPr>
          <w:rFonts w:eastAsia="Times New Roman" w:cs="Arial"/>
          <w:lang w:eastAsia="pl-PL"/>
        </w:rPr>
        <w:t>stwierdzono nieprawidłowości przy realizacji spraw:</w:t>
      </w:r>
    </w:p>
    <w:p w14:paraId="0DC08572" w14:textId="77777777" w:rsidR="00BB44A1" w:rsidRPr="00CB27FC" w:rsidRDefault="00A362A6" w:rsidP="001B2272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lang w:eastAsia="pl-PL"/>
        </w:rPr>
      </w:pPr>
      <w:r w:rsidRPr="00CB27FC">
        <w:rPr>
          <w:rFonts w:eastAsia="Times New Roman" w:cs="Arial"/>
          <w:lang w:eastAsia="pl-PL"/>
        </w:rPr>
        <w:t>sprawa dot. realizacji wniosku nr G.6621.1.1536.2025</w:t>
      </w:r>
      <w:r>
        <w:rPr>
          <w:rFonts w:eastAsia="Times New Roman" w:cs="Arial"/>
          <w:lang w:eastAsia="pl-PL"/>
        </w:rPr>
        <w:t>:</w:t>
      </w:r>
      <w:r w:rsidRPr="00CB27FC">
        <w:rPr>
          <w:rFonts w:eastAsia="Times New Roman" w:cs="Arial"/>
          <w:lang w:eastAsia="pl-PL"/>
        </w:rPr>
        <w:t xml:space="preserve"> </w:t>
      </w:r>
    </w:p>
    <w:p w14:paraId="2DCC1A7E" w14:textId="77777777" w:rsidR="00F73A29" w:rsidRPr="00CB27FC" w:rsidRDefault="00A362A6" w:rsidP="00CB27FC">
      <w:pPr>
        <w:pStyle w:val="Akapitzlist"/>
        <w:shd w:val="clear" w:color="auto" w:fill="FFFFFF"/>
        <w:spacing w:after="0" w:line="360" w:lineRule="auto"/>
        <w:ind w:left="924"/>
        <w:rPr>
          <w:rFonts w:eastAsia="Times New Roman" w:cs="Arial"/>
          <w:lang w:eastAsia="pl-PL"/>
        </w:rPr>
      </w:pPr>
      <w:r w:rsidRPr="00CB27FC">
        <w:rPr>
          <w:rFonts w:eastAsia="Times New Roman" w:cs="Arial"/>
          <w:lang w:eastAsia="pl-PL"/>
        </w:rPr>
        <w:lastRenderedPageBreak/>
        <w:t xml:space="preserve">Przedmiotem wniosku był wypis z rejestru gruntów dla działki położonej </w:t>
      </w:r>
      <w:r>
        <w:rPr>
          <w:rFonts w:eastAsia="Times New Roman" w:cs="Arial"/>
          <w:lang w:eastAsia="pl-PL"/>
        </w:rPr>
        <w:br/>
      </w:r>
      <w:r w:rsidRPr="00CB27FC">
        <w:rPr>
          <w:rFonts w:eastAsia="Times New Roman" w:cs="Arial"/>
          <w:lang w:eastAsia="pl-PL"/>
        </w:rPr>
        <w:t xml:space="preserve">w obrębie ewidencyjnym Namysłów, wnioskodawca oznaczył we wniosku, że jest „właścicielem, osobą fizyczną lub jednostka organizacyjną władającą gruntami, budynkami lub lokalami, których dotyczy wniosek”. </w:t>
      </w:r>
      <w:r>
        <w:rPr>
          <w:rFonts w:eastAsia="Times New Roman" w:cs="Arial"/>
          <w:lang w:eastAsia="pl-PL"/>
        </w:rPr>
        <w:t>Kontrolowany nie przedłożył informacji z ewidencji gruntów i budynków potwierdzający powyższy stan, natomiast</w:t>
      </w:r>
      <w:r w:rsidRPr="00CB27FC">
        <w:rPr>
          <w:rFonts w:eastAsia="Times New Roman" w:cs="Arial"/>
          <w:lang w:eastAsia="pl-PL"/>
        </w:rPr>
        <w:t xml:space="preserve"> dane ujawnione w księdze wieczystej prowadzonej dla nieruchomości, której dotyczył wniosek wskazują, </w:t>
      </w:r>
      <w:r>
        <w:rPr>
          <w:rFonts w:eastAsia="Times New Roman" w:cs="Arial"/>
          <w:lang w:eastAsia="pl-PL"/>
        </w:rPr>
        <w:br/>
      </w:r>
      <w:r w:rsidRPr="00CB27FC">
        <w:rPr>
          <w:rFonts w:eastAsia="Times New Roman" w:cs="Arial"/>
          <w:lang w:eastAsia="pl-PL"/>
        </w:rPr>
        <w:t xml:space="preserve">że właścicielem nieruchomości nie jest </w:t>
      </w:r>
      <w:r>
        <w:rPr>
          <w:rFonts w:eastAsia="Times New Roman" w:cs="Arial"/>
          <w:lang w:eastAsia="pl-PL"/>
        </w:rPr>
        <w:t xml:space="preserve">osoba ubiegająca się </w:t>
      </w:r>
      <w:r>
        <w:rPr>
          <w:rFonts w:eastAsia="Times New Roman" w:cs="Arial"/>
          <w:lang w:eastAsia="pl-PL"/>
        </w:rPr>
        <w:br/>
        <w:t>o udostępnienie danych</w:t>
      </w:r>
      <w:r w:rsidRPr="00CB27FC">
        <w:rPr>
          <w:rFonts w:eastAsia="Times New Roman" w:cs="Arial"/>
          <w:lang w:eastAsia="pl-PL"/>
        </w:rPr>
        <w:t xml:space="preserve">. Wypis z rejestru gruntów został wydany zatem </w:t>
      </w:r>
      <w:r>
        <w:rPr>
          <w:rFonts w:eastAsia="Times New Roman" w:cs="Arial"/>
          <w:lang w:eastAsia="pl-PL"/>
        </w:rPr>
        <w:br/>
      </w:r>
      <w:r w:rsidRPr="00CB27FC">
        <w:rPr>
          <w:rFonts w:eastAsia="Times New Roman" w:cs="Arial"/>
          <w:lang w:eastAsia="pl-PL"/>
        </w:rPr>
        <w:t>z naruszeniem przepisów art. 24 ust. 5 p.g.k.;</w:t>
      </w:r>
    </w:p>
    <w:p w14:paraId="0A211078" w14:textId="77777777" w:rsidR="00F73A29" w:rsidRPr="00952AB9" w:rsidRDefault="00A362A6" w:rsidP="001B2272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color w:val="FF0000"/>
          <w:lang w:eastAsia="pl-PL"/>
        </w:rPr>
      </w:pPr>
      <w:r w:rsidRPr="00952AB9">
        <w:rPr>
          <w:rFonts w:eastAsia="Times New Roman" w:cs="Arial"/>
          <w:lang w:eastAsia="pl-PL"/>
        </w:rPr>
        <w:t>sprawa dot. realizacji wniosku nr G.6621.1.1840.2025</w:t>
      </w:r>
      <w:r>
        <w:rPr>
          <w:rFonts w:eastAsia="Times New Roman" w:cs="Arial"/>
          <w:lang w:eastAsia="pl-PL"/>
        </w:rPr>
        <w:t>:</w:t>
      </w:r>
    </w:p>
    <w:p w14:paraId="31818404" w14:textId="77777777" w:rsidR="00952AB9" w:rsidRPr="00BB76C2" w:rsidRDefault="00A362A6" w:rsidP="00952AB9">
      <w:pPr>
        <w:pStyle w:val="Akapitzlist"/>
        <w:shd w:val="clear" w:color="auto" w:fill="FFFFFF"/>
        <w:spacing w:after="0" w:line="360" w:lineRule="auto"/>
        <w:ind w:left="924"/>
        <w:rPr>
          <w:rFonts w:eastAsia="Times New Roman" w:cs="Arial"/>
          <w:lang w:eastAsia="pl-PL"/>
        </w:rPr>
      </w:pPr>
      <w:r w:rsidRPr="00E4598B">
        <w:rPr>
          <w:rFonts w:eastAsia="Times New Roman" w:cs="Arial"/>
          <w:lang w:eastAsia="pl-PL"/>
        </w:rPr>
        <w:t xml:space="preserve">Przedmiotem wniosku był uproszczony wypis z rejestru gruntów oraz wypis z rejestru lokali dla nieruchomości położonych w obrębie ewidencyjnym Namysłów. Wnioskodawca wskazał, że ma interes prawny w dostępie </w:t>
      </w:r>
      <w:r>
        <w:rPr>
          <w:rFonts w:eastAsia="Times New Roman" w:cs="Arial"/>
          <w:lang w:eastAsia="pl-PL"/>
        </w:rPr>
        <w:br/>
      </w:r>
      <w:r w:rsidRPr="00E4598B">
        <w:rPr>
          <w:rFonts w:eastAsia="Times New Roman" w:cs="Arial"/>
          <w:lang w:eastAsia="pl-PL"/>
        </w:rPr>
        <w:t xml:space="preserve">do danych objętych wnioskiem wynikający z cyt.: „zlecenie komornika sądowego” w związku z „wyceną”. W tym miejscu należy podać oprócz okoliczności faktycznych nazwę aktu prawnego, oznaczenie publikatora tego aktu oraz oznaczenie jednostki redakcyjnej, czego wnioskodawca </w:t>
      </w:r>
      <w:r w:rsidRPr="00BB76C2">
        <w:rPr>
          <w:rFonts w:eastAsia="Times New Roman" w:cs="Arial"/>
          <w:lang w:eastAsia="pl-PL"/>
        </w:rPr>
        <w:t xml:space="preserve">nie </w:t>
      </w:r>
      <w:r>
        <w:rPr>
          <w:rFonts w:eastAsia="Times New Roman" w:cs="Arial"/>
          <w:lang w:eastAsia="pl-PL"/>
        </w:rPr>
        <w:t xml:space="preserve">zamieścił. Podobnie jak w przypadku projektantów, również tej grupie zawodowej nie można przyznać niczym nieograniczonego dostępu </w:t>
      </w:r>
      <w:r>
        <w:rPr>
          <w:rFonts w:eastAsia="Times New Roman" w:cs="Arial"/>
          <w:lang w:eastAsia="pl-PL"/>
        </w:rPr>
        <w:br/>
        <w:t>do danych zawierających dane podmiotowe</w:t>
      </w:r>
      <w:r w:rsidRPr="00BB76C2">
        <w:rPr>
          <w:rFonts w:eastAsia="Times New Roman" w:cs="Arial"/>
          <w:lang w:eastAsia="pl-PL"/>
        </w:rPr>
        <w:t>;</w:t>
      </w:r>
    </w:p>
    <w:p w14:paraId="50B25EAD" w14:textId="77777777" w:rsidR="00952AB9" w:rsidRPr="00841E5D" w:rsidRDefault="00A362A6" w:rsidP="001B2272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924" w:hanging="357"/>
        <w:rPr>
          <w:rFonts w:eastAsia="Times New Roman" w:cs="Arial"/>
          <w:lang w:eastAsia="pl-PL"/>
        </w:rPr>
      </w:pPr>
      <w:r w:rsidRPr="00841E5D">
        <w:rPr>
          <w:rFonts w:eastAsia="Times New Roman" w:cs="Arial"/>
          <w:lang w:eastAsia="pl-PL"/>
        </w:rPr>
        <w:t>sprawa dot. realizacji wniosku nr G.6621.1.1529.2025:</w:t>
      </w:r>
    </w:p>
    <w:p w14:paraId="65E6E8CA" w14:textId="77777777" w:rsidR="00887FF9" w:rsidRPr="00841E5D" w:rsidRDefault="00A362A6" w:rsidP="00BB76C2">
      <w:pPr>
        <w:pStyle w:val="Akapitzlist"/>
        <w:shd w:val="clear" w:color="auto" w:fill="FFFFFF"/>
        <w:spacing w:after="0" w:line="360" w:lineRule="auto"/>
        <w:ind w:left="924"/>
        <w:rPr>
          <w:rFonts w:eastAsia="Times New Roman" w:cs="Arial"/>
          <w:lang w:eastAsia="pl-PL"/>
        </w:rPr>
      </w:pPr>
      <w:r w:rsidRPr="00841E5D">
        <w:rPr>
          <w:rFonts w:eastAsia="Times New Roman" w:cs="Arial"/>
          <w:lang w:eastAsia="pl-PL"/>
        </w:rPr>
        <w:t xml:space="preserve">Przedmiotem wniosku był uproszczony wypis z rejestru gruntów dla działek położonych w obrębach ewidencyjnych: Dziedzice (7 działek) i Włochy (20 działek). Wnioskodawcą była spółka z o.o. z siedziba w Warszawie, która wskazała, że ma interes prawny w dostępie do danych objętych wnioskiem wynikający z art. 74 ust. 1 ustawy z dnia 3 października 2008 r. </w:t>
      </w:r>
      <w:r>
        <w:rPr>
          <w:rFonts w:eastAsia="Times New Roman" w:cs="Arial"/>
          <w:lang w:eastAsia="pl-PL"/>
        </w:rPr>
        <w:br/>
      </w:r>
      <w:r w:rsidRPr="00841E5D">
        <w:rPr>
          <w:rFonts w:eastAsia="Times New Roman" w:cs="Arial"/>
          <w:lang w:eastAsia="pl-PL"/>
        </w:rPr>
        <w:t>o udostępnianiu informacji o środowisku i jego ochronie w związku z cyt.: „udziałem społeczeństwa w ochronie środowiska oraz ocen</w:t>
      </w:r>
      <w:r>
        <w:rPr>
          <w:rFonts w:eastAsia="Times New Roman" w:cs="Arial"/>
          <w:lang w:eastAsia="pl-PL"/>
        </w:rPr>
        <w:t>ą</w:t>
      </w:r>
      <w:r w:rsidRPr="00841E5D">
        <w:rPr>
          <w:rFonts w:eastAsia="Times New Roman" w:cs="Arial"/>
          <w:lang w:eastAsia="pl-PL"/>
        </w:rPr>
        <w:t xml:space="preserve"> oddziaływania na środowisko planowanej farmy fotowoltaicznej”. W imieniu wnioskodawcy wystąpiła osoba fizyczna, która do wniosku dołączyła pełnomocnictwo wnioskodawcy – spółki do działania w imieniu i na rzecz spółki w procesie </w:t>
      </w:r>
      <w:r w:rsidRPr="00841E5D">
        <w:rPr>
          <w:rFonts w:eastAsia="Times New Roman" w:cs="Arial"/>
          <w:lang w:eastAsia="pl-PL"/>
        </w:rPr>
        <w:lastRenderedPageBreak/>
        <w:t>inwestycyjnym polegającym na budowie farmy fotowoltaicznej w gminie Wołczyn powiat kluczborski oraz przyłącza energetycznego w zakresie:</w:t>
      </w:r>
    </w:p>
    <w:p w14:paraId="667D7455" w14:textId="77777777" w:rsidR="00887FF9" w:rsidRPr="00841E5D" w:rsidRDefault="00A362A6" w:rsidP="00BB76C2">
      <w:pPr>
        <w:pStyle w:val="Akapitzlist"/>
        <w:shd w:val="clear" w:color="auto" w:fill="FFFFFF"/>
        <w:spacing w:after="0" w:line="360" w:lineRule="auto"/>
        <w:ind w:left="924"/>
        <w:rPr>
          <w:rFonts w:eastAsia="Times New Roman" w:cs="Arial"/>
          <w:lang w:eastAsia="pl-PL"/>
        </w:rPr>
      </w:pPr>
      <w:r w:rsidRPr="00841E5D">
        <w:rPr>
          <w:rFonts w:eastAsia="Times New Roman" w:cs="Arial"/>
          <w:lang w:eastAsia="pl-PL"/>
        </w:rPr>
        <w:t>- występowania o wydanie decyzji (lub ich zmianę – o ile będzie to konieczne), postanowień, uzgodnień, opinii oraz innych dokumentów niezbędnych w procesie inwestycyjnym,</w:t>
      </w:r>
    </w:p>
    <w:p w14:paraId="75E4D0BE" w14:textId="77777777" w:rsidR="00887FF9" w:rsidRPr="00841E5D" w:rsidRDefault="00A362A6" w:rsidP="00BB76C2">
      <w:pPr>
        <w:pStyle w:val="Akapitzlist"/>
        <w:shd w:val="clear" w:color="auto" w:fill="FFFFFF"/>
        <w:spacing w:after="0" w:line="360" w:lineRule="auto"/>
        <w:ind w:left="924"/>
        <w:rPr>
          <w:rFonts w:eastAsia="Times New Roman" w:cs="Arial"/>
          <w:lang w:eastAsia="pl-PL"/>
        </w:rPr>
      </w:pPr>
      <w:r w:rsidRPr="00841E5D">
        <w:rPr>
          <w:rFonts w:eastAsia="Times New Roman" w:cs="Arial"/>
          <w:lang w:eastAsia="pl-PL"/>
        </w:rPr>
        <w:t>- odbiór ww. decyzji, postanowień, uzgodnień i opinii,</w:t>
      </w:r>
    </w:p>
    <w:p w14:paraId="6629107E" w14:textId="77777777" w:rsidR="00887FF9" w:rsidRPr="00841E5D" w:rsidRDefault="00A362A6" w:rsidP="00BB76C2">
      <w:pPr>
        <w:pStyle w:val="Akapitzlist"/>
        <w:shd w:val="clear" w:color="auto" w:fill="FFFFFF"/>
        <w:spacing w:after="0" w:line="360" w:lineRule="auto"/>
        <w:ind w:left="924"/>
        <w:rPr>
          <w:rFonts w:eastAsia="Times New Roman" w:cs="Arial"/>
          <w:lang w:eastAsia="pl-PL"/>
        </w:rPr>
      </w:pPr>
      <w:r w:rsidRPr="00841E5D">
        <w:rPr>
          <w:rFonts w:eastAsia="Times New Roman" w:cs="Arial"/>
          <w:lang w:eastAsia="pl-PL"/>
        </w:rPr>
        <w:t>- składanie oświadczeń o posiadanym prawie do dysponowania nieruchomością na cele budowlane,</w:t>
      </w:r>
    </w:p>
    <w:p w14:paraId="506A9B32" w14:textId="77777777" w:rsidR="00BB76C2" w:rsidRPr="00416BC1" w:rsidRDefault="00A362A6" w:rsidP="00BB76C2">
      <w:pPr>
        <w:pStyle w:val="Akapitzlist"/>
        <w:shd w:val="clear" w:color="auto" w:fill="FFFFFF"/>
        <w:spacing w:after="0" w:line="360" w:lineRule="auto"/>
        <w:ind w:left="924"/>
        <w:rPr>
          <w:rFonts w:eastAsia="Times New Roman" w:cs="Arial"/>
          <w:lang w:eastAsia="pl-PL"/>
        </w:rPr>
      </w:pPr>
      <w:r w:rsidRPr="00841E5D">
        <w:rPr>
          <w:rFonts w:eastAsia="Times New Roman" w:cs="Arial"/>
          <w:lang w:eastAsia="pl-PL"/>
        </w:rPr>
        <w:t xml:space="preserve">- składanie innych oświadczeń, w tym w szczególności do zrzeczenia się prawa do wniesienia odwołania od decyzji, do wniesienia zażalenia na </w:t>
      </w:r>
      <w:r w:rsidRPr="00416BC1">
        <w:rPr>
          <w:rFonts w:eastAsia="Times New Roman" w:cs="Arial"/>
          <w:lang w:eastAsia="pl-PL"/>
        </w:rPr>
        <w:t>postanowienie.</w:t>
      </w:r>
    </w:p>
    <w:p w14:paraId="24D0BCCF" w14:textId="77777777" w:rsidR="002265E2" w:rsidRPr="00A10117" w:rsidRDefault="00A362A6" w:rsidP="00BB76C2">
      <w:pPr>
        <w:pStyle w:val="Akapitzlist"/>
        <w:shd w:val="clear" w:color="auto" w:fill="FFFFFF"/>
        <w:spacing w:after="0" w:line="360" w:lineRule="auto"/>
        <w:ind w:left="924"/>
        <w:rPr>
          <w:rFonts w:eastAsia="Times New Roman" w:cs="Arial"/>
          <w:color w:val="FF0000"/>
          <w:lang w:eastAsia="pl-PL"/>
        </w:rPr>
      </w:pPr>
      <w:r w:rsidRPr="00416BC1">
        <w:rPr>
          <w:rFonts w:eastAsia="Times New Roman" w:cs="Arial"/>
          <w:lang w:eastAsia="pl-PL"/>
        </w:rPr>
        <w:t xml:space="preserve">W pierwszej kolejności zauważyć należy, że przedłożone pełnomocnictwo dotyczy </w:t>
      </w:r>
      <w:r>
        <w:rPr>
          <w:rFonts w:eastAsia="Times New Roman" w:cs="Arial"/>
          <w:lang w:eastAsia="pl-PL"/>
        </w:rPr>
        <w:t>o</w:t>
      </w:r>
      <w:r w:rsidRPr="00416BC1">
        <w:rPr>
          <w:rFonts w:eastAsia="Times New Roman" w:cs="Arial"/>
          <w:lang w:eastAsia="pl-PL"/>
        </w:rPr>
        <w:t xml:space="preserve">kreślonych działań podejmowanych na terenie powiatu </w:t>
      </w:r>
      <w:r w:rsidRPr="00AE3C56">
        <w:rPr>
          <w:rFonts w:eastAsia="Times New Roman" w:cs="Arial"/>
          <w:lang w:eastAsia="pl-PL"/>
        </w:rPr>
        <w:t>kluczborskiego, a nie powiatu namysłowskiego, na terenie którego położone są działki</w:t>
      </w:r>
      <w:r>
        <w:rPr>
          <w:rFonts w:eastAsia="Times New Roman" w:cs="Arial"/>
          <w:lang w:eastAsia="pl-PL"/>
        </w:rPr>
        <w:t>,</w:t>
      </w:r>
      <w:r w:rsidRPr="00AE3C56">
        <w:rPr>
          <w:rFonts w:eastAsia="Times New Roman" w:cs="Arial"/>
          <w:lang w:eastAsia="pl-PL"/>
        </w:rPr>
        <w:t xml:space="preserve"> których dotyczy przedmiotowy wniosek. Brak jest także dokumentacji dot. szczegółów planowanej inwestycji</w:t>
      </w:r>
      <w:r>
        <w:rPr>
          <w:rFonts w:eastAsia="Times New Roman" w:cs="Arial"/>
          <w:lang w:eastAsia="pl-PL"/>
        </w:rPr>
        <w:t>, z której wynikałaby potrzeba uzyskania danych dla konkretnych działek</w:t>
      </w:r>
      <w:r w:rsidRPr="00AE3C56">
        <w:rPr>
          <w:rFonts w:eastAsia="Times New Roman" w:cs="Arial"/>
          <w:lang w:eastAsia="pl-PL"/>
        </w:rPr>
        <w:t xml:space="preserve">. Ponadto wnioskodawca nie sprecyzował na jakiej podstawie wywodzi posiadanie interesu prawnego w dostępie do danych – wskazał ogólnie art. 74 ust. 1 ustawy z dnia </w:t>
      </w:r>
      <w:r>
        <w:rPr>
          <w:rFonts w:eastAsia="Times New Roman" w:cs="Arial"/>
          <w:lang w:eastAsia="pl-PL"/>
        </w:rPr>
        <w:br/>
      </w:r>
      <w:r w:rsidRPr="00AE3C56">
        <w:rPr>
          <w:rFonts w:eastAsia="Times New Roman" w:cs="Arial"/>
          <w:lang w:eastAsia="pl-PL"/>
        </w:rPr>
        <w:t>3 października 2008 r. o udostępnianiu informacji o środowisku i jego ochronie, podczas gdy przywołany wyżej ust. 1 zawiera 8 punktów</w:t>
      </w:r>
      <w:r>
        <w:rPr>
          <w:rFonts w:eastAsia="Times New Roman" w:cs="Arial"/>
          <w:lang w:eastAsia="pl-PL"/>
        </w:rPr>
        <w:t xml:space="preserve"> odnoszących się do różnych zagadnień</w:t>
      </w:r>
      <w:r w:rsidRPr="00AE3C56">
        <w:rPr>
          <w:rFonts w:eastAsia="Times New Roman" w:cs="Arial"/>
          <w:lang w:eastAsia="pl-PL"/>
        </w:rPr>
        <w:t xml:space="preserve">. </w:t>
      </w:r>
      <w:r>
        <w:rPr>
          <w:rFonts w:eastAsia="Times New Roman" w:cs="Arial"/>
          <w:lang w:eastAsia="pl-PL"/>
        </w:rPr>
        <w:t>N</w:t>
      </w:r>
      <w:r w:rsidRPr="00AE3C56">
        <w:rPr>
          <w:rFonts w:eastAsia="Times New Roman" w:cs="Arial"/>
          <w:lang w:eastAsia="pl-PL"/>
        </w:rPr>
        <w:t xml:space="preserve">iesprecyzowane zostały </w:t>
      </w:r>
      <w:r>
        <w:rPr>
          <w:rFonts w:eastAsia="Times New Roman" w:cs="Arial"/>
          <w:lang w:eastAsia="pl-PL"/>
        </w:rPr>
        <w:t xml:space="preserve">również </w:t>
      </w:r>
      <w:r w:rsidRPr="00AE3C56">
        <w:rPr>
          <w:rFonts w:eastAsia="Times New Roman" w:cs="Arial"/>
          <w:lang w:eastAsia="pl-PL"/>
        </w:rPr>
        <w:t>okoliczności faktyczne będące przesłankami zastosowania przepisu prawa materialnego. Brak było podstaw do udostępnienia wnioskow</w:t>
      </w:r>
      <w:r>
        <w:rPr>
          <w:rFonts w:eastAsia="Times New Roman" w:cs="Arial"/>
          <w:lang w:eastAsia="pl-PL"/>
        </w:rPr>
        <w:t>anych</w:t>
      </w:r>
      <w:r w:rsidRPr="00AE3C56">
        <w:rPr>
          <w:rFonts w:eastAsia="Times New Roman" w:cs="Arial"/>
          <w:lang w:eastAsia="pl-PL"/>
        </w:rPr>
        <w:t xml:space="preserve"> dokumentów zawierających dane </w:t>
      </w:r>
      <w:r w:rsidRPr="00DD292D">
        <w:rPr>
          <w:rFonts w:eastAsia="Times New Roman" w:cs="Arial"/>
          <w:lang w:eastAsia="pl-PL"/>
        </w:rPr>
        <w:t xml:space="preserve">podmiotów, o których mowa w art. 20 </w:t>
      </w:r>
      <w:r>
        <w:rPr>
          <w:rFonts w:eastAsia="Times New Roman" w:cs="Arial"/>
          <w:lang w:eastAsia="pl-PL"/>
        </w:rPr>
        <w:br/>
      </w:r>
      <w:r w:rsidRPr="00DD292D">
        <w:rPr>
          <w:rFonts w:eastAsia="Times New Roman" w:cs="Arial"/>
          <w:lang w:eastAsia="pl-PL"/>
        </w:rPr>
        <w:t>ust. 2 pkt 1</w:t>
      </w:r>
      <w:r>
        <w:rPr>
          <w:rFonts w:eastAsia="Times New Roman" w:cs="Arial"/>
          <w:lang w:eastAsia="pl-PL"/>
        </w:rPr>
        <w:t xml:space="preserve"> p.g.k</w:t>
      </w:r>
      <w:r w:rsidRPr="00AE3C56">
        <w:rPr>
          <w:rFonts w:eastAsia="Times New Roman" w:cs="Arial"/>
          <w:lang w:eastAsia="pl-PL"/>
        </w:rPr>
        <w:t>.</w:t>
      </w:r>
    </w:p>
    <w:p w14:paraId="76E81D66" w14:textId="4A4A52C7" w:rsidR="00766C3F" w:rsidRDefault="00A362A6" w:rsidP="00EB7299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ind w:left="357" w:hanging="35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Sposób realizacji spraw wszczętych z wniosków i korespondencji Państwa </w:t>
      </w:r>
      <w:r w:rsidR="00D30B4D" w:rsidRPr="00A362A6">
        <w:t>[zanonimizowano dane</w:t>
      </w:r>
      <w:r w:rsidR="00D30B4D">
        <w:t>]</w:t>
      </w:r>
      <w:r>
        <w:rPr>
          <w:rFonts w:eastAsia="Times New Roman" w:cs="Arial"/>
          <w:lang w:eastAsia="pl-PL"/>
        </w:rPr>
        <w:t>, którzy wnieśli skargę z dnia 15 października 2025 r. dot. ograniczania dostępu do danych zasobu:</w:t>
      </w:r>
    </w:p>
    <w:p w14:paraId="41BCC7D8" w14:textId="77777777" w:rsidR="00C2603A" w:rsidRDefault="00A362A6" w:rsidP="000D7630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Sprawa G.6641.28.2025</w:t>
      </w:r>
    </w:p>
    <w:p w14:paraId="024B71A1" w14:textId="790BCF38" w:rsidR="00C2603A" w:rsidRDefault="00A362A6" w:rsidP="00C2603A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Sprawa zainicjowana przez pismo Pani </w:t>
      </w:r>
      <w:r w:rsidR="00D30B4D" w:rsidRPr="00A362A6">
        <w:t>[zanonimizowano dane</w:t>
      </w:r>
      <w:r w:rsidR="00D30B4D">
        <w:t>]</w:t>
      </w:r>
      <w:r w:rsidR="00D30B4D" w:rsidRPr="00A362A6">
        <w:t xml:space="preserve"> </w:t>
      </w:r>
      <w:r>
        <w:rPr>
          <w:rFonts w:eastAsia="Times New Roman" w:cs="Arial"/>
          <w:lang w:eastAsia="pl-PL"/>
        </w:rPr>
        <w:t xml:space="preserve">z dnia 22 kwietnia 2025 r. stanowiące wniosek o odpłatne udostępnienie materiału </w:t>
      </w:r>
      <w:r w:rsidR="00D30B4D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z zasobu geodezyjnego i kartograficznego: kopii protokołu weryfikacji operatu </w:t>
      </w:r>
      <w:r>
        <w:rPr>
          <w:rFonts w:eastAsia="Times New Roman" w:cs="Arial"/>
          <w:lang w:eastAsia="pl-PL"/>
        </w:rPr>
        <w:lastRenderedPageBreak/>
        <w:t xml:space="preserve">technicznego geodety </w:t>
      </w:r>
      <w:r w:rsidR="00D30B4D" w:rsidRPr="00A362A6">
        <w:t>[zanonimizowano dane</w:t>
      </w:r>
      <w:r w:rsidR="00D30B4D">
        <w:t>]</w:t>
      </w:r>
      <w:r w:rsidR="00D30B4D" w:rsidRPr="00A362A6">
        <w:t xml:space="preserve"> </w:t>
      </w:r>
      <w:r>
        <w:rPr>
          <w:rFonts w:eastAsia="Times New Roman" w:cs="Arial"/>
          <w:lang w:eastAsia="pl-PL"/>
        </w:rPr>
        <w:t xml:space="preserve">z 2017 r., kopii decyzji </w:t>
      </w:r>
      <w:r w:rsidR="00D30B4D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o przyjęciu operatu technicznego geodety </w:t>
      </w:r>
      <w:r w:rsidR="00D30B4D" w:rsidRPr="00A362A6">
        <w:t>[zanonimizowano dane</w:t>
      </w:r>
      <w:r w:rsidR="00D30B4D">
        <w:t>]</w:t>
      </w:r>
      <w:r w:rsidR="00D30B4D" w:rsidRPr="00A362A6">
        <w:t xml:space="preserve"> </w:t>
      </w:r>
      <w:r w:rsidR="00D30B4D">
        <w:br/>
      </w:r>
      <w:r>
        <w:rPr>
          <w:rFonts w:eastAsia="Times New Roman" w:cs="Arial"/>
          <w:lang w:eastAsia="pl-PL"/>
        </w:rPr>
        <w:t xml:space="preserve">do państwowego zasobu geodezyjnego i kartograficznego z 2017 r., dane szczegółowe działki nr 126 w miejscowości Kowalowice, </w:t>
      </w:r>
      <w:proofErr w:type="spellStart"/>
      <w:r>
        <w:rPr>
          <w:rFonts w:eastAsia="Times New Roman" w:cs="Arial"/>
          <w:lang w:eastAsia="pl-PL"/>
        </w:rPr>
        <w:t>wyrys</w:t>
      </w:r>
      <w:proofErr w:type="spellEnd"/>
      <w:r>
        <w:rPr>
          <w:rFonts w:eastAsia="Times New Roman" w:cs="Arial"/>
          <w:lang w:eastAsia="pl-PL"/>
        </w:rPr>
        <w:t xml:space="preserve"> i wypis działki nr 126 w miejscowości Kowalowice – 2025 r.</w:t>
      </w:r>
    </w:p>
    <w:p w14:paraId="2352DDE5" w14:textId="1B17EE0B" w:rsidR="00C2603A" w:rsidRDefault="00A362A6" w:rsidP="00C2603A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Pismem z dnia 6 maja 2025 r. nr G.6641.28.2025. GW Starosta Namysłowski poinformował Panią </w:t>
      </w:r>
      <w:r w:rsidR="00D30B4D" w:rsidRPr="00A362A6">
        <w:t>[zanonimizowano dane</w:t>
      </w:r>
      <w:r w:rsidR="00D30B4D">
        <w:t>]</w:t>
      </w:r>
      <w:r>
        <w:rPr>
          <w:rFonts w:eastAsia="Times New Roman" w:cs="Arial"/>
          <w:lang w:eastAsia="pl-PL"/>
        </w:rPr>
        <w:t xml:space="preserve">, że zgodnie z § 5 i § 12 rozporządzenia </w:t>
      </w:r>
      <w:r w:rsidRPr="00580676">
        <w:rPr>
          <w:rFonts w:eastAsia="Times New Roman" w:cs="Arial"/>
          <w:lang w:eastAsia="pl-PL"/>
        </w:rPr>
        <w:t>ws. prowadzenia zasobu</w:t>
      </w:r>
      <w:r>
        <w:rPr>
          <w:rFonts w:eastAsia="Times New Roman" w:cs="Arial"/>
          <w:lang w:eastAsia="pl-PL"/>
        </w:rPr>
        <w:t xml:space="preserve"> w powiatowym zasobie geodezyjnym i kartograficznym są gromadzone zbiory danych, dla których prowadzenia właściwym jest starosta, utworzone na podstawie tych zbiorów danych opracowania kartograficzne, rejestry, wykazy i zestawienia oraz dokumentacja zawierająca wyniki prac geodezyjnych lub dokumenty utworzone w wyniku realizacji tych prac. Starosta wyjaśnił, że zgodnie z postanowieniami </w:t>
      </w:r>
      <w:r>
        <w:rPr>
          <w:rFonts w:eastAsia="Times New Roman" w:cs="Arial"/>
          <w:lang w:eastAsia="pl-PL"/>
        </w:rPr>
        <w:br/>
        <w:t xml:space="preserve">ww. rozporządzenia protokół weryfikacji nie jest częścią zasobu geodezyjnego i kartograficznego. Dalej, że zgodnie z art. 12b ust. 4 p.g.k. podstawą przyjęcia wyników zgłoszonych prac geodezyjnych do państwowego zasobu geodezyjnego i kartograficznego stanowi pozytywny wynik weryfikacji. </w:t>
      </w:r>
      <w:r>
        <w:rPr>
          <w:rFonts w:eastAsia="Times New Roman" w:cs="Arial"/>
          <w:lang w:eastAsia="pl-PL"/>
        </w:rPr>
        <w:br/>
        <w:t>W odniesieniu do „danych szczegółowych” działki 126, Starosta na podstawie art. 64 § 2 Kodeksu postępowania administracyjnego</w:t>
      </w:r>
      <w:r>
        <w:rPr>
          <w:rStyle w:val="Odwoanieprzypisudolnego"/>
          <w:rFonts w:eastAsia="Times New Roman" w:cs="Arial"/>
          <w:lang w:eastAsia="pl-PL"/>
        </w:rPr>
        <w:footnoteReference w:id="7"/>
      </w:r>
      <w:r>
        <w:rPr>
          <w:rFonts w:eastAsia="Times New Roman" w:cs="Arial"/>
          <w:lang w:eastAsia="pl-PL"/>
        </w:rPr>
        <w:t xml:space="preserve"> wezwał do usunięcia braków formalnych we wniosku z dnia 22 kwietnia 2025 r., złożonym w formie odręcznego pisma przez dokładne i jednoznaczne określenie, o jakie dokumenty katastru nieruchomości strona wnioskuje i w jakiej formie mają być udostępnione (np. wypis z rejestru gruntów, wyrys z mapy ewidencyjnej, baza danych egib,itp.). Pismo zostało doręczone stronie w dniu 4 maja 2025 r. </w:t>
      </w:r>
      <w:r>
        <w:rPr>
          <w:rFonts w:eastAsia="Times New Roman" w:cs="Arial"/>
          <w:lang w:eastAsia="pl-PL"/>
        </w:rPr>
        <w:br/>
        <w:t xml:space="preserve">W sprawie znajduje się notatka służbowa, zgodnie z treścią której Pani </w:t>
      </w:r>
      <w:r w:rsidR="00D30B4D" w:rsidRPr="00A362A6">
        <w:t>[zanonimizowano dane</w:t>
      </w:r>
      <w:r w:rsidR="00D30B4D">
        <w:t>]</w:t>
      </w:r>
      <w:r w:rsidR="00D30B4D" w:rsidRPr="00A362A6">
        <w:t xml:space="preserve"> </w:t>
      </w:r>
      <w:r>
        <w:rPr>
          <w:rFonts w:eastAsia="Times New Roman" w:cs="Arial"/>
          <w:lang w:eastAsia="pl-PL"/>
        </w:rPr>
        <w:t xml:space="preserve">w dniu 27 maja 2025 r. osobiście w siedzibie Starostwa Powiatowego w Namysłowie złożyła wniosek o udostępnienie materiałów pzgik, zarejestrowany pod numerem G.6621.1.1041.2025.  </w:t>
      </w:r>
    </w:p>
    <w:p w14:paraId="3D175AB5" w14:textId="77777777" w:rsidR="008770FB" w:rsidRDefault="00A362A6" w:rsidP="000D7630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Sprawa G.6621.1.1041.2025</w:t>
      </w:r>
    </w:p>
    <w:p w14:paraId="43FFAB4B" w14:textId="77700553" w:rsidR="000D7630" w:rsidRDefault="00A362A6" w:rsidP="000D7630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Sprawa z wniosku Pani </w:t>
      </w:r>
      <w:r w:rsidR="00D30B4D" w:rsidRPr="00A362A6">
        <w:t>[zanonimizowano dane</w:t>
      </w:r>
      <w:r w:rsidR="00D30B4D">
        <w:t>]</w:t>
      </w:r>
      <w:r w:rsidR="00D30B4D" w:rsidRPr="00A362A6">
        <w:t xml:space="preserve"> </w:t>
      </w:r>
      <w:r>
        <w:rPr>
          <w:rFonts w:eastAsia="Times New Roman" w:cs="Arial"/>
          <w:lang w:eastAsia="pl-PL"/>
        </w:rPr>
        <w:t xml:space="preserve">z dnia 27 maja 2025 r., złożonym na formularzu „EGiB” o udostępnienie wypisu z rejestru gruntów </w:t>
      </w:r>
      <w:r>
        <w:rPr>
          <w:rFonts w:eastAsia="Times New Roman" w:cs="Arial"/>
          <w:lang w:eastAsia="pl-PL"/>
        </w:rPr>
        <w:lastRenderedPageBreak/>
        <w:t xml:space="preserve">oraz wyrysu z mapy ewidencyjnej dla działki nr 126 w obrębie ewidencyjnym Kowalowice, postać papierowa. Wniosek wpłynął do Starostwa Powiatowego </w:t>
      </w:r>
      <w:r>
        <w:rPr>
          <w:rFonts w:eastAsia="Times New Roman" w:cs="Arial"/>
          <w:lang w:eastAsia="pl-PL"/>
        </w:rPr>
        <w:br/>
        <w:t xml:space="preserve">w Namysłowie w dniu 27 maja 2025 r. W dniu 4 czerwca 2025 r. Pani </w:t>
      </w:r>
      <w:r w:rsidR="00D30B4D" w:rsidRPr="00A362A6">
        <w:t>[zanonimizowano dane</w:t>
      </w:r>
      <w:r w:rsidR="00D30B4D">
        <w:t>]</w:t>
      </w:r>
      <w:r w:rsidR="00D30B4D" w:rsidRPr="00A362A6">
        <w:t xml:space="preserve"> </w:t>
      </w:r>
      <w:r>
        <w:rPr>
          <w:rFonts w:eastAsia="Times New Roman" w:cs="Arial"/>
          <w:lang w:eastAsia="pl-PL"/>
        </w:rPr>
        <w:t>potwierdziła odbiór zamówionych dokumentów.</w:t>
      </w:r>
    </w:p>
    <w:p w14:paraId="425B3868" w14:textId="77777777" w:rsidR="00F072A5" w:rsidRPr="00F072A5" w:rsidRDefault="00A362A6" w:rsidP="00F072A5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 w:rsidRPr="00F072A5">
        <w:rPr>
          <w:rFonts w:eastAsia="Times New Roman" w:cs="Arial"/>
          <w:lang w:eastAsia="pl-PL"/>
        </w:rPr>
        <w:t xml:space="preserve">Nie stwierdzono nieprawidłowości w sposobie realizacji </w:t>
      </w:r>
      <w:r>
        <w:rPr>
          <w:rFonts w:eastAsia="Times New Roman" w:cs="Arial"/>
          <w:lang w:eastAsia="pl-PL"/>
        </w:rPr>
        <w:t xml:space="preserve">ww. </w:t>
      </w:r>
      <w:r w:rsidRPr="00F072A5">
        <w:rPr>
          <w:rFonts w:eastAsia="Times New Roman" w:cs="Arial"/>
          <w:lang w:eastAsia="pl-PL"/>
        </w:rPr>
        <w:t>sprawy.</w:t>
      </w:r>
    </w:p>
    <w:p w14:paraId="408FD7A8" w14:textId="77777777" w:rsidR="0046734C" w:rsidRDefault="00A362A6" w:rsidP="0046734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Sprawa G.6642.1.443.2025</w:t>
      </w:r>
    </w:p>
    <w:p w14:paraId="695114C1" w14:textId="38D45D17" w:rsidR="0046734C" w:rsidRPr="002566CD" w:rsidRDefault="00A362A6" w:rsidP="0046734C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Sprawa z wniosku Pani </w:t>
      </w:r>
      <w:r w:rsidR="00D30B4D" w:rsidRPr="00A362A6">
        <w:t>[zanonimizowano dane</w:t>
      </w:r>
      <w:r w:rsidR="00D30B4D">
        <w:t>]</w:t>
      </w:r>
      <w:r w:rsidR="00D30B4D" w:rsidRPr="00A362A6">
        <w:t xml:space="preserve"> </w:t>
      </w:r>
      <w:r>
        <w:rPr>
          <w:rFonts w:eastAsia="Times New Roman" w:cs="Arial"/>
          <w:lang w:eastAsia="pl-PL"/>
        </w:rPr>
        <w:t xml:space="preserve">z dnia 27 maja 2025 r. złożonym na formularzu „P” o udostępnienie „innych materiałów” (w pkt 11 wniosku przeznaczonym na dodatkowe wyjaśnienia i uwagi wnioskodawcy doprecyzowano: cały operat techniczny </w:t>
      </w:r>
      <w:r w:rsidR="00006A16" w:rsidRPr="00A362A6">
        <w:t>[zanonimizowano dane</w:t>
      </w:r>
      <w:r w:rsidR="00006A16">
        <w:t>]</w:t>
      </w:r>
      <w:r>
        <w:rPr>
          <w:rFonts w:eastAsia="Times New Roman" w:cs="Arial"/>
          <w:lang w:eastAsia="pl-PL"/>
        </w:rPr>
        <w:t xml:space="preserve">, działki 124 </w:t>
      </w:r>
      <w:r w:rsidR="00006A16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i 125 miejscowość Kowalowice), wraz z formularzem „P7”, w którym powtórzono, że przedmiotem jest cały operat techniczny dla działek 124 i 125 </w:t>
      </w:r>
      <w:r>
        <w:rPr>
          <w:rFonts w:eastAsia="Times New Roman" w:cs="Arial"/>
          <w:lang w:eastAsia="pl-PL"/>
        </w:rPr>
        <w:br/>
        <w:t xml:space="preserve">w miejscowości Kowalowice geodety </w:t>
      </w:r>
      <w:r w:rsidR="00D30B4D" w:rsidRPr="00A362A6">
        <w:t>[zanonimizowano dane</w:t>
      </w:r>
      <w:r w:rsidR="00D30B4D">
        <w:t>]</w:t>
      </w:r>
      <w:r>
        <w:rPr>
          <w:rFonts w:eastAsia="Times New Roman" w:cs="Arial"/>
          <w:lang w:eastAsia="pl-PL"/>
        </w:rPr>
        <w:t xml:space="preserve">. Wniosek wpłynął do Starostwa Powiatowego w Namysłowie w dniu 27 maja 2025 r. Pismem z </w:t>
      </w:r>
      <w:r w:rsidRPr="00167015">
        <w:rPr>
          <w:rFonts w:eastAsia="Times New Roman" w:cs="Arial"/>
          <w:lang w:eastAsia="pl-PL"/>
        </w:rPr>
        <w:t xml:space="preserve">dnia 29 maja 2025 r. Starosta Namysłowski poinformował Panią </w:t>
      </w:r>
      <w:r w:rsidR="00D30B4D" w:rsidRPr="00A362A6">
        <w:t>[zanonimizowano dane</w:t>
      </w:r>
      <w:r w:rsidR="00D30B4D">
        <w:t>]</w:t>
      </w:r>
      <w:r>
        <w:rPr>
          <w:rFonts w:eastAsia="Times New Roman" w:cs="Arial"/>
          <w:lang w:eastAsia="pl-PL"/>
        </w:rPr>
        <w:t xml:space="preserve">, że w temacie pracy geodezyjnej zarejestrowanej </w:t>
      </w:r>
      <w:r w:rsidR="00D30B4D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w Powiatowym Ośrodku Dokumentacji Geodezyjnej i Kartograficznej </w:t>
      </w:r>
      <w:r w:rsidR="00D30B4D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w Namysłowie pod numerem G.6640.1.2020 organ wypowiedział się w piśmie z dnia 2 lutego 2024 r. nr G.6642.1.50.2024.MS oraz z dnia 6 czerwca 2024 r. </w:t>
      </w:r>
      <w:r>
        <w:rPr>
          <w:rFonts w:eastAsia="Times New Roman" w:cs="Arial"/>
          <w:lang w:eastAsia="pl-PL"/>
        </w:rPr>
        <w:br/>
        <w:t xml:space="preserve">nr G.6641.27.2024.MS. W odniesieniu pracy geodezyjnej G.6640.167.2024 Starosta poinformował, że w związku z niezłożeniem zawiadomienia </w:t>
      </w:r>
      <w:r>
        <w:rPr>
          <w:rFonts w:eastAsia="Times New Roman" w:cs="Arial"/>
          <w:lang w:eastAsia="pl-PL"/>
        </w:rPr>
        <w:br/>
        <w:t xml:space="preserve">o przekazaniu wyników zgłoszonych prac geodezyjnych i nieprzekazaniu wyników tych prac przed upływem terminu ich przekazania do organu Służby Geodezyjnej i Kartograficznej przedmiotowa praca geodezyjna została </w:t>
      </w:r>
      <w:r>
        <w:rPr>
          <w:rFonts w:eastAsia="Times New Roman" w:cs="Arial"/>
          <w:lang w:eastAsia="pl-PL"/>
        </w:rPr>
        <w:br/>
        <w:t>na podstawie art. 12a ust. 1b p.g.k. zaniechana. Do Starosty nie wpłynął operat techniczny z realizacji ww. pracy geodezyjnej. Pismo z dnia 29 maja 2025 r. zostało doręczone wnioskodawczyni w dniu 2 czerwca 2025 r.</w:t>
      </w:r>
      <w:r>
        <w:rPr>
          <w:rFonts w:eastAsia="Times New Roman" w:cs="Arial"/>
          <w:lang w:eastAsia="pl-PL"/>
        </w:rPr>
        <w:br/>
        <w:t xml:space="preserve">Ustalono również, że w przywołanych pismach z dnia 2 czerwca 2024 r. </w:t>
      </w:r>
      <w:r>
        <w:rPr>
          <w:rFonts w:eastAsia="Times New Roman" w:cs="Arial"/>
          <w:lang w:eastAsia="pl-PL"/>
        </w:rPr>
        <w:br/>
        <w:t xml:space="preserve">i 6 czerwca 2024 r. Starosta Namysłowski przedstawił Pani </w:t>
      </w:r>
      <w:r w:rsidR="00D30B4D" w:rsidRPr="00A362A6">
        <w:t>[zanonimizowano dane</w:t>
      </w:r>
      <w:r w:rsidR="00D30B4D">
        <w:t>]</w:t>
      </w:r>
      <w:r>
        <w:rPr>
          <w:rFonts w:eastAsia="Times New Roman" w:cs="Arial"/>
          <w:lang w:eastAsia="pl-PL"/>
        </w:rPr>
        <w:t xml:space="preserve"> m. in. okoliczności </w:t>
      </w:r>
      <w:r w:rsidRPr="002566CD">
        <w:rPr>
          <w:rFonts w:eastAsia="Times New Roman" w:cs="Arial"/>
          <w:lang w:eastAsia="pl-PL"/>
        </w:rPr>
        <w:t xml:space="preserve">realizacji prac geodezyjnych realizowanych przez geodetę </w:t>
      </w:r>
      <w:r w:rsidR="00D30B4D" w:rsidRPr="00A362A6">
        <w:t>[zanonimizowano dane</w:t>
      </w:r>
      <w:r w:rsidR="00D30B4D">
        <w:t>]</w:t>
      </w:r>
      <w:r w:rsidR="00D30B4D" w:rsidRPr="00A362A6">
        <w:t xml:space="preserve"> </w:t>
      </w:r>
      <w:r w:rsidRPr="002566CD">
        <w:rPr>
          <w:rFonts w:eastAsia="Times New Roman" w:cs="Arial"/>
          <w:lang w:eastAsia="pl-PL"/>
        </w:rPr>
        <w:t xml:space="preserve">(G.6640.1.1044.2020 i G.6640.1.167.2024).    </w:t>
      </w:r>
    </w:p>
    <w:p w14:paraId="66963050" w14:textId="77777777" w:rsidR="00F072A5" w:rsidRPr="002566CD" w:rsidRDefault="00A362A6" w:rsidP="000C0AC8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 w:rsidRPr="002566CD">
        <w:rPr>
          <w:rFonts w:eastAsia="Times New Roman" w:cs="Arial"/>
          <w:lang w:eastAsia="pl-PL"/>
        </w:rPr>
        <w:t xml:space="preserve">Nie stwierdzono nieprawidłowości w sposobie realizacji sprawy.  </w:t>
      </w:r>
    </w:p>
    <w:p w14:paraId="2AC86519" w14:textId="77777777" w:rsidR="003C649F" w:rsidRDefault="00A362A6" w:rsidP="003C649F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Sprawa G.6641.39.2025</w:t>
      </w:r>
    </w:p>
    <w:p w14:paraId="64DB4978" w14:textId="2E8A80C6" w:rsidR="00760FD9" w:rsidRPr="00493246" w:rsidRDefault="00A362A6" w:rsidP="003C649F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 xml:space="preserve">Pismo Pani </w:t>
      </w:r>
      <w:r w:rsidR="00D30B4D" w:rsidRPr="00A362A6">
        <w:t>[zanonimizowano dane</w:t>
      </w:r>
      <w:r w:rsidR="00D30B4D">
        <w:t>]</w:t>
      </w:r>
      <w:r w:rsidR="00D30B4D" w:rsidRPr="00A362A6">
        <w:t xml:space="preserve"> </w:t>
      </w:r>
      <w:r>
        <w:rPr>
          <w:rFonts w:eastAsia="Times New Roman" w:cs="Arial"/>
          <w:lang w:eastAsia="pl-PL"/>
        </w:rPr>
        <w:t xml:space="preserve">z dnia 23 czerwca 2025 r. stanowiące wniosek o przeprowadzenie postępowania wyjaśniającego w sprawie przyjętej </w:t>
      </w:r>
      <w:r>
        <w:rPr>
          <w:rFonts w:eastAsia="Times New Roman" w:cs="Arial"/>
          <w:lang w:eastAsia="pl-PL"/>
        </w:rPr>
        <w:br/>
        <w:t xml:space="preserve">do państwowego zasobu geodezyjnego i kartograficznego dokumentacji technicznej wytworzonej przez geodetę </w:t>
      </w:r>
      <w:r w:rsidR="00D30B4D" w:rsidRPr="00A362A6">
        <w:t>[zanonimizowano dane</w:t>
      </w:r>
      <w:r w:rsidR="00D30B4D">
        <w:t>]</w:t>
      </w:r>
      <w:r w:rsidR="00D30B4D" w:rsidRPr="00A362A6">
        <w:t xml:space="preserve"> </w:t>
      </w:r>
      <w:r>
        <w:rPr>
          <w:rFonts w:eastAsia="Times New Roman" w:cs="Arial"/>
          <w:lang w:eastAsia="pl-PL"/>
        </w:rPr>
        <w:t xml:space="preserve">oznaczonej identyfikatorem P.1606.2017.597 z rozgraniczenia działki nr 567 </w:t>
      </w:r>
      <w:r w:rsidR="00D30B4D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w miejscowości Kowalowice zawierający rażący błąd. W odpowiedzi Starosta Namysłowski pismem z dnia 15 lipca 2025 r. nr G. 6641.39.2025.GW poinformował Panią </w:t>
      </w:r>
      <w:r w:rsidR="00D30B4D" w:rsidRPr="00A362A6">
        <w:t>[zanonimizowano dane</w:t>
      </w:r>
      <w:r w:rsidR="00D30B4D">
        <w:t>]</w:t>
      </w:r>
      <w:r>
        <w:rPr>
          <w:rFonts w:eastAsia="Times New Roman" w:cs="Arial"/>
          <w:lang w:eastAsia="pl-PL"/>
        </w:rPr>
        <w:t xml:space="preserve">, że przed Sądem Rejonowym </w:t>
      </w:r>
      <w:r>
        <w:rPr>
          <w:rFonts w:eastAsia="Times New Roman" w:cs="Arial"/>
          <w:lang w:eastAsia="pl-PL"/>
        </w:rPr>
        <w:br/>
        <w:t xml:space="preserve">w Kluczborku (sygn. akt I Ns 396/17), jak również przed Naczelnym Sądem Administracyjnym (sygn. akt I OSK 2335/22) toczą się postępowania dotyczące działki ewidencyjnej nr 126 położonej w Kowalowicach. W ramach tych postępowań, zgodnie z wyjaśnieniami Starosty, sądy ocenią pod względem formalno-prawnym procedurę administracyjną prowadzoną </w:t>
      </w:r>
      <w:r>
        <w:rPr>
          <w:rFonts w:eastAsia="Times New Roman" w:cs="Arial"/>
          <w:lang w:eastAsia="pl-PL"/>
        </w:rPr>
        <w:br/>
        <w:t xml:space="preserve">w ww. sprawie oraz zbadają poprawność wykonania pracy geodezyjnej przez jednostkę wykonawstwa geodezyjnego. Orzeczenia Sądów będą czynnikiem oceniającym te prace oraz jakość dokumentacji państwowego zasobu geodezyjnego i kartograficznego. Pismo to zostało doręczone wnioskodawcy </w:t>
      </w:r>
      <w:r w:rsidRPr="00493246">
        <w:rPr>
          <w:rFonts w:eastAsia="Times New Roman" w:cs="Arial"/>
          <w:lang w:eastAsia="pl-PL"/>
        </w:rPr>
        <w:t xml:space="preserve">w dniu 18 lipca 2025 r. </w:t>
      </w:r>
    </w:p>
    <w:p w14:paraId="4B9E752F" w14:textId="77777777" w:rsidR="00493246" w:rsidRPr="00493246" w:rsidRDefault="00A362A6" w:rsidP="00493246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 w:rsidRPr="00493246">
        <w:rPr>
          <w:rFonts w:eastAsia="Times New Roman" w:cs="Arial"/>
          <w:lang w:eastAsia="pl-PL"/>
        </w:rPr>
        <w:t xml:space="preserve">Odpowiedzi udzielonej stronie nie można uznać za prawidłową. </w:t>
      </w:r>
      <w:r>
        <w:rPr>
          <w:rFonts w:eastAsia="Times New Roman" w:cs="Arial"/>
          <w:lang w:eastAsia="pl-PL"/>
        </w:rPr>
        <w:t>Z</w:t>
      </w:r>
      <w:r w:rsidRPr="00493246">
        <w:rPr>
          <w:rFonts w:eastAsia="Times New Roman" w:cs="Arial"/>
          <w:lang w:eastAsia="pl-PL"/>
        </w:rPr>
        <w:t xml:space="preserve">auważyć należy, że wnioskodawca przywołuje dokumentację przyjętą do państwowego zasobu geodezyjnego i kartograficznego i oczekuje od organu przeprowadzenia postępowania wyjaśniającego, </w:t>
      </w:r>
      <w:r>
        <w:rPr>
          <w:rFonts w:eastAsia="Times New Roman" w:cs="Arial"/>
          <w:lang w:eastAsia="pl-PL"/>
        </w:rPr>
        <w:t xml:space="preserve">t.j. </w:t>
      </w:r>
      <w:r w:rsidRPr="00493246">
        <w:rPr>
          <w:rFonts w:eastAsia="Times New Roman" w:cs="Arial"/>
          <w:lang w:eastAsia="pl-PL"/>
        </w:rPr>
        <w:t>ponown</w:t>
      </w:r>
      <w:r>
        <w:rPr>
          <w:rFonts w:eastAsia="Times New Roman" w:cs="Arial"/>
          <w:lang w:eastAsia="pl-PL"/>
        </w:rPr>
        <w:t>ego</w:t>
      </w:r>
      <w:r w:rsidRPr="00493246">
        <w:rPr>
          <w:rFonts w:eastAsia="Times New Roman" w:cs="Arial"/>
          <w:lang w:eastAsia="pl-PL"/>
        </w:rPr>
        <w:t xml:space="preserve"> dokona</w:t>
      </w:r>
      <w:r>
        <w:rPr>
          <w:rFonts w:eastAsia="Times New Roman" w:cs="Arial"/>
          <w:lang w:eastAsia="pl-PL"/>
        </w:rPr>
        <w:t>nia przez organ</w:t>
      </w:r>
      <w:r w:rsidRPr="00493246">
        <w:rPr>
          <w:rFonts w:eastAsia="Times New Roman" w:cs="Arial"/>
          <w:lang w:eastAsia="pl-PL"/>
        </w:rPr>
        <w:t xml:space="preserve"> analizy dokumentacji wadliwie jej zdaniem sporządzonej przez geodetę. Wniosek ten stanowi w istocie wniosek o dokonanie przez Starostę oceny przydatności użytkowej materiałów, które zostały w 2017 roku poddane weryfikacji (zakończonej wynikiem pozytywnym) i przyjęte do państwowego zasobu geodezyjnego i kartograficznego. </w:t>
      </w:r>
    </w:p>
    <w:p w14:paraId="190257D4" w14:textId="7494519C" w:rsidR="00493246" w:rsidRPr="0077795D" w:rsidRDefault="00A362A6" w:rsidP="00493246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 w:rsidRPr="00493246">
        <w:rPr>
          <w:rFonts w:eastAsia="Times New Roman" w:cs="Arial"/>
          <w:lang w:eastAsia="pl-PL"/>
        </w:rPr>
        <w:t xml:space="preserve">Przepisami stanowiącymi podstawę dla tego rodzaju działania Starosty, w tym ewentualnego wyłączenia z zasobu materiałów wobec których stwierdzono nieprawidłowości w zakresie wykonania prac geodezyjnych oraz dokumentacji przyjętej do państwowego zasobu geodezyjnego i kartograficznego, </w:t>
      </w:r>
      <w:r w:rsidR="00D30B4D">
        <w:rPr>
          <w:rFonts w:eastAsia="Times New Roman" w:cs="Arial"/>
          <w:lang w:eastAsia="pl-PL"/>
        </w:rPr>
        <w:br/>
      </w:r>
      <w:r w:rsidRPr="00493246">
        <w:rPr>
          <w:rFonts w:eastAsia="Times New Roman" w:cs="Arial"/>
          <w:lang w:eastAsia="pl-PL"/>
        </w:rPr>
        <w:t xml:space="preserve">są przepisy zawarte w art. 40 p.g.k.  Zgodnie z art. 40 ust. 4 p.g.k. materiały </w:t>
      </w:r>
      <w:r>
        <w:rPr>
          <w:rFonts w:eastAsia="Times New Roman" w:cs="Arial"/>
          <w:lang w:eastAsia="pl-PL"/>
        </w:rPr>
        <w:br/>
      </w:r>
      <w:r w:rsidRPr="00493246">
        <w:rPr>
          <w:rFonts w:eastAsia="Times New Roman" w:cs="Arial"/>
          <w:lang w:eastAsia="pl-PL"/>
        </w:rPr>
        <w:t xml:space="preserve">z państwowego zasobu geodezyjnego i kartograficznego, które utraciły </w:t>
      </w:r>
      <w:r w:rsidRPr="00493246">
        <w:rPr>
          <w:rFonts w:eastAsia="Times New Roman" w:cs="Arial"/>
          <w:lang w:eastAsia="pl-PL"/>
        </w:rPr>
        <w:lastRenderedPageBreak/>
        <w:t xml:space="preserve">przydatność użytkową, podlegają wyłączeniu z tego zasobu, przy czym </w:t>
      </w:r>
      <w:r>
        <w:rPr>
          <w:rFonts w:eastAsia="Times New Roman" w:cs="Arial"/>
          <w:lang w:eastAsia="pl-PL"/>
        </w:rPr>
        <w:br/>
      </w:r>
      <w:r w:rsidRPr="00493246">
        <w:rPr>
          <w:rFonts w:eastAsia="Times New Roman" w:cs="Arial"/>
          <w:lang w:eastAsia="pl-PL"/>
        </w:rPr>
        <w:t xml:space="preserve">ta część, która stanowi materiały archiwalne, jest przekazywana </w:t>
      </w:r>
      <w:r w:rsidR="00D30B4D">
        <w:rPr>
          <w:rFonts w:eastAsia="Times New Roman" w:cs="Arial"/>
          <w:lang w:eastAsia="pl-PL"/>
        </w:rPr>
        <w:br/>
      </w:r>
      <w:r w:rsidRPr="00493246">
        <w:rPr>
          <w:rFonts w:eastAsia="Times New Roman" w:cs="Arial"/>
          <w:lang w:eastAsia="pl-PL"/>
        </w:rPr>
        <w:t xml:space="preserve">do właściwych </w:t>
      </w:r>
      <w:r w:rsidRPr="00BA6B0F">
        <w:rPr>
          <w:rFonts w:eastAsia="Times New Roman" w:cs="Arial"/>
          <w:lang w:eastAsia="pl-PL"/>
        </w:rPr>
        <w:t xml:space="preserve">archiwów państwowych. Na mocy delegacji wydanej w art. 40 </w:t>
      </w:r>
      <w:r>
        <w:rPr>
          <w:rFonts w:eastAsia="Times New Roman" w:cs="Arial"/>
          <w:lang w:eastAsia="pl-PL"/>
        </w:rPr>
        <w:br/>
      </w:r>
      <w:r w:rsidRPr="00BA6B0F">
        <w:rPr>
          <w:rFonts w:eastAsia="Times New Roman" w:cs="Arial"/>
          <w:lang w:eastAsia="pl-PL"/>
        </w:rPr>
        <w:t xml:space="preserve">ust. 8 p.g.k. Minister Rozwoju, Pracy i Technologii wydał rozporządzenie </w:t>
      </w:r>
      <w:r>
        <w:rPr>
          <w:rFonts w:eastAsia="Times New Roman" w:cs="Arial"/>
          <w:lang w:eastAsia="pl-PL"/>
        </w:rPr>
        <w:br/>
      </w:r>
      <w:r w:rsidRPr="00BA6B0F">
        <w:rPr>
          <w:rFonts w:eastAsia="Times New Roman" w:cs="Arial"/>
          <w:lang w:eastAsia="pl-PL"/>
        </w:rPr>
        <w:t xml:space="preserve">w sprawie prowadzenia zasobu, w którym określony został tryb wyłączania materiałów i zbiorów danych z zasobu oraz sposób ich przekazywania </w:t>
      </w:r>
      <w:r>
        <w:rPr>
          <w:rFonts w:eastAsia="Times New Roman" w:cs="Arial"/>
          <w:lang w:eastAsia="pl-PL"/>
        </w:rPr>
        <w:br/>
      </w:r>
      <w:r w:rsidRPr="00BA6B0F">
        <w:rPr>
          <w:rFonts w:eastAsia="Times New Roman" w:cs="Arial"/>
          <w:lang w:eastAsia="pl-PL"/>
        </w:rPr>
        <w:t xml:space="preserve">do właściwych archiwów państwowych. Zgodnie z § 14 tego rozporządzenia organ prowadzący zasób w celu wyłączania materiałów zasobu z przyczyn określonych w art. 40 ust. 4 ustawy p.g.k. powołuje komisję w składzie </w:t>
      </w:r>
      <w:r>
        <w:rPr>
          <w:rFonts w:eastAsia="Times New Roman" w:cs="Arial"/>
          <w:lang w:eastAsia="pl-PL"/>
        </w:rPr>
        <w:br/>
      </w:r>
      <w:r w:rsidRPr="00BA6B0F">
        <w:rPr>
          <w:rFonts w:eastAsia="Times New Roman" w:cs="Arial"/>
          <w:lang w:eastAsia="pl-PL"/>
        </w:rPr>
        <w:t xml:space="preserve">co najmniej trzyosobowym spośród pracowników wykonujących zadania tego organu w zakresie geodezji i kartografii, która nie rzadziej niż raz w roku przeprowadza ocenę przydatności materiałów zasobu. Wyniki oceny przydatności materiałów zasobu komisja utrwala w formie protokołu (§ 14 </w:t>
      </w:r>
      <w:r>
        <w:rPr>
          <w:rFonts w:eastAsia="Times New Roman" w:cs="Arial"/>
          <w:lang w:eastAsia="pl-PL"/>
        </w:rPr>
        <w:br/>
      </w:r>
      <w:r w:rsidRPr="00BA6B0F">
        <w:rPr>
          <w:rFonts w:eastAsia="Times New Roman" w:cs="Arial"/>
          <w:lang w:eastAsia="pl-PL"/>
        </w:rPr>
        <w:t xml:space="preserve">ust. 2), podstawą do wyłączenia materiałów zasobu z zasobu jest akceptacja </w:t>
      </w:r>
      <w:r w:rsidRPr="0077795D">
        <w:rPr>
          <w:rFonts w:eastAsia="Times New Roman" w:cs="Arial"/>
          <w:lang w:eastAsia="pl-PL"/>
        </w:rPr>
        <w:t>protokołu przez osobę reprezentującą organ prowadzący zasób.</w:t>
      </w:r>
    </w:p>
    <w:p w14:paraId="09F02BFF" w14:textId="77777777" w:rsidR="003C649F" w:rsidRPr="0077795D" w:rsidRDefault="00A362A6" w:rsidP="00493246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 w:rsidRPr="0077795D">
        <w:rPr>
          <w:rFonts w:eastAsia="Times New Roman" w:cs="Arial"/>
          <w:lang w:eastAsia="pl-PL"/>
        </w:rPr>
        <w:t xml:space="preserve">Z przywołanych wyżej przepisów wynika, że oceny materiałów przyjętych </w:t>
      </w:r>
      <w:r>
        <w:rPr>
          <w:rFonts w:eastAsia="Times New Roman" w:cs="Arial"/>
          <w:lang w:eastAsia="pl-PL"/>
        </w:rPr>
        <w:br/>
      </w:r>
      <w:r w:rsidRPr="0077795D">
        <w:rPr>
          <w:rFonts w:eastAsia="Times New Roman" w:cs="Arial"/>
          <w:lang w:eastAsia="pl-PL"/>
        </w:rPr>
        <w:t>do państwowego zasobu geodezyjnego i kartograficznego, w tym jakie materiały zasobu utraciły przydatność decyduje powołana przez organ prowadzący zasób specjalnie utworzona do tego zadania komisja, działająca na podstawie szczegółowo określonej procedury</w:t>
      </w:r>
      <w:r>
        <w:rPr>
          <w:rFonts w:eastAsia="Times New Roman" w:cs="Arial"/>
          <w:lang w:eastAsia="pl-PL"/>
        </w:rPr>
        <w:t xml:space="preserve">, a nie sądy, jak to zostało przekazane wnioskodawcy w piśmie z dnia 15 lipca 2025 r. </w:t>
      </w:r>
      <w:r>
        <w:rPr>
          <w:rFonts w:eastAsia="Times New Roman" w:cs="Arial"/>
          <w:lang w:eastAsia="pl-PL"/>
        </w:rPr>
        <w:br/>
        <w:t xml:space="preserve">nr G.6641.39.2025.GW. Starosta jest organem odpowiadającym </w:t>
      </w:r>
      <w:r>
        <w:rPr>
          <w:rFonts w:eastAsia="Times New Roman" w:cs="Arial"/>
          <w:lang w:eastAsia="pl-PL"/>
        </w:rPr>
        <w:br/>
        <w:t>za prowadzony przez siebie zasób geodezyjny i kartograficzny.</w:t>
      </w:r>
    </w:p>
    <w:p w14:paraId="5DD49027" w14:textId="77777777" w:rsidR="001C45F9" w:rsidRDefault="00A362A6" w:rsidP="000D7630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Sprawa G.6640.58.2025</w:t>
      </w:r>
    </w:p>
    <w:p w14:paraId="3EAB230D" w14:textId="63147CEE" w:rsidR="00566944" w:rsidRPr="00E2721D" w:rsidRDefault="00A362A6" w:rsidP="001C45F9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Zainicjowana przez pismo Pani </w:t>
      </w:r>
      <w:r w:rsidR="00D30B4D" w:rsidRPr="00A362A6">
        <w:t>[zanonimizowano dane</w:t>
      </w:r>
      <w:r w:rsidR="00D30B4D">
        <w:t>]</w:t>
      </w:r>
      <w:r w:rsidR="00D30B4D" w:rsidRPr="00A362A6">
        <w:t xml:space="preserve"> </w:t>
      </w:r>
      <w:r>
        <w:rPr>
          <w:rFonts w:eastAsia="Times New Roman" w:cs="Arial"/>
          <w:lang w:eastAsia="pl-PL"/>
        </w:rPr>
        <w:t xml:space="preserve">z dnia 16 września 2025 r., w którym wnioskodawczyni powołując się na przepisy ustawy </w:t>
      </w:r>
      <w:r w:rsidR="00D30B4D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o dostępie do informacji publicznej (art. 2 ust. 1 i art. 10 ust. 1) o odpłatne udostepnienie materiałów geodezyjno-kartograficznych dla działek 125, 126, 567 w miejscowości Kowalowice: </w:t>
      </w:r>
      <w:r w:rsidRPr="00C8655E">
        <w:rPr>
          <w:rFonts w:eastAsia="Times New Roman" w:cs="Arial"/>
          <w:lang w:eastAsia="pl-PL"/>
        </w:rPr>
        <w:t xml:space="preserve">wypis i </w:t>
      </w:r>
      <w:proofErr w:type="spellStart"/>
      <w:r w:rsidRPr="00C8655E">
        <w:rPr>
          <w:rFonts w:eastAsia="Times New Roman" w:cs="Arial"/>
          <w:lang w:eastAsia="pl-PL"/>
        </w:rPr>
        <w:t>wyrys</w:t>
      </w:r>
      <w:proofErr w:type="spellEnd"/>
      <w:r w:rsidRPr="00C8655E">
        <w:rPr>
          <w:rFonts w:eastAsia="Times New Roman" w:cs="Arial"/>
          <w:lang w:eastAsia="pl-PL"/>
        </w:rPr>
        <w:t xml:space="preserve"> z ewidencji gruntów </w:t>
      </w:r>
      <w:r w:rsidR="00D30B4D">
        <w:rPr>
          <w:rFonts w:eastAsia="Times New Roman" w:cs="Arial"/>
          <w:lang w:eastAsia="pl-PL"/>
        </w:rPr>
        <w:br/>
      </w:r>
      <w:r w:rsidRPr="00C8655E">
        <w:rPr>
          <w:rFonts w:eastAsia="Times New Roman" w:cs="Arial"/>
          <w:lang w:eastAsia="pl-PL"/>
        </w:rPr>
        <w:t xml:space="preserve">i budynków (zwykły), kopie operatów geodezyjnych od 1959 r. do dnia dzisiejszego, szkice graniczne od 1959 r. do 2025 roku, mapę zasadniczą </w:t>
      </w:r>
      <w:r w:rsidR="00D30B4D">
        <w:rPr>
          <w:rFonts w:eastAsia="Times New Roman" w:cs="Arial"/>
          <w:lang w:eastAsia="pl-PL"/>
        </w:rPr>
        <w:br/>
      </w:r>
      <w:r w:rsidRPr="00C8655E">
        <w:rPr>
          <w:rFonts w:eastAsia="Times New Roman" w:cs="Arial"/>
          <w:lang w:eastAsia="pl-PL"/>
        </w:rPr>
        <w:t>od 1959 do 2025 (fragment obejmujący działki 125, 126, 567), dokument dotyczący wpisów i zmian w EGiB</w:t>
      </w:r>
      <w:r>
        <w:rPr>
          <w:rFonts w:eastAsia="Times New Roman" w:cs="Arial"/>
          <w:lang w:eastAsia="pl-PL"/>
        </w:rPr>
        <w:t xml:space="preserve">. Pismem z dnia 13 października 2025 r. </w:t>
      </w:r>
      <w:r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lastRenderedPageBreak/>
        <w:t xml:space="preserve">nr G.6641.58.2025.GW Wicestarosta Namysłowski wyjaśnił Pani </w:t>
      </w:r>
      <w:r w:rsidR="00D30B4D" w:rsidRPr="00A362A6">
        <w:t>[zanonimizowano dane</w:t>
      </w:r>
      <w:r w:rsidR="00D30B4D">
        <w:t>]</w:t>
      </w:r>
      <w:r>
        <w:rPr>
          <w:rFonts w:eastAsia="Times New Roman" w:cs="Arial"/>
          <w:lang w:eastAsia="pl-PL"/>
        </w:rPr>
        <w:t xml:space="preserve">, wynikające z art. 24 ust. 3 p.g.k. zasady udostępniania informacji z operatu ewidencyjnego oraz, że w celu uzyskania materiałów z państwowego zasobu geodezyjnego i kartograficznego niezbędne będzie złożenie wniosku na odpowiednim formularzu, zgodnym </w:t>
      </w:r>
      <w:r w:rsidR="00D30B4D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ze wzorem określonym w rozporządzeniu w sprawie wzoru wniosków, oraz </w:t>
      </w:r>
      <w:r w:rsidR="00D30B4D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że wzory te są dostępne w Biuletynie Informacji Publicznej Starostwa Powiatowego w Namysłowie wraz z podaniem linku do strony. Starosta poinformował również o konieczności wskazania interesu prawnego </w:t>
      </w:r>
      <w:r w:rsidR="00CF1008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w dostępie do danych, a także okoliczności faktycznych będących przesłankami zastosowania wskazanego przepisu prawa materialnego </w:t>
      </w:r>
      <w:r w:rsidR="00CF1008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w związku ze złożeniem przez wnioskodawczynię danych ewidencji gruntów </w:t>
      </w:r>
      <w:r w:rsidR="00CF1008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i budynków na podstawie art. 24 ust. 5 pkt 3 p.g.k. Pismo to zostało doręczone Pani </w:t>
      </w:r>
      <w:r w:rsidR="00CF1008" w:rsidRPr="00A362A6">
        <w:t>[zanonimizowano dane</w:t>
      </w:r>
      <w:r w:rsidR="00CF1008">
        <w:t>]</w:t>
      </w:r>
      <w:r w:rsidR="00CF1008" w:rsidRPr="00A362A6">
        <w:t xml:space="preserve"> </w:t>
      </w:r>
      <w:r>
        <w:rPr>
          <w:rFonts w:eastAsia="Times New Roman" w:cs="Arial"/>
          <w:lang w:eastAsia="pl-PL"/>
        </w:rPr>
        <w:t xml:space="preserve">w dniu 15 października </w:t>
      </w:r>
      <w:r w:rsidRPr="00E2721D">
        <w:rPr>
          <w:rFonts w:eastAsia="Times New Roman" w:cs="Arial"/>
          <w:lang w:eastAsia="pl-PL"/>
        </w:rPr>
        <w:t>2025 r.</w:t>
      </w:r>
    </w:p>
    <w:p w14:paraId="466C7F5E" w14:textId="02C99EEB" w:rsidR="001C45F9" w:rsidRPr="00E2721D" w:rsidRDefault="00A362A6" w:rsidP="0055738A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 w:rsidRPr="00E2721D">
        <w:rPr>
          <w:rFonts w:eastAsia="Times New Roman" w:cs="Arial"/>
          <w:lang w:eastAsia="pl-PL"/>
        </w:rPr>
        <w:t xml:space="preserve">Stwierdzono nieprawidłowości podczas realizacji ww. wniosku. W pierwszej kolejności zauważyć należy, że Kontrolowany nie odniósł się do przywołanych przez Panią </w:t>
      </w:r>
      <w:r w:rsidR="00CF1008" w:rsidRPr="00A362A6">
        <w:t>[zanonimizowano dane</w:t>
      </w:r>
      <w:r w:rsidR="00CF1008">
        <w:t>]</w:t>
      </w:r>
      <w:r w:rsidR="00CF1008" w:rsidRPr="00A362A6">
        <w:t xml:space="preserve"> </w:t>
      </w:r>
      <w:r w:rsidRPr="00E2721D">
        <w:rPr>
          <w:rFonts w:eastAsia="Times New Roman" w:cs="Arial"/>
          <w:lang w:eastAsia="pl-PL"/>
        </w:rPr>
        <w:t>przepisów ustawy z dnia 6 września 2001 r. o dostępie do informacji publicznej</w:t>
      </w:r>
      <w:r>
        <w:rPr>
          <w:rStyle w:val="Odwoanieprzypisudolnego"/>
          <w:rFonts w:eastAsia="Times New Roman" w:cs="Arial"/>
          <w:lang w:eastAsia="pl-PL"/>
        </w:rPr>
        <w:footnoteReference w:id="8"/>
      </w:r>
      <w:r w:rsidRPr="00E2721D">
        <w:rPr>
          <w:rFonts w:eastAsia="Times New Roman" w:cs="Arial"/>
          <w:lang w:eastAsia="pl-PL"/>
        </w:rPr>
        <w:t>- dalej jako u.d.i.p.</w:t>
      </w:r>
      <w:r>
        <w:rPr>
          <w:rFonts w:eastAsia="Times New Roman" w:cs="Arial"/>
          <w:lang w:eastAsia="pl-PL"/>
        </w:rPr>
        <w:t xml:space="preserve">, t.j. przepisów art. 2 </w:t>
      </w:r>
      <w:r>
        <w:rPr>
          <w:rFonts w:eastAsia="Times New Roman" w:cs="Arial"/>
          <w:lang w:eastAsia="pl-PL"/>
        </w:rPr>
        <w:br/>
        <w:t>ust. 1 które stanowią, że k</w:t>
      </w:r>
      <w:r w:rsidRPr="00E2721D">
        <w:rPr>
          <w:rFonts w:eastAsia="Times New Roman" w:cs="Arial"/>
          <w:lang w:eastAsia="pl-PL"/>
        </w:rPr>
        <w:t>ażdemu przysługuje, z zastrzeżeniem art. 5</w:t>
      </w:r>
      <w:r>
        <w:rPr>
          <w:rFonts w:eastAsia="Times New Roman" w:cs="Arial"/>
          <w:lang w:eastAsia="pl-PL"/>
        </w:rPr>
        <w:t xml:space="preserve"> (zawierającym o</w:t>
      </w:r>
      <w:r w:rsidRPr="00E2721D">
        <w:rPr>
          <w:rFonts w:eastAsia="Times New Roman" w:cs="Arial"/>
          <w:lang w:eastAsia="pl-PL"/>
        </w:rPr>
        <w:t>graniczenie prawa do informacji publicznej</w:t>
      </w:r>
      <w:r>
        <w:rPr>
          <w:rFonts w:eastAsia="Times New Roman" w:cs="Arial"/>
          <w:lang w:eastAsia="pl-PL"/>
        </w:rPr>
        <w:t>)</w:t>
      </w:r>
      <w:r w:rsidRPr="00E2721D">
        <w:rPr>
          <w:rFonts w:eastAsia="Times New Roman" w:cs="Arial"/>
          <w:lang w:eastAsia="pl-PL"/>
        </w:rPr>
        <w:t>, prawo dostępu do informacji publicznej</w:t>
      </w:r>
      <w:r>
        <w:rPr>
          <w:rFonts w:eastAsia="Times New Roman" w:cs="Arial"/>
          <w:lang w:eastAsia="pl-PL"/>
        </w:rPr>
        <w:t xml:space="preserve"> oraz art. 10 ust. 1 zgodnie z którymi i</w:t>
      </w:r>
      <w:r w:rsidRPr="00E2721D">
        <w:rPr>
          <w:rFonts w:eastAsia="Times New Roman" w:cs="Arial"/>
          <w:lang w:eastAsia="pl-PL"/>
        </w:rPr>
        <w:t>nformacja publiczna, która nie została udostępniona w Biuletynie Informacji Publicznej lub portalu danych, jest udostępniana na wniosek</w:t>
      </w:r>
      <w:r>
        <w:rPr>
          <w:rFonts w:eastAsia="Times New Roman" w:cs="Arial"/>
          <w:lang w:eastAsia="pl-PL"/>
        </w:rPr>
        <w:t>. Należało wyjaśnić stronie, że p</w:t>
      </w:r>
      <w:r w:rsidRPr="00AC3B1B">
        <w:rPr>
          <w:rFonts w:eastAsia="Times New Roman" w:cs="Arial"/>
          <w:lang w:eastAsia="pl-PL"/>
        </w:rPr>
        <w:t>rzepisy u</w:t>
      </w:r>
      <w:r>
        <w:rPr>
          <w:rFonts w:eastAsia="Times New Roman" w:cs="Arial"/>
          <w:lang w:eastAsia="pl-PL"/>
        </w:rPr>
        <w:t>.d.i.p.</w:t>
      </w:r>
      <w:r w:rsidRPr="00AC3B1B">
        <w:rPr>
          <w:rFonts w:eastAsia="Times New Roman" w:cs="Arial"/>
          <w:lang w:eastAsia="pl-PL"/>
        </w:rPr>
        <w:t xml:space="preserve"> nie naruszają przepisów innych ustaw określających odmienne zasady i tryb dostępu do informacji będących informacjami publicznymi</w:t>
      </w:r>
      <w:r>
        <w:rPr>
          <w:rFonts w:eastAsia="Times New Roman" w:cs="Arial"/>
          <w:lang w:eastAsia="pl-PL"/>
        </w:rPr>
        <w:t xml:space="preserve"> (art. 1 ust. 2 u.d.i.p.).</w:t>
      </w:r>
      <w:r w:rsidRPr="0055738A">
        <w:t xml:space="preserve"> </w:t>
      </w:r>
      <w:r w:rsidRPr="0055738A">
        <w:rPr>
          <w:rFonts w:eastAsia="Times New Roman" w:cs="Arial"/>
          <w:lang w:eastAsia="pl-PL"/>
        </w:rPr>
        <w:t xml:space="preserve">Z powyższej regulacji wynika, </w:t>
      </w:r>
      <w:r>
        <w:rPr>
          <w:rFonts w:eastAsia="Times New Roman" w:cs="Arial"/>
          <w:lang w:eastAsia="pl-PL"/>
        </w:rPr>
        <w:br/>
      </w:r>
      <w:r w:rsidRPr="0055738A">
        <w:rPr>
          <w:rFonts w:eastAsia="Times New Roman" w:cs="Arial"/>
          <w:lang w:eastAsia="pl-PL"/>
        </w:rPr>
        <w:t xml:space="preserve">że ustawodawca stworzył normę kolizyjną, która wyłącza stosowanie przepisów u.d.i.p. w sytuacji, w której inna ustawa reguluje ten sam zakres. Pozwala to na wyodrębnienie dwóch grup informacji - podlegających udostępnieniu na zasadach i w trybie określonych w ustawie o dostępie </w:t>
      </w:r>
      <w:r>
        <w:rPr>
          <w:rFonts w:eastAsia="Times New Roman" w:cs="Arial"/>
          <w:lang w:eastAsia="pl-PL"/>
        </w:rPr>
        <w:br/>
      </w:r>
      <w:r w:rsidRPr="0055738A">
        <w:rPr>
          <w:rFonts w:eastAsia="Times New Roman" w:cs="Arial"/>
          <w:lang w:eastAsia="pl-PL"/>
        </w:rPr>
        <w:t xml:space="preserve">do informacji publicznej oraz takich, które ujawnia się na zasadach i w trybie </w:t>
      </w:r>
      <w:r w:rsidRPr="0055738A">
        <w:rPr>
          <w:rFonts w:eastAsia="Times New Roman" w:cs="Arial"/>
          <w:lang w:eastAsia="pl-PL"/>
        </w:rPr>
        <w:lastRenderedPageBreak/>
        <w:t>przewidzianym w ustawach szczególnych. W przypadku kolizji przepisy zawarte w ustawach odrębnych mają pierwszeństwo i wyłączają stosowanie ustawy o dostępie do informacji publicznej. W takich okolicznościach podmiot zobowiązany zawiadamia wnioskodawcę pismem, że żądana informacja nie może być udostępniona w trybie przewidzianym w u.d.i.p.</w:t>
      </w:r>
      <w:r>
        <w:rPr>
          <w:rFonts w:eastAsia="Times New Roman" w:cs="Arial"/>
          <w:lang w:eastAsia="pl-PL"/>
        </w:rPr>
        <w:t xml:space="preserve"> (por. wyrok Wojewódzkiego Sądu Administracyjnego w Gliwicach z dnia </w:t>
      </w:r>
      <w:r w:rsidRPr="0055738A">
        <w:rPr>
          <w:rFonts w:eastAsia="Times New Roman" w:cs="Arial"/>
          <w:lang w:eastAsia="pl-PL"/>
        </w:rPr>
        <w:t xml:space="preserve">19 sierpnia </w:t>
      </w:r>
      <w:r>
        <w:rPr>
          <w:rFonts w:eastAsia="Times New Roman" w:cs="Arial"/>
          <w:lang w:eastAsia="pl-PL"/>
        </w:rPr>
        <w:br/>
      </w:r>
      <w:r w:rsidRPr="0055738A">
        <w:rPr>
          <w:rFonts w:eastAsia="Times New Roman" w:cs="Arial"/>
          <w:lang w:eastAsia="pl-PL"/>
        </w:rPr>
        <w:t>2025 r.</w:t>
      </w:r>
      <w:r>
        <w:rPr>
          <w:rFonts w:eastAsia="Times New Roman" w:cs="Arial"/>
          <w:lang w:eastAsia="pl-PL"/>
        </w:rPr>
        <w:t xml:space="preserve"> sygn. </w:t>
      </w:r>
      <w:r w:rsidRPr="0055738A">
        <w:rPr>
          <w:rFonts w:eastAsia="Times New Roman" w:cs="Arial"/>
          <w:lang w:eastAsia="pl-PL"/>
        </w:rPr>
        <w:t>III SAB/Gl 151/25</w:t>
      </w:r>
      <w:r>
        <w:rPr>
          <w:rFonts w:eastAsia="Times New Roman" w:cs="Arial"/>
          <w:lang w:eastAsia="pl-PL"/>
        </w:rPr>
        <w:t xml:space="preserve">). </w:t>
      </w:r>
      <w:r w:rsidRPr="00BE1024">
        <w:rPr>
          <w:rFonts w:eastAsia="Times New Roman" w:cs="Arial"/>
          <w:lang w:eastAsia="pl-PL"/>
        </w:rPr>
        <w:t xml:space="preserve">Informacja taka nie została przekazana Pani </w:t>
      </w:r>
      <w:r w:rsidR="00CF1008" w:rsidRPr="00A362A6">
        <w:t>[zanonimizowano dane</w:t>
      </w:r>
      <w:r w:rsidR="00CF1008">
        <w:t>]</w:t>
      </w:r>
      <w:r w:rsidRPr="00BE1024">
        <w:rPr>
          <w:rFonts w:eastAsia="Times New Roman" w:cs="Arial"/>
          <w:lang w:eastAsia="pl-PL"/>
        </w:rPr>
        <w:t>.</w:t>
      </w:r>
      <w:r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br/>
        <w:t xml:space="preserve">Dostrzec ponadto należy, że ograniczeniu w dostępie podlegają jedynie dane </w:t>
      </w:r>
      <w:r w:rsidRPr="002930A2">
        <w:rPr>
          <w:rFonts w:eastAsia="Times New Roman" w:cs="Arial"/>
          <w:lang w:eastAsia="pl-PL"/>
        </w:rPr>
        <w:t>ewidencji gruntów i budynków zawierające dane podmiotów, o których mowa w art. 20 ust. 2 pkt 1</w:t>
      </w:r>
      <w:r>
        <w:rPr>
          <w:rFonts w:eastAsia="Times New Roman" w:cs="Arial"/>
          <w:lang w:eastAsia="pl-PL"/>
        </w:rPr>
        <w:t xml:space="preserve"> p.g.k., oraz wydawanie wypisów z operatu ewidencyjnego zawierającego takie dane, co wynika z art. 24 ust. 5 p.g.k. Tymczasem organ wskazuje na konieczność wykazania przez wnioskodawcę posiadania interesu prawnego ogólnie w dostępie do danych ewidencji gruntów i budynków i wskazania „okoliczności faktycznych”. Ponadto zobowiązanie to ogranicza wyłącznie do działki nr 567, podczas gdy wnioskowane dane dotyczyły także działki nr 125, wobec której wnioskodawczyni także nie przysługuje prawo własności.  </w:t>
      </w:r>
    </w:p>
    <w:p w14:paraId="4B5F043A" w14:textId="77777777" w:rsidR="000D7630" w:rsidRDefault="00A362A6" w:rsidP="000D7630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Sprawa G.6642.1.902.2025</w:t>
      </w:r>
    </w:p>
    <w:p w14:paraId="1731FF10" w14:textId="2452207D" w:rsidR="00072D3B" w:rsidRPr="00842DEE" w:rsidRDefault="00A362A6" w:rsidP="00A84A2F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Zainicjowana przez wniosek Pani </w:t>
      </w:r>
      <w:r w:rsidR="00CF1008" w:rsidRPr="00A362A6">
        <w:t>[zanonimizowano dane</w:t>
      </w:r>
      <w:r w:rsidR="00CF1008">
        <w:t>]</w:t>
      </w:r>
      <w:r w:rsidR="00CF1008" w:rsidRPr="00A362A6">
        <w:t xml:space="preserve"> </w:t>
      </w:r>
      <w:r>
        <w:rPr>
          <w:rFonts w:eastAsia="Times New Roman" w:cs="Arial"/>
          <w:lang w:eastAsia="pl-PL"/>
        </w:rPr>
        <w:t xml:space="preserve">z dnia 17 października 2025 r. złożony na formularzu „P” o udostępnienie „innych materiałów”, wraz z formularzem „P7”, w którym określono, że przedmiotem jest cały operat techniczny dla działki 125 w m. Kowalowice geodety </w:t>
      </w:r>
      <w:r w:rsidR="00CF1008" w:rsidRPr="00A362A6">
        <w:t>[zanonimizowano dane</w:t>
      </w:r>
      <w:r w:rsidR="00CF1008">
        <w:t>]</w:t>
      </w:r>
      <w:r>
        <w:rPr>
          <w:rFonts w:eastAsia="Times New Roman" w:cs="Arial"/>
          <w:lang w:eastAsia="pl-PL"/>
        </w:rPr>
        <w:t xml:space="preserve">. Wniosek wpłynął do Starostwa Powiatowego </w:t>
      </w:r>
      <w:r w:rsidR="00CF1008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w Namysłowie w dniu 17 października 2025 r. Pismem z dnia 22 października 2025 r. Starosta Namysłowski poinformował Panią </w:t>
      </w:r>
      <w:r w:rsidR="00006A16" w:rsidRPr="00A362A6">
        <w:t>[zanonimizowano dane</w:t>
      </w:r>
      <w:r w:rsidR="00006A16">
        <w:t>]</w:t>
      </w:r>
      <w:r>
        <w:rPr>
          <w:rFonts w:eastAsia="Times New Roman" w:cs="Arial"/>
          <w:lang w:eastAsia="pl-PL"/>
        </w:rPr>
        <w:t xml:space="preserve">, </w:t>
      </w:r>
      <w:r w:rsidR="00CF1008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że prace geodezyjne zaewidencjonowane pod nr G.6640.167.2024, w związku z niezłożeniem przez wykonawcę tych prac zawiadomienia o przekazaniu wyników zgłoszonych prac i nieprzekazaniem tych wyników przed upływem przewidywanego terminu ich przekazania do organu Służby Geodezyjnej </w:t>
      </w:r>
      <w:r>
        <w:rPr>
          <w:rFonts w:eastAsia="Times New Roman" w:cs="Arial"/>
          <w:lang w:eastAsia="pl-PL"/>
        </w:rPr>
        <w:br/>
        <w:t xml:space="preserve">i Kartograficznej, przedmiotowe prace zostały zaniechane (art. 12a ust. 1b p.g.k.). Do Starosty Namysłowskiego nie wpłynął operat techniczny z realizacji </w:t>
      </w:r>
      <w:r>
        <w:rPr>
          <w:rFonts w:eastAsia="Times New Roman" w:cs="Arial"/>
          <w:lang w:eastAsia="pl-PL"/>
        </w:rPr>
        <w:lastRenderedPageBreak/>
        <w:t xml:space="preserve">ww. prac. Zgodnie z przedłożoną przez Kontrolowanego dokumentacją, pismo zostało doręczone wnioskodawczyni w </w:t>
      </w:r>
      <w:r w:rsidRPr="00842DEE">
        <w:rPr>
          <w:rFonts w:eastAsia="Times New Roman" w:cs="Arial"/>
          <w:lang w:eastAsia="pl-PL"/>
        </w:rPr>
        <w:t>dniu 27 października 2025 r.</w:t>
      </w:r>
    </w:p>
    <w:p w14:paraId="7412C20E" w14:textId="77777777" w:rsidR="00A84A2F" w:rsidRPr="00842DEE" w:rsidRDefault="00A362A6" w:rsidP="00A84A2F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 w:rsidRPr="00842DEE">
        <w:rPr>
          <w:rFonts w:eastAsia="Times New Roman" w:cs="Arial"/>
          <w:lang w:eastAsia="pl-PL"/>
        </w:rPr>
        <w:t xml:space="preserve">Nie stwierdzono nieprawidłowości w sposobie realizacji sprawy.  </w:t>
      </w:r>
    </w:p>
    <w:p w14:paraId="0EAB8A9A" w14:textId="77777777" w:rsidR="0046734C" w:rsidRDefault="00A362A6" w:rsidP="0046734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Sprawa G.6642.1.903.2025</w:t>
      </w:r>
    </w:p>
    <w:p w14:paraId="65F0DEA1" w14:textId="08C55F06" w:rsidR="00F3618A" w:rsidRPr="000A5E21" w:rsidRDefault="00A362A6" w:rsidP="000A5E21">
      <w:pPr>
        <w:pStyle w:val="Akapitzlist"/>
        <w:shd w:val="clear" w:color="auto" w:fill="FFFFFF"/>
        <w:spacing w:after="0" w:line="360" w:lineRule="auto"/>
        <w:ind w:left="71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Wniosek Pani </w:t>
      </w:r>
      <w:r w:rsidR="00CF1008" w:rsidRPr="00A362A6">
        <w:t>[zanonimizowano dane</w:t>
      </w:r>
      <w:r w:rsidR="00CF1008">
        <w:t>]</w:t>
      </w:r>
      <w:r w:rsidR="00CF1008" w:rsidRPr="00A362A6">
        <w:t xml:space="preserve"> </w:t>
      </w:r>
      <w:r>
        <w:rPr>
          <w:rFonts w:eastAsia="Times New Roman" w:cs="Arial"/>
          <w:lang w:eastAsia="pl-PL"/>
        </w:rPr>
        <w:t xml:space="preserve">z dnia 17 października 2025 r. złożony </w:t>
      </w:r>
      <w:r>
        <w:rPr>
          <w:rFonts w:eastAsia="Times New Roman" w:cs="Arial"/>
          <w:lang w:eastAsia="pl-PL"/>
        </w:rPr>
        <w:br/>
        <w:t xml:space="preserve">na formularzu „P” o udostępnienie „innych materiałów” (w pkt 11 wniosku przeznaczonym na dodatkowe wyjaśnienia i uwagi wnioskodawcy zapisano: cały operat techniczny mier. </w:t>
      </w:r>
      <w:r w:rsidR="00CF1008" w:rsidRPr="00A362A6">
        <w:t>[zanonimizowano dane</w:t>
      </w:r>
      <w:r w:rsidR="00CF1008">
        <w:t>]</w:t>
      </w:r>
      <w:r w:rsidR="00CF1008" w:rsidRPr="00A362A6">
        <w:t xml:space="preserve"> </w:t>
      </w:r>
      <w:r>
        <w:rPr>
          <w:rFonts w:eastAsia="Times New Roman" w:cs="Arial"/>
          <w:lang w:eastAsia="pl-PL"/>
        </w:rPr>
        <w:t xml:space="preserve">z 19959 r. (szkice graniczne, szkice terenowe, mapa zasadnicza dla działki 126 obręb Kowalowice)) wraz z formularzem „P7”, w którym doprecyzowano, że przedmiotem jest cały operat techniczny </w:t>
      </w:r>
      <w:r w:rsidR="00CF1008" w:rsidRPr="00A362A6">
        <w:t>[zanonimizowano dane</w:t>
      </w:r>
      <w:r w:rsidR="00CF1008">
        <w:t>]</w:t>
      </w:r>
      <w:r w:rsidR="00CF1008" w:rsidRPr="00A362A6">
        <w:t xml:space="preserve"> </w:t>
      </w:r>
      <w:r>
        <w:rPr>
          <w:rFonts w:eastAsia="Times New Roman" w:cs="Arial"/>
          <w:lang w:eastAsia="pl-PL"/>
        </w:rPr>
        <w:t xml:space="preserve">z 1959 r., szkice terenowe, mapa zasadnicza z obrębu Kowalowice . Wniosek wpłynął do Starostwa Powiatowego w Namysłowie w dniu 17 października 2025 r. Pismem z dnia 23 października 2025 r. nr G.6642.1.903.2025.AP Starosta Namysłowski poinformował Panią </w:t>
      </w:r>
      <w:r w:rsidR="00CF1008" w:rsidRPr="00A362A6">
        <w:t>[zanonimizowano dane</w:t>
      </w:r>
      <w:r w:rsidR="00CF1008">
        <w:t>]</w:t>
      </w:r>
      <w:r>
        <w:rPr>
          <w:rFonts w:eastAsia="Times New Roman" w:cs="Arial"/>
          <w:lang w:eastAsia="pl-PL"/>
        </w:rPr>
        <w:t xml:space="preserve">, że zgodnie z art. 40a ust. 1 w zw. z art. 40d ust. 3 p.g.k. organy prowadące państwowy zasób geodezyjny i kartograficzny udostępniają materiały zasobu odpłatnie, a opłaty pobiera się przed wykonaniem czynności związanych z udostepnieniem. </w:t>
      </w:r>
      <w:r w:rsidR="00CF1008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W związku z powyższym Starosta przy piśmie przesłał Dokument Obliczenia Opłaty (DOO) nr 4177/2025 z 23 października 2025 r. Starosta Namysłowski przedstawił sposób naliczenia opłaty za wnioskowane materiały oraz wskazał, że zostaną one udostępnione po przedstawieniu potwierdzenia opłaty za DOO z dnia 23 października 2025 r., odbiór przy stanowisku nr VII – sprawy geodezyjne w </w:t>
      </w:r>
      <w:r w:rsidRPr="00A623F7">
        <w:rPr>
          <w:rFonts w:eastAsia="Times New Roman" w:cs="Arial"/>
          <w:lang w:eastAsia="pl-PL"/>
        </w:rPr>
        <w:t xml:space="preserve">holu głównym Starostwa Powiatowego w Namysłowie. Pismo zostało doręczone Pani </w:t>
      </w:r>
      <w:r w:rsidR="00CF1008" w:rsidRPr="00A362A6">
        <w:t>[zanonimizowano dane</w:t>
      </w:r>
      <w:r w:rsidR="00CF1008">
        <w:t>]</w:t>
      </w:r>
      <w:r w:rsidR="00CF1008" w:rsidRPr="00A362A6">
        <w:t xml:space="preserve"> </w:t>
      </w:r>
      <w:r w:rsidRPr="00A623F7">
        <w:rPr>
          <w:rFonts w:eastAsia="Times New Roman" w:cs="Arial"/>
          <w:lang w:eastAsia="pl-PL"/>
        </w:rPr>
        <w:t xml:space="preserve">w dniu 27 października </w:t>
      </w:r>
      <w:r w:rsidR="00CF1008">
        <w:rPr>
          <w:rFonts w:eastAsia="Times New Roman" w:cs="Arial"/>
          <w:lang w:eastAsia="pl-PL"/>
        </w:rPr>
        <w:br/>
      </w:r>
      <w:r w:rsidRPr="00A623F7">
        <w:rPr>
          <w:rFonts w:eastAsia="Times New Roman" w:cs="Arial"/>
          <w:lang w:eastAsia="pl-PL"/>
        </w:rPr>
        <w:t>2025 r.</w:t>
      </w:r>
      <w:r>
        <w:rPr>
          <w:rFonts w:eastAsia="Times New Roman" w:cs="Arial"/>
          <w:lang w:eastAsia="pl-PL"/>
        </w:rPr>
        <w:t xml:space="preserve"> Jak wynika z przedłożonej przez Starostę dokumentacji, wnioskowana dokumentacja nie została odebrana. </w:t>
      </w:r>
      <w:r w:rsidRPr="00A623F7">
        <w:rPr>
          <w:rFonts w:eastAsia="Times New Roman" w:cs="Arial"/>
          <w:lang w:eastAsia="pl-PL"/>
        </w:rPr>
        <w:t xml:space="preserve">Nie stwierdzono nieprawidłowości </w:t>
      </w:r>
      <w:r>
        <w:rPr>
          <w:rFonts w:eastAsia="Times New Roman" w:cs="Arial"/>
          <w:lang w:eastAsia="pl-PL"/>
        </w:rPr>
        <w:br/>
      </w:r>
      <w:r w:rsidRPr="00A623F7">
        <w:rPr>
          <w:rFonts w:eastAsia="Times New Roman" w:cs="Arial"/>
          <w:lang w:eastAsia="pl-PL"/>
        </w:rPr>
        <w:t>w realizacji ww. sprawy.</w:t>
      </w:r>
    </w:p>
    <w:p w14:paraId="6499B887" w14:textId="77777777" w:rsidR="002775BC" w:rsidRPr="004E65EE" w:rsidRDefault="00A362A6" w:rsidP="002775BC">
      <w:pPr>
        <w:pStyle w:val="Trepisma"/>
        <w:numPr>
          <w:ilvl w:val="0"/>
          <w:numId w:val="8"/>
        </w:numPr>
        <w:spacing w:before="240" w:after="0" w:line="360" w:lineRule="auto"/>
        <w:ind w:left="567" w:hanging="567"/>
        <w:jc w:val="left"/>
      </w:pPr>
      <w:r w:rsidRPr="004E65EE">
        <w:t>Ocena stanu faktycznego</w:t>
      </w:r>
    </w:p>
    <w:p w14:paraId="7848FE69" w14:textId="77777777" w:rsidR="007036EB" w:rsidRPr="00582C11" w:rsidRDefault="00A362A6" w:rsidP="007036EB">
      <w:pPr>
        <w:pStyle w:val="Trepisma"/>
        <w:spacing w:before="120" w:after="0" w:line="360" w:lineRule="auto"/>
        <w:ind w:left="567" w:firstLine="0"/>
        <w:jc w:val="left"/>
      </w:pPr>
      <w:r w:rsidRPr="00582C11">
        <w:t xml:space="preserve">Biorąc pod uwagę ustalenia </w:t>
      </w:r>
      <w:r>
        <w:t xml:space="preserve">kontroli </w:t>
      </w:r>
      <w:r w:rsidRPr="00582C11">
        <w:t>uznać należy, że Starosta Namysłowski realizuje zadanie udostępniania</w:t>
      </w:r>
      <w:r>
        <w:t xml:space="preserve"> </w:t>
      </w:r>
      <w:r w:rsidRPr="00582C11">
        <w:t xml:space="preserve">materiałów i zbiorów danych gromadzonych </w:t>
      </w:r>
      <w:r>
        <w:br/>
      </w:r>
      <w:r w:rsidRPr="00582C11">
        <w:lastRenderedPageBreak/>
        <w:t>w powiatowym zasobie geodezyjnym i kartograficznym</w:t>
      </w:r>
      <w:r>
        <w:t xml:space="preserve"> podmiotom innym niż wykonawcy zgłoszonych prac geodezyjnych</w:t>
      </w:r>
      <w:r w:rsidRPr="00582C11">
        <w:t>, jednakże:</w:t>
      </w:r>
    </w:p>
    <w:p w14:paraId="23550D83" w14:textId="77777777" w:rsidR="005033ED" w:rsidRPr="00582C11" w:rsidRDefault="00A362A6" w:rsidP="007036EB">
      <w:pPr>
        <w:pStyle w:val="Trepisma"/>
        <w:numPr>
          <w:ilvl w:val="0"/>
          <w:numId w:val="28"/>
        </w:numPr>
        <w:spacing w:after="0" w:line="360" w:lineRule="auto"/>
        <w:ind w:left="924" w:hanging="357"/>
        <w:jc w:val="left"/>
      </w:pPr>
      <w:r w:rsidRPr="00582C11">
        <w:t xml:space="preserve"> Wystąpiły pojedyncze przypadki, w których stwierdzono brak zachowania należytej staranności podczas dokumentowania zdarzeń dot. realizowanych  wniosków, tj.: brak na wniosku odnotowanej daty wpływu wniosku do organu lub odnotowana data wpływu jest późniejsza niż data rejestracji wniosku </w:t>
      </w:r>
      <w:r>
        <w:br/>
      </w:r>
      <w:r w:rsidRPr="00582C11">
        <w:t>w systemie, brak daty wniosku, brak odnotowanej daty realizacji wniosku, brak odnotowanej daty odbioru osobistego wnioskowanego dokumentu;</w:t>
      </w:r>
    </w:p>
    <w:p w14:paraId="10F42EBD" w14:textId="77777777" w:rsidR="00DE153D" w:rsidRPr="00DE153D" w:rsidRDefault="00A362A6" w:rsidP="007036EB">
      <w:pPr>
        <w:pStyle w:val="Trepisma"/>
        <w:numPr>
          <w:ilvl w:val="0"/>
          <w:numId w:val="28"/>
        </w:numPr>
        <w:spacing w:after="0" w:line="360" w:lineRule="auto"/>
        <w:ind w:left="924" w:hanging="357"/>
        <w:jc w:val="left"/>
      </w:pPr>
      <w:r>
        <w:t xml:space="preserve">Wystąpiły przypadki, w których Starosta wydał wnioskowane dane ewidencji </w:t>
      </w:r>
      <w:r w:rsidRPr="00DA5F21">
        <w:rPr>
          <w:rFonts w:cs="Arial"/>
        </w:rPr>
        <w:t xml:space="preserve">gruntów i budynków zawierające dane podmiotów </w:t>
      </w:r>
      <w:r w:rsidRPr="00DA5F21">
        <w:rPr>
          <w:rFonts w:cs="Arial"/>
          <w:shd w:val="clear" w:color="auto" w:fill="FFFFFF"/>
        </w:rPr>
        <w:t>których mowa w art. 20 ust. 2 pkt 1</w:t>
      </w:r>
      <w:r>
        <w:rPr>
          <w:rFonts w:cs="Arial"/>
          <w:shd w:val="clear" w:color="auto" w:fill="FFFFFF"/>
        </w:rPr>
        <w:t xml:space="preserve"> p.g.k., oraz wydał wypisy z operatu ewidencyjnego zawierające takie dane, bez należytej oceny wniosku pod kątem spełnienia przez wnioskodawcę wymagań wynikających z art. 24 ust. 5 p.g.k. oraz bez dokonania rzetelnej oceny dokumentacji przedkładanej przez wnioskodawców.</w:t>
      </w:r>
    </w:p>
    <w:p w14:paraId="02B1BB77" w14:textId="7DB50E5C" w:rsidR="00582C11" w:rsidRPr="00AD36FC" w:rsidRDefault="00A362A6" w:rsidP="00DE153D">
      <w:pPr>
        <w:pStyle w:val="Trepisma"/>
        <w:spacing w:after="0" w:line="360" w:lineRule="auto"/>
        <w:ind w:left="924" w:firstLine="0"/>
        <w:jc w:val="left"/>
      </w:pPr>
      <w:r>
        <w:rPr>
          <w:rFonts w:cs="Arial"/>
          <w:shd w:val="clear" w:color="auto" w:fill="FFFFFF"/>
        </w:rPr>
        <w:t xml:space="preserve">W nawiązaniu do zarzutów wniesionych przez Państwo </w:t>
      </w:r>
      <w:r w:rsidR="00CF1008" w:rsidRPr="00A362A6">
        <w:t>[zanonimizowano dane</w:t>
      </w:r>
      <w:r w:rsidR="00CF1008">
        <w:t>]</w:t>
      </w:r>
      <w:r>
        <w:rPr>
          <w:rFonts w:cs="Arial"/>
          <w:shd w:val="clear" w:color="auto" w:fill="FFFFFF"/>
        </w:rPr>
        <w:t xml:space="preserve"> w skardze z dnia 15 października 2025 r. wskazujących, że urzędnicy Starostwa Powiatowego w Namysłowie </w:t>
      </w:r>
      <w:r w:rsidRPr="00DE153D">
        <w:rPr>
          <w:rFonts w:cs="Arial"/>
          <w:shd w:val="clear" w:color="auto" w:fill="FFFFFF"/>
        </w:rPr>
        <w:t xml:space="preserve">notorycznie odmawiają udostępnienia dokumentów z państwowego zasobu geodezyjnego </w:t>
      </w:r>
      <w:r w:rsidR="00CF1008">
        <w:rPr>
          <w:rFonts w:cs="Arial"/>
          <w:shd w:val="clear" w:color="auto" w:fill="FFFFFF"/>
        </w:rPr>
        <w:br/>
      </w:r>
      <w:r w:rsidRPr="00DE153D">
        <w:rPr>
          <w:rFonts w:cs="Arial"/>
          <w:shd w:val="clear" w:color="auto" w:fill="FFFFFF"/>
        </w:rPr>
        <w:t xml:space="preserve">i kartograficznego, żądając wskazania podstawy prawnej wniosku, udowodnienia interesu prawnego w uzyskaniu wglądu do dokumentów </w:t>
      </w:r>
      <w:r w:rsidR="00CF1008">
        <w:rPr>
          <w:rFonts w:cs="Arial"/>
          <w:shd w:val="clear" w:color="auto" w:fill="FFFFFF"/>
        </w:rPr>
        <w:br/>
      </w:r>
      <w:r>
        <w:rPr>
          <w:rFonts w:cs="Arial"/>
          <w:shd w:val="clear" w:color="auto" w:fill="FFFFFF"/>
        </w:rPr>
        <w:t>(z czego wywieźć można,</w:t>
      </w:r>
      <w:r w:rsidRPr="00DE153D">
        <w:rPr>
          <w:rFonts w:cs="Arial"/>
          <w:shd w:val="clear" w:color="auto" w:fill="FFFFFF"/>
        </w:rPr>
        <w:t xml:space="preserve"> że działają w sposób utrudniający dostęp </w:t>
      </w:r>
      <w:r w:rsidR="00CF1008">
        <w:rPr>
          <w:rFonts w:cs="Arial"/>
          <w:shd w:val="clear" w:color="auto" w:fill="FFFFFF"/>
        </w:rPr>
        <w:br/>
      </w:r>
      <w:r w:rsidRPr="00DE153D">
        <w:rPr>
          <w:rFonts w:cs="Arial"/>
          <w:shd w:val="clear" w:color="auto" w:fill="FFFFFF"/>
        </w:rPr>
        <w:t>do danych zasobu</w:t>
      </w:r>
      <w:r>
        <w:rPr>
          <w:rFonts w:cs="Arial"/>
          <w:shd w:val="clear" w:color="auto" w:fill="FFFFFF"/>
        </w:rPr>
        <w:t>)</w:t>
      </w:r>
      <w:r w:rsidRPr="00DE153D">
        <w:rPr>
          <w:rFonts w:cs="Arial"/>
          <w:shd w:val="clear" w:color="auto" w:fill="FFFFFF"/>
        </w:rPr>
        <w:t xml:space="preserve">, w świetle poczynionych ustaleń </w:t>
      </w:r>
      <w:r>
        <w:rPr>
          <w:rFonts w:cs="Arial"/>
          <w:shd w:val="clear" w:color="auto" w:fill="FFFFFF"/>
        </w:rPr>
        <w:t xml:space="preserve">zauważyć należy, </w:t>
      </w:r>
      <w:r w:rsidR="00CF1008">
        <w:rPr>
          <w:rFonts w:cs="Arial"/>
          <w:shd w:val="clear" w:color="auto" w:fill="FFFFFF"/>
        </w:rPr>
        <w:br/>
      </w:r>
      <w:r>
        <w:rPr>
          <w:rFonts w:cs="Arial"/>
          <w:shd w:val="clear" w:color="auto" w:fill="FFFFFF"/>
        </w:rPr>
        <w:t xml:space="preserve">że dostęp ten nie jest utrudniany, a wręcz przeciwnie - nie jest ograniczany nawet w przypadkach, w których winien zostać ograniczony (co ustalono </w:t>
      </w:r>
      <w:r w:rsidR="00CF1008">
        <w:rPr>
          <w:rFonts w:cs="Arial"/>
          <w:shd w:val="clear" w:color="auto" w:fill="FFFFFF"/>
        </w:rPr>
        <w:br/>
      </w:r>
      <w:r>
        <w:rPr>
          <w:rFonts w:cs="Arial"/>
          <w:shd w:val="clear" w:color="auto" w:fill="FFFFFF"/>
        </w:rPr>
        <w:t xml:space="preserve">w ramach czynności kontrolnych).     </w:t>
      </w:r>
      <w:r w:rsidRPr="00DE153D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 </w:t>
      </w:r>
    </w:p>
    <w:p w14:paraId="77717D8C" w14:textId="589E5873" w:rsidR="002775BC" w:rsidRPr="001F5934" w:rsidRDefault="00A362A6" w:rsidP="00837864">
      <w:pPr>
        <w:pStyle w:val="Trepisma"/>
        <w:spacing w:before="120" w:after="1200" w:line="360" w:lineRule="auto"/>
        <w:ind w:left="567" w:firstLine="0"/>
        <w:jc w:val="left"/>
      </w:pPr>
      <w:r>
        <w:t xml:space="preserve">W toku kontroli stwierdzono także przypadek, w którym odpowiedzi udzielonej przez wnioskodawcę – Panią </w:t>
      </w:r>
      <w:r w:rsidR="00CF1008" w:rsidRPr="00A362A6">
        <w:t>[zanonimizowano dane</w:t>
      </w:r>
      <w:r w:rsidR="00CF1008">
        <w:t>]</w:t>
      </w:r>
      <w:r w:rsidR="00CF1008" w:rsidRPr="00A362A6">
        <w:t xml:space="preserve"> </w:t>
      </w:r>
      <w:r>
        <w:t xml:space="preserve">w związku z jej pismem </w:t>
      </w:r>
      <w:r w:rsidR="00CF1008">
        <w:br/>
      </w:r>
      <w:r>
        <w:t xml:space="preserve">z dnia 23 czerwca 2025 r., nie można uznać za prawidłową informację jaka winna zostać udzielona stronie. Dotyczy to sprawy zarejestrowanej pod </w:t>
      </w:r>
      <w:r>
        <w:br/>
        <w:t>nr G.6641.39.2025, której szczegóły przywołano w pkt II niniejszego dokumentu – opis ustalonego stanu faktycznego.</w:t>
      </w:r>
    </w:p>
    <w:p w14:paraId="57EA6257" w14:textId="77777777" w:rsidR="002775BC" w:rsidRPr="001F5934" w:rsidRDefault="00A362A6" w:rsidP="00837864">
      <w:pPr>
        <w:pStyle w:val="Trepisma"/>
        <w:numPr>
          <w:ilvl w:val="0"/>
          <w:numId w:val="8"/>
        </w:numPr>
        <w:spacing w:before="1200" w:after="0" w:line="360" w:lineRule="auto"/>
        <w:ind w:left="567" w:hanging="567"/>
        <w:jc w:val="left"/>
      </w:pPr>
      <w:r w:rsidRPr="001F5934">
        <w:lastRenderedPageBreak/>
        <w:t>Zalecenia</w:t>
      </w:r>
    </w:p>
    <w:p w14:paraId="55CB8589" w14:textId="77777777" w:rsidR="002775BC" w:rsidRPr="00844A06" w:rsidRDefault="00A362A6" w:rsidP="002775BC">
      <w:pPr>
        <w:pStyle w:val="Trepisma"/>
        <w:spacing w:before="240" w:after="0" w:line="360" w:lineRule="auto"/>
        <w:ind w:left="567" w:firstLine="0"/>
        <w:jc w:val="left"/>
      </w:pPr>
      <w:r w:rsidRPr="00844A06">
        <w:t>W związku ze stwierdzonymi nieprawidłowościami zalecam:</w:t>
      </w:r>
    </w:p>
    <w:p w14:paraId="7BCEC21E" w14:textId="77777777" w:rsidR="001F5934" w:rsidRPr="00844A06" w:rsidRDefault="00A362A6" w:rsidP="001F5934">
      <w:pPr>
        <w:pStyle w:val="Trepisma"/>
        <w:numPr>
          <w:ilvl w:val="0"/>
          <w:numId w:val="29"/>
        </w:numPr>
        <w:spacing w:before="120" w:after="0" w:line="360" w:lineRule="auto"/>
        <w:ind w:left="924" w:hanging="357"/>
        <w:jc w:val="left"/>
      </w:pPr>
      <w:r>
        <w:t>Za</w:t>
      </w:r>
      <w:r w:rsidRPr="00844A06">
        <w:t>chowanie należytej staranności podczas dokumentowania zdarzeń, czynności dotyczących otrzym</w:t>
      </w:r>
      <w:r>
        <w:t>yw</w:t>
      </w:r>
      <w:r w:rsidRPr="00844A06">
        <w:t>anych wniosków o udostępnienie materiałów i zbiorów danych gromadzonych w powiatowym zasobie geodezyjnym i kartograficznym – w każdym przypadku;</w:t>
      </w:r>
    </w:p>
    <w:p w14:paraId="45F9E193" w14:textId="77777777" w:rsidR="00844A06" w:rsidRPr="00844A06" w:rsidRDefault="00A362A6" w:rsidP="001F5934">
      <w:pPr>
        <w:pStyle w:val="Trepisma"/>
        <w:numPr>
          <w:ilvl w:val="0"/>
          <w:numId w:val="29"/>
        </w:numPr>
        <w:spacing w:before="120" w:after="0" w:line="360" w:lineRule="auto"/>
        <w:ind w:left="924" w:hanging="357"/>
        <w:jc w:val="left"/>
      </w:pPr>
      <w:r>
        <w:t xml:space="preserve">Prawidłową realizację otrzymywanych wniosków, w tym wniosków </w:t>
      </w:r>
      <w:r>
        <w:br/>
      </w:r>
      <w:r w:rsidRPr="00844A06">
        <w:t>o udostępnienie materiałów i zbiorów danych gromadzonych w powiatowym zasobie geodezyjnym i kartograficznym</w:t>
      </w:r>
      <w:r>
        <w:t xml:space="preserve">, tj. stosując regulacje zawarte </w:t>
      </w:r>
      <w:r>
        <w:br/>
        <w:t xml:space="preserve">w przepisach prawa, w szczególności zwracając uwagę na ograniczenia zawarte w przepisach art. 24 ust. 5 p.g.k. </w:t>
      </w:r>
      <w:r w:rsidRPr="00844A06">
        <w:t>– w każdym przypadku</w:t>
      </w:r>
      <w:r>
        <w:t xml:space="preserve">; </w:t>
      </w:r>
    </w:p>
    <w:p w14:paraId="1E4F94CE" w14:textId="77777777" w:rsidR="002775BC" w:rsidRPr="00E964E7" w:rsidRDefault="00A362A6" w:rsidP="002775BC">
      <w:pPr>
        <w:pStyle w:val="Trepisma"/>
        <w:numPr>
          <w:ilvl w:val="0"/>
          <w:numId w:val="8"/>
        </w:numPr>
        <w:spacing w:before="240" w:after="120" w:line="360" w:lineRule="auto"/>
        <w:ind w:left="567" w:hanging="567"/>
        <w:jc w:val="left"/>
      </w:pPr>
      <w:r w:rsidRPr="00E964E7">
        <w:t xml:space="preserve">Stosownie do zapisów art. 52 ust. 5 ustawy z dnia 15 lipca 2011 r. o kontroli, Kierownik jednostki kontrolowanej, w terminie 3 dni roboczych od dnia otrzymania sprawozdania, ma prawo przedstawić do niego stanowisko, </w:t>
      </w:r>
      <w:r>
        <w:br/>
      </w:r>
      <w:r w:rsidRPr="00E964E7">
        <w:t>nie wstrzymuje to realizacji ustaleń kontroli.</w:t>
      </w:r>
    </w:p>
    <w:p w14:paraId="6E0C527D" w14:textId="77777777" w:rsidR="004F5A28" w:rsidRDefault="00A362A6" w:rsidP="00F4282A">
      <w:pPr>
        <w:pStyle w:val="Trepisma"/>
        <w:spacing w:after="0" w:line="360" w:lineRule="auto"/>
        <w:ind w:left="4536"/>
        <w:jc w:val="left"/>
      </w:pPr>
      <w:r>
        <w:t>W imieniu Wojewody Opolskiego:</w:t>
      </w:r>
    </w:p>
    <w:p w14:paraId="69C57354" w14:textId="77777777" w:rsidR="004F5A28" w:rsidRDefault="00A362A6" w:rsidP="00F4282A">
      <w:pPr>
        <w:pStyle w:val="Akapitzlist"/>
        <w:keepNext/>
        <w:keepLines/>
        <w:tabs>
          <w:tab w:val="left" w:pos="-7371"/>
          <w:tab w:val="center" w:pos="7230"/>
          <w:tab w:val="right" w:pos="9072"/>
        </w:tabs>
        <w:spacing w:before="120" w:after="0" w:line="240" w:lineRule="auto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ab/>
      </w:r>
      <w:r w:rsidRPr="00964773">
        <w:rPr>
          <w:rFonts w:eastAsia="Arial" w:cs="Arial"/>
          <w:b/>
          <w:color w:val="FF0000"/>
          <w:sz w:val="22"/>
          <w:szCs w:val="22"/>
        </w:rPr>
        <w:t>Opolski Wojewódzki Inspektor</w:t>
      </w:r>
    </w:p>
    <w:p w14:paraId="56E64956" w14:textId="77777777" w:rsidR="004F5A28" w:rsidRDefault="00A362A6" w:rsidP="004F5A28">
      <w:pPr>
        <w:pStyle w:val="Akapitzlist"/>
        <w:keepNext/>
        <w:keepLines/>
        <w:tabs>
          <w:tab w:val="left" w:pos="-7371"/>
          <w:tab w:val="center" w:pos="7230"/>
          <w:tab w:val="right" w:pos="9072"/>
        </w:tabs>
        <w:spacing w:before="480" w:after="0" w:line="240" w:lineRule="auto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 xml:space="preserve"> </w:t>
      </w:r>
      <w:r>
        <w:rPr>
          <w:rFonts w:eastAsia="Arial" w:cs="Arial"/>
          <w:b/>
          <w:color w:val="FF0000"/>
          <w:sz w:val="22"/>
          <w:szCs w:val="22"/>
        </w:rPr>
        <w:tab/>
      </w:r>
      <w:r w:rsidRPr="00964773">
        <w:rPr>
          <w:rFonts w:eastAsia="Arial" w:cs="Arial"/>
          <w:b/>
          <w:color w:val="FF0000"/>
          <w:sz w:val="22"/>
          <w:szCs w:val="22"/>
        </w:rPr>
        <w:t xml:space="preserve">Nadzoru Geodezyjnego </w:t>
      </w:r>
    </w:p>
    <w:p w14:paraId="5B9850B1" w14:textId="77777777" w:rsidR="004F5A28" w:rsidRPr="00031E8C" w:rsidRDefault="00A362A6" w:rsidP="004F5A28">
      <w:pPr>
        <w:pStyle w:val="Akapitzlist"/>
        <w:keepNext/>
        <w:keepLines/>
        <w:tabs>
          <w:tab w:val="left" w:pos="-7371"/>
          <w:tab w:val="center" w:pos="7230"/>
          <w:tab w:val="right" w:pos="9072"/>
        </w:tabs>
        <w:spacing w:before="480" w:after="0" w:line="240" w:lineRule="auto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 xml:space="preserve"> </w:t>
      </w:r>
      <w:r>
        <w:rPr>
          <w:rFonts w:eastAsia="Arial" w:cs="Arial"/>
          <w:b/>
          <w:color w:val="FF0000"/>
          <w:sz w:val="22"/>
          <w:szCs w:val="22"/>
        </w:rPr>
        <w:tab/>
      </w:r>
      <w:r w:rsidRPr="00964773">
        <w:rPr>
          <w:rFonts w:eastAsia="Arial" w:cs="Arial"/>
          <w:b/>
          <w:color w:val="FF0000"/>
          <w:sz w:val="22"/>
          <w:szCs w:val="22"/>
        </w:rPr>
        <w:t>i Kartograficznego</w:t>
      </w:r>
    </w:p>
    <w:p w14:paraId="7D5C7814" w14:textId="77777777" w:rsidR="004F5A28" w:rsidRPr="00964773" w:rsidRDefault="00A362A6" w:rsidP="00BC00A6">
      <w:pPr>
        <w:pStyle w:val="Akapitzlist"/>
        <w:keepNext/>
        <w:keepLines/>
        <w:tabs>
          <w:tab w:val="left" w:pos="-7371"/>
          <w:tab w:val="center" w:pos="7230"/>
          <w:tab w:val="right" w:pos="9072"/>
        </w:tabs>
        <w:spacing w:before="480" w:after="240" w:line="360" w:lineRule="auto"/>
        <w:ind w:left="0"/>
        <w:contextualSpacing w:val="0"/>
        <w:rPr>
          <w:rFonts w:eastAsia="Arial" w:cs="Arial"/>
          <w:i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ab/>
      </w:r>
      <w:r w:rsidRPr="00964773">
        <w:rPr>
          <w:rFonts w:eastAsia="Arial" w:cs="Arial"/>
          <w:i/>
          <w:color w:val="FF0000"/>
          <w:sz w:val="22"/>
          <w:szCs w:val="22"/>
        </w:rPr>
        <w:t xml:space="preserve">Agnieszka Bilińska </w:t>
      </w:r>
    </w:p>
    <w:p w14:paraId="5F77990A" w14:textId="77777777" w:rsidR="004F5A28" w:rsidRDefault="00A362A6" w:rsidP="00BC00A6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before="240" w:after="120" w:line="240" w:lineRule="auto"/>
        <w:ind w:left="0"/>
        <w:contextualSpacing w:val="0"/>
        <w:rPr>
          <w:rFonts w:eastAsia="Arial"/>
          <w:i/>
        </w:rPr>
      </w:pPr>
      <w:r w:rsidRPr="00915297">
        <w:rPr>
          <w:rFonts w:eastAsia="Arial"/>
          <w:i/>
        </w:rPr>
        <w:t>Pismo zostało wydane w postaci elektronicznej i podpisane kwalifikowanym podpisem elektronicznym.</w:t>
      </w:r>
    </w:p>
    <w:p w14:paraId="0A37058E" w14:textId="77777777" w:rsidR="008D751A" w:rsidRPr="00724965" w:rsidRDefault="00A362A6" w:rsidP="002607B2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before="480" w:after="120" w:line="240" w:lineRule="auto"/>
        <w:ind w:left="0"/>
        <w:contextualSpacing w:val="0"/>
        <w:rPr>
          <w:rFonts w:eastAsia="Arial"/>
          <w:sz w:val="22"/>
          <w:szCs w:val="22"/>
        </w:rPr>
      </w:pPr>
      <w:r w:rsidRPr="00724965">
        <w:rPr>
          <w:rFonts w:eastAsia="Arial"/>
          <w:sz w:val="22"/>
          <w:szCs w:val="22"/>
        </w:rPr>
        <w:t xml:space="preserve">Załącznik nr 1 – Wnioski o udostępnienie materiałów powiatowego zasobu geodezyjnego </w:t>
      </w:r>
      <w:r w:rsidRPr="00724965">
        <w:rPr>
          <w:rFonts w:eastAsia="Arial"/>
          <w:sz w:val="22"/>
          <w:szCs w:val="22"/>
        </w:rPr>
        <w:br/>
        <w:t xml:space="preserve">i kartograficznego </w:t>
      </w:r>
    </w:p>
    <w:p w14:paraId="7BDCC1CB" w14:textId="77777777" w:rsidR="008D751A" w:rsidRPr="00724965" w:rsidRDefault="00A362A6" w:rsidP="008D751A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before="120" w:after="120" w:line="240" w:lineRule="auto"/>
        <w:ind w:left="0"/>
        <w:contextualSpacing w:val="0"/>
        <w:rPr>
          <w:rFonts w:eastAsia="Arial"/>
          <w:sz w:val="22"/>
          <w:szCs w:val="22"/>
        </w:rPr>
      </w:pPr>
      <w:r w:rsidRPr="00724965">
        <w:rPr>
          <w:rFonts w:eastAsia="Arial"/>
          <w:sz w:val="22"/>
          <w:szCs w:val="22"/>
        </w:rPr>
        <w:t>Załącznik nr 2 – Wnioski o wydanie wypisu lub wyrysu z operatu ewidencyjnego</w:t>
      </w:r>
    </w:p>
    <w:sectPr w:rsidR="008D751A" w:rsidRPr="00724965" w:rsidSect="004F5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21EA" w14:textId="77777777" w:rsidR="00364DF6" w:rsidRDefault="00A362A6">
      <w:pPr>
        <w:spacing w:after="0" w:line="240" w:lineRule="auto"/>
      </w:pPr>
      <w:r>
        <w:separator/>
      </w:r>
    </w:p>
  </w:endnote>
  <w:endnote w:type="continuationSeparator" w:id="0">
    <w:p w14:paraId="494F140E" w14:textId="77777777" w:rsidR="00364DF6" w:rsidRDefault="00A3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D0B5" w14:textId="77777777" w:rsidR="004F5A28" w:rsidRDefault="00853D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610654" w14:paraId="13A3CB4E" w14:textId="77777777" w:rsidTr="004F5A28">
      <w:trPr>
        <w:trHeight w:val="286"/>
      </w:trPr>
      <w:tc>
        <w:tcPr>
          <w:tcW w:w="1705" w:type="pct"/>
        </w:tcPr>
        <w:p w14:paraId="480A885E" w14:textId="77777777" w:rsidR="004F5A28" w:rsidRPr="00A72736" w:rsidRDefault="00A362A6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AED75CC" wp14:editId="22CCC982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14:paraId="571E4C13" w14:textId="77777777" w:rsidR="004F5A28" w:rsidRPr="00A72736" w:rsidRDefault="00853D3E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14:paraId="40594B25" w14:textId="77777777" w:rsidR="004F5A28" w:rsidRPr="00A72736" w:rsidRDefault="00853D3E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14:paraId="3CA4A6E7" w14:textId="77777777" w:rsidR="004F5A28" w:rsidRPr="00A72736" w:rsidRDefault="00853D3E" w:rsidP="004F5A28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610654" w14:paraId="40324079" w14:textId="77777777" w:rsidTr="004F5A28">
      <w:trPr>
        <w:trHeight w:val="1128"/>
      </w:trPr>
      <w:tc>
        <w:tcPr>
          <w:tcW w:w="1705" w:type="pct"/>
        </w:tcPr>
        <w:p w14:paraId="0DBB2B95" w14:textId="77777777" w:rsidR="004F5A28" w:rsidRPr="00A72736" w:rsidRDefault="00A362A6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255B551F" wp14:editId="3BDD5862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14:paraId="6083A81A" w14:textId="77777777" w:rsidR="004F5A28" w:rsidRPr="00D214A5" w:rsidRDefault="00A362A6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</w:t>
          </w:r>
          <w:r>
            <w:rPr>
              <w:rFonts w:cs="Arial"/>
              <w:sz w:val="16"/>
              <w:szCs w:val="16"/>
            </w:rPr>
            <w:t>1 O</w:t>
          </w:r>
          <w:r w:rsidRPr="00D214A5">
            <w:rPr>
              <w:rFonts w:cs="Arial"/>
              <w:sz w:val="16"/>
              <w:szCs w:val="16"/>
            </w:rPr>
            <w:t>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14:paraId="35D4D765" w14:textId="77777777" w:rsidR="004F5A28" w:rsidRPr="00D214A5" w:rsidRDefault="00A362A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14:paraId="41581163" w14:textId="77777777" w:rsidR="004F5A28" w:rsidRPr="00D214A5" w:rsidRDefault="00A362A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14:paraId="6A9FD8AE" w14:textId="77777777" w:rsidR="004F5A28" w:rsidRPr="00D214A5" w:rsidRDefault="00A362A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14:paraId="114883A0" w14:textId="77777777" w:rsidR="004F5A28" w:rsidRPr="00D214A5" w:rsidRDefault="00A362A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14:paraId="25EE40A2" w14:textId="77777777" w:rsidR="004F5A28" w:rsidRPr="00D214A5" w:rsidRDefault="00A362A6" w:rsidP="004F5A2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Pr="00E24213">
            <w:rPr>
              <w:rFonts w:cs="Arial"/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62E02F95" w14:textId="77777777" w:rsidR="004F5A28" w:rsidRPr="00AF5019" w:rsidRDefault="00A362A6" w:rsidP="004F5A28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1319" w14:textId="77777777" w:rsidR="004F5A28" w:rsidRDefault="00853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8533" w14:textId="77777777" w:rsidR="00EA1548" w:rsidRDefault="00A362A6">
      <w:pPr>
        <w:spacing w:after="0" w:line="240" w:lineRule="auto"/>
      </w:pPr>
      <w:r>
        <w:separator/>
      </w:r>
    </w:p>
  </w:footnote>
  <w:footnote w:type="continuationSeparator" w:id="0">
    <w:p w14:paraId="6E45AC00" w14:textId="77777777" w:rsidR="00EA1548" w:rsidRDefault="00A362A6">
      <w:pPr>
        <w:spacing w:after="0" w:line="240" w:lineRule="auto"/>
      </w:pPr>
      <w:r>
        <w:continuationSeparator/>
      </w:r>
    </w:p>
  </w:footnote>
  <w:footnote w:id="1">
    <w:p w14:paraId="35948470" w14:textId="77777777" w:rsidR="004F5A28" w:rsidRDefault="00A362A6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15 lipca 2011 r. o kontroli w administracji rządowej (t.j. Dz. U. z 2020 r. poz. 224)</w:t>
      </w:r>
    </w:p>
  </w:footnote>
  <w:footnote w:id="2">
    <w:p w14:paraId="1DA9988D" w14:textId="77777777" w:rsidR="004F5A28" w:rsidRDefault="00A362A6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17 maja 1989 r. Prawo geodezyjne i kartograficzne (t.j. Dz. U. z 2024 r. poz. 1151 </w:t>
      </w:r>
      <w:r>
        <w:br/>
        <w:t>ze zm.)</w:t>
      </w:r>
    </w:p>
  </w:footnote>
  <w:footnote w:id="3">
    <w:p w14:paraId="0E4E273A" w14:textId="77777777" w:rsidR="004F5A28" w:rsidRDefault="00A362A6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Ministra Rozwoju, Pracy i Technologii z dnia 2 kwietnia 2021 r. w sprawie </w:t>
      </w:r>
      <w:r w:rsidRPr="00CA01A0">
        <w:t>organizacji i trybu prowadzenia państwowego zasobu geodezyjnego i kartograficznego</w:t>
      </w:r>
      <w:r>
        <w:t xml:space="preserve"> (Dz. U. z 2021 r. poz. 820 ze zm.)</w:t>
      </w:r>
    </w:p>
  </w:footnote>
  <w:footnote w:id="4">
    <w:p w14:paraId="674392EA" w14:textId="77777777" w:rsidR="004F5A28" w:rsidRDefault="00A362A6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Ministra Rozwoju z dnia 28 lipca 2020 r. </w:t>
      </w:r>
      <w:r w:rsidRPr="003A4582">
        <w:t xml:space="preserve">w sprawie wzorów wniosków </w:t>
      </w:r>
      <w:r>
        <w:br/>
      </w:r>
      <w:r w:rsidRPr="003A4582">
        <w:t xml:space="preserve">o udostępnienie materiałów państwowego zasobu geodezyjnego i kartograficznego, licencji </w:t>
      </w:r>
      <w:r>
        <w:br/>
      </w:r>
      <w:r w:rsidRPr="003A4582">
        <w:t>i Dokumentu Obliczenia Opłaty, a także sposobu wydawania licencji</w:t>
      </w:r>
      <w:r>
        <w:t xml:space="preserve"> (Dz. U. z 2020 r. poz. 1322)</w:t>
      </w:r>
    </w:p>
  </w:footnote>
  <w:footnote w:id="5">
    <w:p w14:paraId="266819B7" w14:textId="77777777" w:rsidR="004F5A28" w:rsidRDefault="00A362A6">
      <w:pPr>
        <w:pStyle w:val="Tekstprzypisudolnego"/>
      </w:pPr>
      <w:r>
        <w:rPr>
          <w:rStyle w:val="Odwoanieprzypisudolnego"/>
        </w:rPr>
        <w:footnoteRef/>
      </w:r>
      <w:r>
        <w:t xml:space="preserve"> ustawa z dnia 7 lipca 1994 r. Prawo budowlane (t.j. Dz. U. z 2025 r. poz. 418)</w:t>
      </w:r>
    </w:p>
  </w:footnote>
  <w:footnote w:id="6">
    <w:p w14:paraId="02AF3AE1" w14:textId="77777777" w:rsidR="004F5A28" w:rsidRDefault="00A362A6">
      <w:pPr>
        <w:pStyle w:val="Tekstprzypisudolnego"/>
      </w:pPr>
      <w:r>
        <w:rPr>
          <w:rStyle w:val="Odwoanieprzypisudolnego"/>
        </w:rPr>
        <w:footnoteRef/>
      </w:r>
      <w:r>
        <w:t xml:space="preserve"> ustawa z dnia 6 marca 2018 r. Prawo przedsiębiorców (t.j. Dz. U. z 2025 r. poz. 1480)</w:t>
      </w:r>
    </w:p>
  </w:footnote>
  <w:footnote w:id="7">
    <w:p w14:paraId="17728276" w14:textId="77777777" w:rsidR="00E919BF" w:rsidRDefault="00A362A6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14 czerwca 1960 r. Kodeks postępowania administracyjnego (t.j. Dz. U. z 2025 r. poz. 1961)</w:t>
      </w:r>
    </w:p>
  </w:footnote>
  <w:footnote w:id="8">
    <w:p w14:paraId="1F03AF9B" w14:textId="77777777" w:rsidR="00E2721D" w:rsidRDefault="00A362A6">
      <w:pPr>
        <w:pStyle w:val="Tekstprzypisudolnego"/>
      </w:pPr>
      <w:r>
        <w:rPr>
          <w:rStyle w:val="Odwoanieprzypisudolnego"/>
        </w:rPr>
        <w:footnoteRef/>
      </w:r>
      <w:r>
        <w:t xml:space="preserve"> ustawa z dnia 6 września 2001 r. o dostępie do informacji publicznej (t.j. Dz. U. z 2022 r. poz. 902)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8C16" w14:textId="77777777" w:rsidR="004F5A28" w:rsidRDefault="00853D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4FDB" w14:textId="77777777" w:rsidR="004F5A28" w:rsidRDefault="00A362A6" w:rsidP="004F5A2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CDEEAC" wp14:editId="4A4A2EAD">
              <wp:simplePos x="0" y="0"/>
              <wp:positionH relativeFrom="column">
                <wp:posOffset>-1270</wp:posOffset>
              </wp:positionH>
              <wp:positionV relativeFrom="page">
                <wp:posOffset>708660</wp:posOffset>
              </wp:positionV>
              <wp:extent cx="579247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4" o:spid="_x0000_s2049" style="mso-position-vertical-relative:page;mso-wrap-distance-bottom:0;mso-wrap-distance-left:9pt;mso-wrap-distance-right:9pt;mso-wrap-distance-top:0;mso-wrap-style:square;position:absolute;visibility:visible;z-index:251661312" from="-0.1pt,55.8pt" to="456pt,55.8pt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AFDE" w14:textId="77777777" w:rsidR="004F5A28" w:rsidRDefault="00853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A57"/>
    <w:multiLevelType w:val="hybridMultilevel"/>
    <w:tmpl w:val="E196E604"/>
    <w:lvl w:ilvl="0" w:tplc="D7A0AFFA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80E65AF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B1AE1A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D26099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D6CA89E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74D69D4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BBA5CB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412FC5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D12223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8140DB"/>
    <w:multiLevelType w:val="hybridMultilevel"/>
    <w:tmpl w:val="B47CA4A4"/>
    <w:lvl w:ilvl="0" w:tplc="933C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967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A8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06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43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2A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87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A2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E4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E4C04"/>
    <w:multiLevelType w:val="hybridMultilevel"/>
    <w:tmpl w:val="6718651E"/>
    <w:lvl w:ilvl="0" w:tplc="0A2A3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BAC15EE">
      <w:start w:val="1"/>
      <w:numFmt w:val="lowerLetter"/>
      <w:lvlText w:val="%2."/>
      <w:lvlJc w:val="left"/>
      <w:pPr>
        <w:ind w:left="1647" w:hanging="360"/>
      </w:pPr>
    </w:lvl>
    <w:lvl w:ilvl="2" w:tplc="CB864D1A">
      <w:start w:val="1"/>
      <w:numFmt w:val="decimal"/>
      <w:lvlText w:val="%3)"/>
      <w:lvlJc w:val="left"/>
      <w:pPr>
        <w:ind w:left="3042" w:hanging="855"/>
      </w:pPr>
      <w:rPr>
        <w:rFonts w:hint="default"/>
      </w:rPr>
    </w:lvl>
    <w:lvl w:ilvl="3" w:tplc="72940EC2" w:tentative="1">
      <w:start w:val="1"/>
      <w:numFmt w:val="decimal"/>
      <w:lvlText w:val="%4."/>
      <w:lvlJc w:val="left"/>
      <w:pPr>
        <w:ind w:left="3087" w:hanging="360"/>
      </w:pPr>
    </w:lvl>
    <w:lvl w:ilvl="4" w:tplc="A756063E" w:tentative="1">
      <w:start w:val="1"/>
      <w:numFmt w:val="lowerLetter"/>
      <w:lvlText w:val="%5."/>
      <w:lvlJc w:val="left"/>
      <w:pPr>
        <w:ind w:left="3807" w:hanging="360"/>
      </w:pPr>
    </w:lvl>
    <w:lvl w:ilvl="5" w:tplc="D9A8B4BC" w:tentative="1">
      <w:start w:val="1"/>
      <w:numFmt w:val="lowerRoman"/>
      <w:lvlText w:val="%6."/>
      <w:lvlJc w:val="right"/>
      <w:pPr>
        <w:ind w:left="4527" w:hanging="180"/>
      </w:pPr>
    </w:lvl>
    <w:lvl w:ilvl="6" w:tplc="3200A3D4" w:tentative="1">
      <w:start w:val="1"/>
      <w:numFmt w:val="decimal"/>
      <w:lvlText w:val="%7."/>
      <w:lvlJc w:val="left"/>
      <w:pPr>
        <w:ind w:left="5247" w:hanging="360"/>
      </w:pPr>
    </w:lvl>
    <w:lvl w:ilvl="7" w:tplc="684237BA" w:tentative="1">
      <w:start w:val="1"/>
      <w:numFmt w:val="lowerLetter"/>
      <w:lvlText w:val="%8."/>
      <w:lvlJc w:val="left"/>
      <w:pPr>
        <w:ind w:left="5967" w:hanging="360"/>
      </w:pPr>
    </w:lvl>
    <w:lvl w:ilvl="8" w:tplc="605887F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CC154E"/>
    <w:multiLevelType w:val="hybridMultilevel"/>
    <w:tmpl w:val="FB2C690E"/>
    <w:lvl w:ilvl="0" w:tplc="82AC8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2BC0E" w:tentative="1">
      <w:start w:val="1"/>
      <w:numFmt w:val="lowerLetter"/>
      <w:lvlText w:val="%2."/>
      <w:lvlJc w:val="left"/>
      <w:pPr>
        <w:ind w:left="1080" w:hanging="360"/>
      </w:pPr>
    </w:lvl>
    <w:lvl w:ilvl="2" w:tplc="FE56B0D8" w:tentative="1">
      <w:start w:val="1"/>
      <w:numFmt w:val="lowerRoman"/>
      <w:lvlText w:val="%3."/>
      <w:lvlJc w:val="right"/>
      <w:pPr>
        <w:ind w:left="1800" w:hanging="180"/>
      </w:pPr>
    </w:lvl>
    <w:lvl w:ilvl="3" w:tplc="F1B8C520" w:tentative="1">
      <w:start w:val="1"/>
      <w:numFmt w:val="decimal"/>
      <w:lvlText w:val="%4."/>
      <w:lvlJc w:val="left"/>
      <w:pPr>
        <w:ind w:left="2520" w:hanging="360"/>
      </w:pPr>
    </w:lvl>
    <w:lvl w:ilvl="4" w:tplc="F12CCC32" w:tentative="1">
      <w:start w:val="1"/>
      <w:numFmt w:val="lowerLetter"/>
      <w:lvlText w:val="%5."/>
      <w:lvlJc w:val="left"/>
      <w:pPr>
        <w:ind w:left="3240" w:hanging="360"/>
      </w:pPr>
    </w:lvl>
    <w:lvl w:ilvl="5" w:tplc="1DD286AE" w:tentative="1">
      <w:start w:val="1"/>
      <w:numFmt w:val="lowerRoman"/>
      <w:lvlText w:val="%6."/>
      <w:lvlJc w:val="right"/>
      <w:pPr>
        <w:ind w:left="3960" w:hanging="180"/>
      </w:pPr>
    </w:lvl>
    <w:lvl w:ilvl="6" w:tplc="3A5659A6" w:tentative="1">
      <w:start w:val="1"/>
      <w:numFmt w:val="decimal"/>
      <w:lvlText w:val="%7."/>
      <w:lvlJc w:val="left"/>
      <w:pPr>
        <w:ind w:left="4680" w:hanging="360"/>
      </w:pPr>
    </w:lvl>
    <w:lvl w:ilvl="7" w:tplc="B8AE8324" w:tentative="1">
      <w:start w:val="1"/>
      <w:numFmt w:val="lowerLetter"/>
      <w:lvlText w:val="%8."/>
      <w:lvlJc w:val="left"/>
      <w:pPr>
        <w:ind w:left="5400" w:hanging="360"/>
      </w:pPr>
    </w:lvl>
    <w:lvl w:ilvl="8" w:tplc="85FC92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5314BE"/>
    <w:multiLevelType w:val="hybridMultilevel"/>
    <w:tmpl w:val="F6AA96AE"/>
    <w:lvl w:ilvl="0" w:tplc="E6B2C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D4C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46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B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D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46B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866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2D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960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02172"/>
    <w:multiLevelType w:val="hybridMultilevel"/>
    <w:tmpl w:val="205485A2"/>
    <w:lvl w:ilvl="0" w:tplc="F8D4A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2C8CA14" w:tentative="1">
      <w:start w:val="1"/>
      <w:numFmt w:val="lowerLetter"/>
      <w:lvlText w:val="%2."/>
      <w:lvlJc w:val="left"/>
      <w:pPr>
        <w:ind w:left="1647" w:hanging="360"/>
      </w:pPr>
    </w:lvl>
    <w:lvl w:ilvl="2" w:tplc="DBA4BDB0" w:tentative="1">
      <w:start w:val="1"/>
      <w:numFmt w:val="lowerRoman"/>
      <w:lvlText w:val="%3."/>
      <w:lvlJc w:val="right"/>
      <w:pPr>
        <w:ind w:left="2367" w:hanging="180"/>
      </w:pPr>
    </w:lvl>
    <w:lvl w:ilvl="3" w:tplc="94C4B2BE" w:tentative="1">
      <w:start w:val="1"/>
      <w:numFmt w:val="decimal"/>
      <w:lvlText w:val="%4."/>
      <w:lvlJc w:val="left"/>
      <w:pPr>
        <w:ind w:left="3087" w:hanging="360"/>
      </w:pPr>
    </w:lvl>
    <w:lvl w:ilvl="4" w:tplc="B958DE7E" w:tentative="1">
      <w:start w:val="1"/>
      <w:numFmt w:val="lowerLetter"/>
      <w:lvlText w:val="%5."/>
      <w:lvlJc w:val="left"/>
      <w:pPr>
        <w:ind w:left="3807" w:hanging="360"/>
      </w:pPr>
    </w:lvl>
    <w:lvl w:ilvl="5" w:tplc="300245BC" w:tentative="1">
      <w:start w:val="1"/>
      <w:numFmt w:val="lowerRoman"/>
      <w:lvlText w:val="%6."/>
      <w:lvlJc w:val="right"/>
      <w:pPr>
        <w:ind w:left="4527" w:hanging="180"/>
      </w:pPr>
    </w:lvl>
    <w:lvl w:ilvl="6" w:tplc="CE1CA2C2" w:tentative="1">
      <w:start w:val="1"/>
      <w:numFmt w:val="decimal"/>
      <w:lvlText w:val="%7."/>
      <w:lvlJc w:val="left"/>
      <w:pPr>
        <w:ind w:left="5247" w:hanging="360"/>
      </w:pPr>
    </w:lvl>
    <w:lvl w:ilvl="7" w:tplc="917CCDC6" w:tentative="1">
      <w:start w:val="1"/>
      <w:numFmt w:val="lowerLetter"/>
      <w:lvlText w:val="%8."/>
      <w:lvlJc w:val="left"/>
      <w:pPr>
        <w:ind w:left="5967" w:hanging="360"/>
      </w:pPr>
    </w:lvl>
    <w:lvl w:ilvl="8" w:tplc="9ADEA7A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0E698C"/>
    <w:multiLevelType w:val="hybridMultilevel"/>
    <w:tmpl w:val="A534632A"/>
    <w:lvl w:ilvl="0" w:tplc="4934D08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6822EA6" w:tentative="1">
      <w:start w:val="1"/>
      <w:numFmt w:val="lowerLetter"/>
      <w:lvlText w:val="%2."/>
      <w:lvlJc w:val="left"/>
      <w:pPr>
        <w:ind w:left="1647" w:hanging="360"/>
      </w:pPr>
    </w:lvl>
    <w:lvl w:ilvl="2" w:tplc="F7704F98" w:tentative="1">
      <w:start w:val="1"/>
      <w:numFmt w:val="lowerRoman"/>
      <w:lvlText w:val="%3."/>
      <w:lvlJc w:val="right"/>
      <w:pPr>
        <w:ind w:left="2367" w:hanging="180"/>
      </w:pPr>
    </w:lvl>
    <w:lvl w:ilvl="3" w:tplc="DD405ACC" w:tentative="1">
      <w:start w:val="1"/>
      <w:numFmt w:val="decimal"/>
      <w:lvlText w:val="%4."/>
      <w:lvlJc w:val="left"/>
      <w:pPr>
        <w:ind w:left="3087" w:hanging="360"/>
      </w:pPr>
    </w:lvl>
    <w:lvl w:ilvl="4" w:tplc="AA1467D6" w:tentative="1">
      <w:start w:val="1"/>
      <w:numFmt w:val="lowerLetter"/>
      <w:lvlText w:val="%5."/>
      <w:lvlJc w:val="left"/>
      <w:pPr>
        <w:ind w:left="3807" w:hanging="360"/>
      </w:pPr>
    </w:lvl>
    <w:lvl w:ilvl="5" w:tplc="D240924E" w:tentative="1">
      <w:start w:val="1"/>
      <w:numFmt w:val="lowerRoman"/>
      <w:lvlText w:val="%6."/>
      <w:lvlJc w:val="right"/>
      <w:pPr>
        <w:ind w:left="4527" w:hanging="180"/>
      </w:pPr>
    </w:lvl>
    <w:lvl w:ilvl="6" w:tplc="1E24BA5C" w:tentative="1">
      <w:start w:val="1"/>
      <w:numFmt w:val="decimal"/>
      <w:lvlText w:val="%7."/>
      <w:lvlJc w:val="left"/>
      <w:pPr>
        <w:ind w:left="5247" w:hanging="360"/>
      </w:pPr>
    </w:lvl>
    <w:lvl w:ilvl="7" w:tplc="F1B67D62" w:tentative="1">
      <w:start w:val="1"/>
      <w:numFmt w:val="lowerLetter"/>
      <w:lvlText w:val="%8."/>
      <w:lvlJc w:val="left"/>
      <w:pPr>
        <w:ind w:left="5967" w:hanging="360"/>
      </w:pPr>
    </w:lvl>
    <w:lvl w:ilvl="8" w:tplc="B212D9D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311B7F"/>
    <w:multiLevelType w:val="hybridMultilevel"/>
    <w:tmpl w:val="0A002452"/>
    <w:lvl w:ilvl="0" w:tplc="B53647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1704BE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684AA1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95AF56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50356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CAA43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7DAB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22970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2D48D8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6917E5"/>
    <w:multiLevelType w:val="hybridMultilevel"/>
    <w:tmpl w:val="10026D24"/>
    <w:lvl w:ilvl="0" w:tplc="8850E8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E0EBC6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DC6F29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E26E3D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1727D7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5188D7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D8732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3ACC6D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0C0D1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AA02BB"/>
    <w:multiLevelType w:val="hybridMultilevel"/>
    <w:tmpl w:val="E2D6F23A"/>
    <w:lvl w:ilvl="0" w:tplc="EFD2D9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288804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9EA70B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DDA07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304A3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806E6C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A2ACF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6AE7DB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B822CD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D226DE"/>
    <w:multiLevelType w:val="hybridMultilevel"/>
    <w:tmpl w:val="4B4ABAE0"/>
    <w:lvl w:ilvl="0" w:tplc="43BAC3C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  <w:color w:val="auto"/>
      </w:rPr>
    </w:lvl>
    <w:lvl w:ilvl="1" w:tplc="414453C8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A1EC5E5A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F6C46576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EC68D876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A1166216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3D52BE44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E7740BD6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94AC3846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 w15:restartNumberingAfterBreak="0">
    <w:nsid w:val="216C762E"/>
    <w:multiLevelType w:val="hybridMultilevel"/>
    <w:tmpl w:val="207A32FC"/>
    <w:lvl w:ilvl="0" w:tplc="8E4806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FD8219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F445B7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1724AB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7CC7F6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7E00B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E5C269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BD0CE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0EA219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3B175C"/>
    <w:multiLevelType w:val="hybridMultilevel"/>
    <w:tmpl w:val="A35EC5E4"/>
    <w:lvl w:ilvl="0" w:tplc="3BC696A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4D58AB2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77EC26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AF0AC0A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15AFB6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33487F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A642D9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D04576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9B5A587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4C65C16"/>
    <w:multiLevelType w:val="hybridMultilevel"/>
    <w:tmpl w:val="282C744A"/>
    <w:lvl w:ilvl="0" w:tplc="817AB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C047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982C398C" w:tentative="1">
      <w:start w:val="1"/>
      <w:numFmt w:val="lowerRoman"/>
      <w:lvlText w:val="%3."/>
      <w:lvlJc w:val="right"/>
      <w:pPr>
        <w:ind w:left="2160" w:hanging="180"/>
      </w:pPr>
    </w:lvl>
    <w:lvl w:ilvl="3" w:tplc="0B725270" w:tentative="1">
      <w:start w:val="1"/>
      <w:numFmt w:val="decimal"/>
      <w:lvlText w:val="%4."/>
      <w:lvlJc w:val="left"/>
      <w:pPr>
        <w:ind w:left="2880" w:hanging="360"/>
      </w:pPr>
    </w:lvl>
    <w:lvl w:ilvl="4" w:tplc="27763BFE" w:tentative="1">
      <w:start w:val="1"/>
      <w:numFmt w:val="lowerLetter"/>
      <w:lvlText w:val="%5."/>
      <w:lvlJc w:val="left"/>
      <w:pPr>
        <w:ind w:left="3600" w:hanging="360"/>
      </w:pPr>
    </w:lvl>
    <w:lvl w:ilvl="5" w:tplc="F95CC8E4" w:tentative="1">
      <w:start w:val="1"/>
      <w:numFmt w:val="lowerRoman"/>
      <w:lvlText w:val="%6."/>
      <w:lvlJc w:val="right"/>
      <w:pPr>
        <w:ind w:left="4320" w:hanging="180"/>
      </w:pPr>
    </w:lvl>
    <w:lvl w:ilvl="6" w:tplc="8D8A854C" w:tentative="1">
      <w:start w:val="1"/>
      <w:numFmt w:val="decimal"/>
      <w:lvlText w:val="%7."/>
      <w:lvlJc w:val="left"/>
      <w:pPr>
        <w:ind w:left="5040" w:hanging="360"/>
      </w:pPr>
    </w:lvl>
    <w:lvl w:ilvl="7" w:tplc="5C0CA2AC" w:tentative="1">
      <w:start w:val="1"/>
      <w:numFmt w:val="lowerLetter"/>
      <w:lvlText w:val="%8."/>
      <w:lvlJc w:val="left"/>
      <w:pPr>
        <w:ind w:left="5760" w:hanging="360"/>
      </w:pPr>
    </w:lvl>
    <w:lvl w:ilvl="8" w:tplc="43D83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E24D9"/>
    <w:multiLevelType w:val="hybridMultilevel"/>
    <w:tmpl w:val="9F983A8A"/>
    <w:lvl w:ilvl="0" w:tplc="25BCF390">
      <w:start w:val="1"/>
      <w:numFmt w:val="lowerLetter"/>
      <w:lvlText w:val="%1)"/>
      <w:lvlJc w:val="left"/>
      <w:pPr>
        <w:ind w:left="1077" w:hanging="360"/>
      </w:pPr>
    </w:lvl>
    <w:lvl w:ilvl="1" w:tplc="9CBA2F78">
      <w:start w:val="1"/>
      <w:numFmt w:val="lowerLetter"/>
      <w:lvlText w:val="%2."/>
      <w:lvlJc w:val="left"/>
      <w:pPr>
        <w:ind w:left="1797" w:hanging="360"/>
      </w:pPr>
    </w:lvl>
    <w:lvl w:ilvl="2" w:tplc="53A2D4F0" w:tentative="1">
      <w:start w:val="1"/>
      <w:numFmt w:val="lowerRoman"/>
      <w:lvlText w:val="%3."/>
      <w:lvlJc w:val="right"/>
      <w:pPr>
        <w:ind w:left="2517" w:hanging="180"/>
      </w:pPr>
    </w:lvl>
    <w:lvl w:ilvl="3" w:tplc="A6E0739A" w:tentative="1">
      <w:start w:val="1"/>
      <w:numFmt w:val="decimal"/>
      <w:lvlText w:val="%4."/>
      <w:lvlJc w:val="left"/>
      <w:pPr>
        <w:ind w:left="3237" w:hanging="360"/>
      </w:pPr>
    </w:lvl>
    <w:lvl w:ilvl="4" w:tplc="7D96836E" w:tentative="1">
      <w:start w:val="1"/>
      <w:numFmt w:val="lowerLetter"/>
      <w:lvlText w:val="%5."/>
      <w:lvlJc w:val="left"/>
      <w:pPr>
        <w:ind w:left="3957" w:hanging="360"/>
      </w:pPr>
    </w:lvl>
    <w:lvl w:ilvl="5" w:tplc="77661AF6" w:tentative="1">
      <w:start w:val="1"/>
      <w:numFmt w:val="lowerRoman"/>
      <w:lvlText w:val="%6."/>
      <w:lvlJc w:val="right"/>
      <w:pPr>
        <w:ind w:left="4677" w:hanging="180"/>
      </w:pPr>
    </w:lvl>
    <w:lvl w:ilvl="6" w:tplc="CCF464E8" w:tentative="1">
      <w:start w:val="1"/>
      <w:numFmt w:val="decimal"/>
      <w:lvlText w:val="%7."/>
      <w:lvlJc w:val="left"/>
      <w:pPr>
        <w:ind w:left="5397" w:hanging="360"/>
      </w:pPr>
    </w:lvl>
    <w:lvl w:ilvl="7" w:tplc="9774DF7C" w:tentative="1">
      <w:start w:val="1"/>
      <w:numFmt w:val="lowerLetter"/>
      <w:lvlText w:val="%8."/>
      <w:lvlJc w:val="left"/>
      <w:pPr>
        <w:ind w:left="6117" w:hanging="360"/>
      </w:pPr>
    </w:lvl>
    <w:lvl w:ilvl="8" w:tplc="59AA42F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13676F5"/>
    <w:multiLevelType w:val="hybridMultilevel"/>
    <w:tmpl w:val="39FA8E8E"/>
    <w:lvl w:ilvl="0" w:tplc="6498929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72E558E" w:tentative="1">
      <w:start w:val="1"/>
      <w:numFmt w:val="lowerLetter"/>
      <w:lvlText w:val="%2."/>
      <w:lvlJc w:val="left"/>
      <w:pPr>
        <w:ind w:left="2007" w:hanging="360"/>
      </w:pPr>
    </w:lvl>
    <w:lvl w:ilvl="2" w:tplc="C07AA0CC" w:tentative="1">
      <w:start w:val="1"/>
      <w:numFmt w:val="lowerRoman"/>
      <w:lvlText w:val="%3."/>
      <w:lvlJc w:val="right"/>
      <w:pPr>
        <w:ind w:left="2727" w:hanging="180"/>
      </w:pPr>
    </w:lvl>
    <w:lvl w:ilvl="3" w:tplc="5AA02010" w:tentative="1">
      <w:start w:val="1"/>
      <w:numFmt w:val="decimal"/>
      <w:lvlText w:val="%4."/>
      <w:lvlJc w:val="left"/>
      <w:pPr>
        <w:ind w:left="3447" w:hanging="360"/>
      </w:pPr>
    </w:lvl>
    <w:lvl w:ilvl="4" w:tplc="4712CF2C" w:tentative="1">
      <w:start w:val="1"/>
      <w:numFmt w:val="lowerLetter"/>
      <w:lvlText w:val="%5."/>
      <w:lvlJc w:val="left"/>
      <w:pPr>
        <w:ind w:left="4167" w:hanging="360"/>
      </w:pPr>
    </w:lvl>
    <w:lvl w:ilvl="5" w:tplc="59163520" w:tentative="1">
      <w:start w:val="1"/>
      <w:numFmt w:val="lowerRoman"/>
      <w:lvlText w:val="%6."/>
      <w:lvlJc w:val="right"/>
      <w:pPr>
        <w:ind w:left="4887" w:hanging="180"/>
      </w:pPr>
    </w:lvl>
    <w:lvl w:ilvl="6" w:tplc="69F20A7E" w:tentative="1">
      <w:start w:val="1"/>
      <w:numFmt w:val="decimal"/>
      <w:lvlText w:val="%7."/>
      <w:lvlJc w:val="left"/>
      <w:pPr>
        <w:ind w:left="5607" w:hanging="360"/>
      </w:pPr>
    </w:lvl>
    <w:lvl w:ilvl="7" w:tplc="BF84D1B2" w:tentative="1">
      <w:start w:val="1"/>
      <w:numFmt w:val="lowerLetter"/>
      <w:lvlText w:val="%8."/>
      <w:lvlJc w:val="left"/>
      <w:pPr>
        <w:ind w:left="6327" w:hanging="360"/>
      </w:pPr>
    </w:lvl>
    <w:lvl w:ilvl="8" w:tplc="1F30DE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23A5B19"/>
    <w:multiLevelType w:val="hybridMultilevel"/>
    <w:tmpl w:val="200CD3CE"/>
    <w:lvl w:ilvl="0" w:tplc="385ED69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6FA21CCA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08E11D0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A1F0FCA4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C7328306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18AF238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4F694B0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B234095E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CB5E80C6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551A1885"/>
    <w:multiLevelType w:val="hybridMultilevel"/>
    <w:tmpl w:val="6DFCB8BE"/>
    <w:lvl w:ilvl="0" w:tplc="38F802F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858A7E8C" w:tentative="1">
      <w:start w:val="1"/>
      <w:numFmt w:val="lowerLetter"/>
      <w:lvlText w:val="%2."/>
      <w:lvlJc w:val="left"/>
      <w:pPr>
        <w:ind w:left="1647" w:hanging="360"/>
      </w:pPr>
    </w:lvl>
    <w:lvl w:ilvl="2" w:tplc="5CCC7778" w:tentative="1">
      <w:start w:val="1"/>
      <w:numFmt w:val="lowerRoman"/>
      <w:lvlText w:val="%3."/>
      <w:lvlJc w:val="right"/>
      <w:pPr>
        <w:ind w:left="2367" w:hanging="180"/>
      </w:pPr>
    </w:lvl>
    <w:lvl w:ilvl="3" w:tplc="931E6B00" w:tentative="1">
      <w:start w:val="1"/>
      <w:numFmt w:val="decimal"/>
      <w:lvlText w:val="%4."/>
      <w:lvlJc w:val="left"/>
      <w:pPr>
        <w:ind w:left="3087" w:hanging="360"/>
      </w:pPr>
    </w:lvl>
    <w:lvl w:ilvl="4" w:tplc="596E4EE0" w:tentative="1">
      <w:start w:val="1"/>
      <w:numFmt w:val="lowerLetter"/>
      <w:lvlText w:val="%5."/>
      <w:lvlJc w:val="left"/>
      <w:pPr>
        <w:ind w:left="3807" w:hanging="360"/>
      </w:pPr>
    </w:lvl>
    <w:lvl w:ilvl="5" w:tplc="5296C304" w:tentative="1">
      <w:start w:val="1"/>
      <w:numFmt w:val="lowerRoman"/>
      <w:lvlText w:val="%6."/>
      <w:lvlJc w:val="right"/>
      <w:pPr>
        <w:ind w:left="4527" w:hanging="180"/>
      </w:pPr>
    </w:lvl>
    <w:lvl w:ilvl="6" w:tplc="267A69D8" w:tentative="1">
      <w:start w:val="1"/>
      <w:numFmt w:val="decimal"/>
      <w:lvlText w:val="%7."/>
      <w:lvlJc w:val="left"/>
      <w:pPr>
        <w:ind w:left="5247" w:hanging="360"/>
      </w:pPr>
    </w:lvl>
    <w:lvl w:ilvl="7" w:tplc="19BEFBD0" w:tentative="1">
      <w:start w:val="1"/>
      <w:numFmt w:val="lowerLetter"/>
      <w:lvlText w:val="%8."/>
      <w:lvlJc w:val="left"/>
      <w:pPr>
        <w:ind w:left="5967" w:hanging="360"/>
      </w:pPr>
    </w:lvl>
    <w:lvl w:ilvl="8" w:tplc="1F2E8EB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84376"/>
    <w:multiLevelType w:val="hybridMultilevel"/>
    <w:tmpl w:val="6712880C"/>
    <w:lvl w:ilvl="0" w:tplc="78A842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399438D6" w:tentative="1">
      <w:start w:val="1"/>
      <w:numFmt w:val="lowerLetter"/>
      <w:lvlText w:val="%2."/>
      <w:lvlJc w:val="left"/>
      <w:pPr>
        <w:ind w:left="1647" w:hanging="360"/>
      </w:pPr>
    </w:lvl>
    <w:lvl w:ilvl="2" w:tplc="BB5E98E6" w:tentative="1">
      <w:start w:val="1"/>
      <w:numFmt w:val="lowerRoman"/>
      <w:lvlText w:val="%3."/>
      <w:lvlJc w:val="right"/>
      <w:pPr>
        <w:ind w:left="2367" w:hanging="180"/>
      </w:pPr>
    </w:lvl>
    <w:lvl w:ilvl="3" w:tplc="54DE1A00" w:tentative="1">
      <w:start w:val="1"/>
      <w:numFmt w:val="decimal"/>
      <w:lvlText w:val="%4."/>
      <w:lvlJc w:val="left"/>
      <w:pPr>
        <w:ind w:left="3087" w:hanging="360"/>
      </w:pPr>
    </w:lvl>
    <w:lvl w:ilvl="4" w:tplc="E7E26B16" w:tentative="1">
      <w:start w:val="1"/>
      <w:numFmt w:val="lowerLetter"/>
      <w:lvlText w:val="%5."/>
      <w:lvlJc w:val="left"/>
      <w:pPr>
        <w:ind w:left="3807" w:hanging="360"/>
      </w:pPr>
    </w:lvl>
    <w:lvl w:ilvl="5" w:tplc="C3AE89E0" w:tentative="1">
      <w:start w:val="1"/>
      <w:numFmt w:val="lowerRoman"/>
      <w:lvlText w:val="%6."/>
      <w:lvlJc w:val="right"/>
      <w:pPr>
        <w:ind w:left="4527" w:hanging="180"/>
      </w:pPr>
    </w:lvl>
    <w:lvl w:ilvl="6" w:tplc="BE961390" w:tentative="1">
      <w:start w:val="1"/>
      <w:numFmt w:val="decimal"/>
      <w:lvlText w:val="%7."/>
      <w:lvlJc w:val="left"/>
      <w:pPr>
        <w:ind w:left="5247" w:hanging="360"/>
      </w:pPr>
    </w:lvl>
    <w:lvl w:ilvl="7" w:tplc="D6CE4A08" w:tentative="1">
      <w:start w:val="1"/>
      <w:numFmt w:val="lowerLetter"/>
      <w:lvlText w:val="%8."/>
      <w:lvlJc w:val="left"/>
      <w:pPr>
        <w:ind w:left="5967" w:hanging="360"/>
      </w:pPr>
    </w:lvl>
    <w:lvl w:ilvl="8" w:tplc="76BEFAE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5E1E53"/>
    <w:multiLevelType w:val="hybridMultilevel"/>
    <w:tmpl w:val="07A22398"/>
    <w:lvl w:ilvl="0" w:tplc="01D8299E">
      <w:start w:val="1"/>
      <w:numFmt w:val="decimal"/>
      <w:lvlText w:val="%1."/>
      <w:lvlJc w:val="left"/>
      <w:pPr>
        <w:ind w:left="720" w:hanging="360"/>
      </w:pPr>
    </w:lvl>
    <w:lvl w:ilvl="1" w:tplc="FA762AE2">
      <w:start w:val="1"/>
      <w:numFmt w:val="lowerLetter"/>
      <w:lvlText w:val="%2."/>
      <w:lvlJc w:val="left"/>
      <w:pPr>
        <w:ind w:left="1440" w:hanging="360"/>
      </w:pPr>
    </w:lvl>
    <w:lvl w:ilvl="2" w:tplc="A2BC9670">
      <w:start w:val="1"/>
      <w:numFmt w:val="lowerRoman"/>
      <w:lvlText w:val="%3."/>
      <w:lvlJc w:val="right"/>
      <w:pPr>
        <w:ind w:left="2160" w:hanging="180"/>
      </w:pPr>
    </w:lvl>
    <w:lvl w:ilvl="3" w:tplc="B55869C6">
      <w:start w:val="1"/>
      <w:numFmt w:val="decimal"/>
      <w:lvlText w:val="%4."/>
      <w:lvlJc w:val="left"/>
      <w:pPr>
        <w:ind w:left="2880" w:hanging="360"/>
      </w:pPr>
    </w:lvl>
    <w:lvl w:ilvl="4" w:tplc="7110F9D0">
      <w:start w:val="1"/>
      <w:numFmt w:val="lowerLetter"/>
      <w:lvlText w:val="%5."/>
      <w:lvlJc w:val="left"/>
      <w:pPr>
        <w:ind w:left="3600" w:hanging="360"/>
      </w:pPr>
    </w:lvl>
    <w:lvl w:ilvl="5" w:tplc="29DE6DEA">
      <w:start w:val="1"/>
      <w:numFmt w:val="lowerRoman"/>
      <w:lvlText w:val="%6."/>
      <w:lvlJc w:val="right"/>
      <w:pPr>
        <w:ind w:left="4320" w:hanging="180"/>
      </w:pPr>
    </w:lvl>
    <w:lvl w:ilvl="6" w:tplc="156081B6">
      <w:start w:val="1"/>
      <w:numFmt w:val="decimal"/>
      <w:lvlText w:val="%7."/>
      <w:lvlJc w:val="left"/>
      <w:pPr>
        <w:ind w:left="5040" w:hanging="360"/>
      </w:pPr>
    </w:lvl>
    <w:lvl w:ilvl="7" w:tplc="827EA5E6">
      <w:start w:val="1"/>
      <w:numFmt w:val="lowerLetter"/>
      <w:lvlText w:val="%8."/>
      <w:lvlJc w:val="left"/>
      <w:pPr>
        <w:ind w:left="5760" w:hanging="360"/>
      </w:pPr>
    </w:lvl>
    <w:lvl w:ilvl="8" w:tplc="0B2A9A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A3C46"/>
    <w:multiLevelType w:val="hybridMultilevel"/>
    <w:tmpl w:val="C234EFF2"/>
    <w:lvl w:ilvl="0" w:tplc="FBB4B8F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66427044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6BA64C48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F0987BC6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EF46E08C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D67C0FE4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F66C3DC4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11E030C4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1B26C95C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1" w15:restartNumberingAfterBreak="0">
    <w:nsid w:val="65B92648"/>
    <w:multiLevelType w:val="hybridMultilevel"/>
    <w:tmpl w:val="9B300058"/>
    <w:lvl w:ilvl="0" w:tplc="72A469D4">
      <w:start w:val="1"/>
      <w:numFmt w:val="decimal"/>
      <w:lvlText w:val="%1."/>
      <w:lvlJc w:val="left"/>
      <w:pPr>
        <w:ind w:left="720" w:hanging="360"/>
      </w:pPr>
    </w:lvl>
    <w:lvl w:ilvl="1" w:tplc="694ABC42" w:tentative="1">
      <w:start w:val="1"/>
      <w:numFmt w:val="lowerLetter"/>
      <w:lvlText w:val="%2."/>
      <w:lvlJc w:val="left"/>
      <w:pPr>
        <w:ind w:left="1440" w:hanging="360"/>
      </w:pPr>
    </w:lvl>
    <w:lvl w:ilvl="2" w:tplc="C77EB046" w:tentative="1">
      <w:start w:val="1"/>
      <w:numFmt w:val="lowerRoman"/>
      <w:lvlText w:val="%3."/>
      <w:lvlJc w:val="right"/>
      <w:pPr>
        <w:ind w:left="2160" w:hanging="180"/>
      </w:pPr>
    </w:lvl>
    <w:lvl w:ilvl="3" w:tplc="FE84B78A" w:tentative="1">
      <w:start w:val="1"/>
      <w:numFmt w:val="decimal"/>
      <w:lvlText w:val="%4."/>
      <w:lvlJc w:val="left"/>
      <w:pPr>
        <w:ind w:left="2880" w:hanging="360"/>
      </w:pPr>
    </w:lvl>
    <w:lvl w:ilvl="4" w:tplc="D7F0B0A4" w:tentative="1">
      <w:start w:val="1"/>
      <w:numFmt w:val="lowerLetter"/>
      <w:lvlText w:val="%5."/>
      <w:lvlJc w:val="left"/>
      <w:pPr>
        <w:ind w:left="3600" w:hanging="360"/>
      </w:pPr>
    </w:lvl>
    <w:lvl w:ilvl="5" w:tplc="37529156" w:tentative="1">
      <w:start w:val="1"/>
      <w:numFmt w:val="lowerRoman"/>
      <w:lvlText w:val="%6."/>
      <w:lvlJc w:val="right"/>
      <w:pPr>
        <w:ind w:left="4320" w:hanging="180"/>
      </w:pPr>
    </w:lvl>
    <w:lvl w:ilvl="6" w:tplc="1EA89348" w:tentative="1">
      <w:start w:val="1"/>
      <w:numFmt w:val="decimal"/>
      <w:lvlText w:val="%7."/>
      <w:lvlJc w:val="left"/>
      <w:pPr>
        <w:ind w:left="5040" w:hanging="360"/>
      </w:pPr>
    </w:lvl>
    <w:lvl w:ilvl="7" w:tplc="DDAEFDE2" w:tentative="1">
      <w:start w:val="1"/>
      <w:numFmt w:val="lowerLetter"/>
      <w:lvlText w:val="%8."/>
      <w:lvlJc w:val="left"/>
      <w:pPr>
        <w:ind w:left="5760" w:hanging="360"/>
      </w:pPr>
    </w:lvl>
    <w:lvl w:ilvl="8" w:tplc="74905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04A48"/>
    <w:multiLevelType w:val="hybridMultilevel"/>
    <w:tmpl w:val="2F482524"/>
    <w:lvl w:ilvl="0" w:tplc="DF6A5E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E52D018" w:tentative="1">
      <w:start w:val="1"/>
      <w:numFmt w:val="lowerLetter"/>
      <w:lvlText w:val="%2."/>
      <w:lvlJc w:val="left"/>
      <w:pPr>
        <w:ind w:left="1437" w:hanging="360"/>
      </w:pPr>
    </w:lvl>
    <w:lvl w:ilvl="2" w:tplc="A7B088A6" w:tentative="1">
      <w:start w:val="1"/>
      <w:numFmt w:val="lowerRoman"/>
      <w:lvlText w:val="%3."/>
      <w:lvlJc w:val="right"/>
      <w:pPr>
        <w:ind w:left="2157" w:hanging="180"/>
      </w:pPr>
    </w:lvl>
    <w:lvl w:ilvl="3" w:tplc="E9502D4E" w:tentative="1">
      <w:start w:val="1"/>
      <w:numFmt w:val="decimal"/>
      <w:lvlText w:val="%4."/>
      <w:lvlJc w:val="left"/>
      <w:pPr>
        <w:ind w:left="2877" w:hanging="360"/>
      </w:pPr>
    </w:lvl>
    <w:lvl w:ilvl="4" w:tplc="736C5FE4" w:tentative="1">
      <w:start w:val="1"/>
      <w:numFmt w:val="lowerLetter"/>
      <w:lvlText w:val="%5."/>
      <w:lvlJc w:val="left"/>
      <w:pPr>
        <w:ind w:left="3597" w:hanging="360"/>
      </w:pPr>
    </w:lvl>
    <w:lvl w:ilvl="5" w:tplc="181E7DEE" w:tentative="1">
      <w:start w:val="1"/>
      <w:numFmt w:val="lowerRoman"/>
      <w:lvlText w:val="%6."/>
      <w:lvlJc w:val="right"/>
      <w:pPr>
        <w:ind w:left="4317" w:hanging="180"/>
      </w:pPr>
    </w:lvl>
    <w:lvl w:ilvl="6" w:tplc="AFD64A7C" w:tentative="1">
      <w:start w:val="1"/>
      <w:numFmt w:val="decimal"/>
      <w:lvlText w:val="%7."/>
      <w:lvlJc w:val="left"/>
      <w:pPr>
        <w:ind w:left="5037" w:hanging="360"/>
      </w:pPr>
    </w:lvl>
    <w:lvl w:ilvl="7" w:tplc="DAEC2494" w:tentative="1">
      <w:start w:val="1"/>
      <w:numFmt w:val="lowerLetter"/>
      <w:lvlText w:val="%8."/>
      <w:lvlJc w:val="left"/>
      <w:pPr>
        <w:ind w:left="5757" w:hanging="360"/>
      </w:pPr>
    </w:lvl>
    <w:lvl w:ilvl="8" w:tplc="CE2AC2DC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01C2C97"/>
    <w:multiLevelType w:val="hybridMultilevel"/>
    <w:tmpl w:val="CB4A6CC0"/>
    <w:lvl w:ilvl="0" w:tplc="EFA4E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547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21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3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21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2A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C2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0E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AE9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15EB7"/>
    <w:multiLevelType w:val="hybridMultilevel"/>
    <w:tmpl w:val="7FA44A5C"/>
    <w:lvl w:ilvl="0" w:tplc="E2FA4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1A2D90" w:tentative="1">
      <w:start w:val="1"/>
      <w:numFmt w:val="lowerLetter"/>
      <w:lvlText w:val="%2."/>
      <w:lvlJc w:val="left"/>
      <w:pPr>
        <w:ind w:left="1080" w:hanging="360"/>
      </w:pPr>
    </w:lvl>
    <w:lvl w:ilvl="2" w:tplc="42229488" w:tentative="1">
      <w:start w:val="1"/>
      <w:numFmt w:val="lowerRoman"/>
      <w:lvlText w:val="%3."/>
      <w:lvlJc w:val="right"/>
      <w:pPr>
        <w:ind w:left="1800" w:hanging="180"/>
      </w:pPr>
    </w:lvl>
    <w:lvl w:ilvl="3" w:tplc="AB1E4396" w:tentative="1">
      <w:start w:val="1"/>
      <w:numFmt w:val="decimal"/>
      <w:lvlText w:val="%4."/>
      <w:lvlJc w:val="left"/>
      <w:pPr>
        <w:ind w:left="2520" w:hanging="360"/>
      </w:pPr>
    </w:lvl>
    <w:lvl w:ilvl="4" w:tplc="3E165E14" w:tentative="1">
      <w:start w:val="1"/>
      <w:numFmt w:val="lowerLetter"/>
      <w:lvlText w:val="%5."/>
      <w:lvlJc w:val="left"/>
      <w:pPr>
        <w:ind w:left="3240" w:hanging="360"/>
      </w:pPr>
    </w:lvl>
    <w:lvl w:ilvl="5" w:tplc="B09CE7E0" w:tentative="1">
      <w:start w:val="1"/>
      <w:numFmt w:val="lowerRoman"/>
      <w:lvlText w:val="%6."/>
      <w:lvlJc w:val="right"/>
      <w:pPr>
        <w:ind w:left="3960" w:hanging="180"/>
      </w:pPr>
    </w:lvl>
    <w:lvl w:ilvl="6" w:tplc="065EC380" w:tentative="1">
      <w:start w:val="1"/>
      <w:numFmt w:val="decimal"/>
      <w:lvlText w:val="%7."/>
      <w:lvlJc w:val="left"/>
      <w:pPr>
        <w:ind w:left="4680" w:hanging="360"/>
      </w:pPr>
    </w:lvl>
    <w:lvl w:ilvl="7" w:tplc="86980ABC" w:tentative="1">
      <w:start w:val="1"/>
      <w:numFmt w:val="lowerLetter"/>
      <w:lvlText w:val="%8."/>
      <w:lvlJc w:val="left"/>
      <w:pPr>
        <w:ind w:left="5400" w:hanging="360"/>
      </w:pPr>
    </w:lvl>
    <w:lvl w:ilvl="8" w:tplc="329AA3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710A5E"/>
    <w:multiLevelType w:val="hybridMultilevel"/>
    <w:tmpl w:val="F63C031E"/>
    <w:lvl w:ilvl="0" w:tplc="78B42502">
      <w:start w:val="1"/>
      <w:numFmt w:val="decimal"/>
      <w:lvlText w:val="%1."/>
      <w:lvlJc w:val="left"/>
      <w:pPr>
        <w:ind w:left="720" w:hanging="360"/>
      </w:pPr>
    </w:lvl>
    <w:lvl w:ilvl="1" w:tplc="265C1F02" w:tentative="1">
      <w:start w:val="1"/>
      <w:numFmt w:val="lowerLetter"/>
      <w:lvlText w:val="%2."/>
      <w:lvlJc w:val="left"/>
      <w:pPr>
        <w:ind w:left="1440" w:hanging="360"/>
      </w:pPr>
    </w:lvl>
    <w:lvl w:ilvl="2" w:tplc="E5D24034" w:tentative="1">
      <w:start w:val="1"/>
      <w:numFmt w:val="lowerRoman"/>
      <w:lvlText w:val="%3."/>
      <w:lvlJc w:val="right"/>
      <w:pPr>
        <w:ind w:left="2160" w:hanging="180"/>
      </w:pPr>
    </w:lvl>
    <w:lvl w:ilvl="3" w:tplc="6FB87DFC" w:tentative="1">
      <w:start w:val="1"/>
      <w:numFmt w:val="decimal"/>
      <w:lvlText w:val="%4."/>
      <w:lvlJc w:val="left"/>
      <w:pPr>
        <w:ind w:left="2880" w:hanging="360"/>
      </w:pPr>
    </w:lvl>
    <w:lvl w:ilvl="4" w:tplc="ADC843C8" w:tentative="1">
      <w:start w:val="1"/>
      <w:numFmt w:val="lowerLetter"/>
      <w:lvlText w:val="%5."/>
      <w:lvlJc w:val="left"/>
      <w:pPr>
        <w:ind w:left="3600" w:hanging="360"/>
      </w:pPr>
    </w:lvl>
    <w:lvl w:ilvl="5" w:tplc="C82849BA" w:tentative="1">
      <w:start w:val="1"/>
      <w:numFmt w:val="lowerRoman"/>
      <w:lvlText w:val="%6."/>
      <w:lvlJc w:val="right"/>
      <w:pPr>
        <w:ind w:left="4320" w:hanging="180"/>
      </w:pPr>
    </w:lvl>
    <w:lvl w:ilvl="6" w:tplc="F4C4B8D6" w:tentative="1">
      <w:start w:val="1"/>
      <w:numFmt w:val="decimal"/>
      <w:lvlText w:val="%7."/>
      <w:lvlJc w:val="left"/>
      <w:pPr>
        <w:ind w:left="5040" w:hanging="360"/>
      </w:pPr>
    </w:lvl>
    <w:lvl w:ilvl="7" w:tplc="97F8A5B8" w:tentative="1">
      <w:start w:val="1"/>
      <w:numFmt w:val="lowerLetter"/>
      <w:lvlText w:val="%8."/>
      <w:lvlJc w:val="left"/>
      <w:pPr>
        <w:ind w:left="5760" w:hanging="360"/>
      </w:pPr>
    </w:lvl>
    <w:lvl w:ilvl="8" w:tplc="F8463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273F7"/>
    <w:multiLevelType w:val="hybridMultilevel"/>
    <w:tmpl w:val="50D8BEE6"/>
    <w:lvl w:ilvl="0" w:tplc="9EFCBE56">
      <w:start w:val="1"/>
      <w:numFmt w:val="decimal"/>
      <w:lvlText w:val="%1."/>
      <w:lvlJc w:val="left"/>
      <w:pPr>
        <w:ind w:left="720" w:hanging="360"/>
      </w:pPr>
    </w:lvl>
    <w:lvl w:ilvl="1" w:tplc="8ADE06AE">
      <w:start w:val="1"/>
      <w:numFmt w:val="lowerLetter"/>
      <w:lvlText w:val="%2."/>
      <w:lvlJc w:val="left"/>
      <w:pPr>
        <w:ind w:left="1440" w:hanging="360"/>
      </w:pPr>
    </w:lvl>
    <w:lvl w:ilvl="2" w:tplc="890E82E6">
      <w:start w:val="1"/>
      <w:numFmt w:val="lowerRoman"/>
      <w:lvlText w:val="%3."/>
      <w:lvlJc w:val="right"/>
      <w:pPr>
        <w:ind w:left="2160" w:hanging="180"/>
      </w:pPr>
    </w:lvl>
    <w:lvl w:ilvl="3" w:tplc="354AB72A">
      <w:start w:val="1"/>
      <w:numFmt w:val="decimal"/>
      <w:lvlText w:val="%4."/>
      <w:lvlJc w:val="left"/>
      <w:pPr>
        <w:ind w:left="2880" w:hanging="360"/>
      </w:pPr>
    </w:lvl>
    <w:lvl w:ilvl="4" w:tplc="3D428A8A">
      <w:start w:val="1"/>
      <w:numFmt w:val="lowerLetter"/>
      <w:lvlText w:val="%5."/>
      <w:lvlJc w:val="left"/>
      <w:pPr>
        <w:ind w:left="3600" w:hanging="360"/>
      </w:pPr>
    </w:lvl>
    <w:lvl w:ilvl="5" w:tplc="68FABEC0">
      <w:start w:val="1"/>
      <w:numFmt w:val="lowerRoman"/>
      <w:lvlText w:val="%6."/>
      <w:lvlJc w:val="right"/>
      <w:pPr>
        <w:ind w:left="4320" w:hanging="180"/>
      </w:pPr>
    </w:lvl>
    <w:lvl w:ilvl="6" w:tplc="4C6EB034">
      <w:start w:val="1"/>
      <w:numFmt w:val="decimal"/>
      <w:lvlText w:val="%7."/>
      <w:lvlJc w:val="left"/>
      <w:pPr>
        <w:ind w:left="5040" w:hanging="360"/>
      </w:pPr>
    </w:lvl>
    <w:lvl w:ilvl="7" w:tplc="71C86312">
      <w:start w:val="1"/>
      <w:numFmt w:val="lowerLetter"/>
      <w:lvlText w:val="%8."/>
      <w:lvlJc w:val="left"/>
      <w:pPr>
        <w:ind w:left="5760" w:hanging="360"/>
      </w:pPr>
    </w:lvl>
    <w:lvl w:ilvl="8" w:tplc="31C6001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334F9"/>
    <w:multiLevelType w:val="hybridMultilevel"/>
    <w:tmpl w:val="9B300058"/>
    <w:lvl w:ilvl="0" w:tplc="28661FF6">
      <w:start w:val="1"/>
      <w:numFmt w:val="decimal"/>
      <w:lvlText w:val="%1."/>
      <w:lvlJc w:val="left"/>
      <w:pPr>
        <w:ind w:left="720" w:hanging="360"/>
      </w:pPr>
    </w:lvl>
    <w:lvl w:ilvl="1" w:tplc="86701FC0" w:tentative="1">
      <w:start w:val="1"/>
      <w:numFmt w:val="lowerLetter"/>
      <w:lvlText w:val="%2."/>
      <w:lvlJc w:val="left"/>
      <w:pPr>
        <w:ind w:left="1440" w:hanging="360"/>
      </w:pPr>
    </w:lvl>
    <w:lvl w:ilvl="2" w:tplc="8EAABC7A" w:tentative="1">
      <w:start w:val="1"/>
      <w:numFmt w:val="lowerRoman"/>
      <w:lvlText w:val="%3."/>
      <w:lvlJc w:val="right"/>
      <w:pPr>
        <w:ind w:left="2160" w:hanging="180"/>
      </w:pPr>
    </w:lvl>
    <w:lvl w:ilvl="3" w:tplc="416E80D6" w:tentative="1">
      <w:start w:val="1"/>
      <w:numFmt w:val="decimal"/>
      <w:lvlText w:val="%4."/>
      <w:lvlJc w:val="left"/>
      <w:pPr>
        <w:ind w:left="2880" w:hanging="360"/>
      </w:pPr>
    </w:lvl>
    <w:lvl w:ilvl="4" w:tplc="F09C43CA" w:tentative="1">
      <w:start w:val="1"/>
      <w:numFmt w:val="lowerLetter"/>
      <w:lvlText w:val="%5."/>
      <w:lvlJc w:val="left"/>
      <w:pPr>
        <w:ind w:left="3600" w:hanging="360"/>
      </w:pPr>
    </w:lvl>
    <w:lvl w:ilvl="5" w:tplc="F39E9CDA" w:tentative="1">
      <w:start w:val="1"/>
      <w:numFmt w:val="lowerRoman"/>
      <w:lvlText w:val="%6."/>
      <w:lvlJc w:val="right"/>
      <w:pPr>
        <w:ind w:left="4320" w:hanging="180"/>
      </w:pPr>
    </w:lvl>
    <w:lvl w:ilvl="6" w:tplc="079A0298" w:tentative="1">
      <w:start w:val="1"/>
      <w:numFmt w:val="decimal"/>
      <w:lvlText w:val="%7."/>
      <w:lvlJc w:val="left"/>
      <w:pPr>
        <w:ind w:left="5040" w:hanging="360"/>
      </w:pPr>
    </w:lvl>
    <w:lvl w:ilvl="7" w:tplc="C16858C0" w:tentative="1">
      <w:start w:val="1"/>
      <w:numFmt w:val="lowerLetter"/>
      <w:lvlText w:val="%8."/>
      <w:lvlJc w:val="left"/>
      <w:pPr>
        <w:ind w:left="5760" w:hanging="360"/>
      </w:pPr>
    </w:lvl>
    <w:lvl w:ilvl="8" w:tplc="20D60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605D5"/>
    <w:multiLevelType w:val="hybridMultilevel"/>
    <w:tmpl w:val="B1DE2960"/>
    <w:lvl w:ilvl="0" w:tplc="A6488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0E8D8B4" w:tentative="1">
      <w:start w:val="1"/>
      <w:numFmt w:val="lowerLetter"/>
      <w:lvlText w:val="%2."/>
      <w:lvlJc w:val="left"/>
      <w:pPr>
        <w:ind w:left="1647" w:hanging="360"/>
      </w:pPr>
    </w:lvl>
    <w:lvl w:ilvl="2" w:tplc="2BD4E3BA" w:tentative="1">
      <w:start w:val="1"/>
      <w:numFmt w:val="lowerRoman"/>
      <w:lvlText w:val="%3."/>
      <w:lvlJc w:val="right"/>
      <w:pPr>
        <w:ind w:left="2367" w:hanging="180"/>
      </w:pPr>
    </w:lvl>
    <w:lvl w:ilvl="3" w:tplc="0EE01F24" w:tentative="1">
      <w:start w:val="1"/>
      <w:numFmt w:val="decimal"/>
      <w:lvlText w:val="%4."/>
      <w:lvlJc w:val="left"/>
      <w:pPr>
        <w:ind w:left="3087" w:hanging="360"/>
      </w:pPr>
    </w:lvl>
    <w:lvl w:ilvl="4" w:tplc="1D58FE82" w:tentative="1">
      <w:start w:val="1"/>
      <w:numFmt w:val="lowerLetter"/>
      <w:lvlText w:val="%5."/>
      <w:lvlJc w:val="left"/>
      <w:pPr>
        <w:ind w:left="3807" w:hanging="360"/>
      </w:pPr>
    </w:lvl>
    <w:lvl w:ilvl="5" w:tplc="54CC8168" w:tentative="1">
      <w:start w:val="1"/>
      <w:numFmt w:val="lowerRoman"/>
      <w:lvlText w:val="%6."/>
      <w:lvlJc w:val="right"/>
      <w:pPr>
        <w:ind w:left="4527" w:hanging="180"/>
      </w:pPr>
    </w:lvl>
    <w:lvl w:ilvl="6" w:tplc="F44EDFE6" w:tentative="1">
      <w:start w:val="1"/>
      <w:numFmt w:val="decimal"/>
      <w:lvlText w:val="%7."/>
      <w:lvlJc w:val="left"/>
      <w:pPr>
        <w:ind w:left="5247" w:hanging="360"/>
      </w:pPr>
    </w:lvl>
    <w:lvl w:ilvl="7" w:tplc="01B6F622" w:tentative="1">
      <w:start w:val="1"/>
      <w:numFmt w:val="lowerLetter"/>
      <w:lvlText w:val="%8."/>
      <w:lvlJc w:val="left"/>
      <w:pPr>
        <w:ind w:left="5967" w:hanging="360"/>
      </w:pPr>
    </w:lvl>
    <w:lvl w:ilvl="8" w:tplc="2064ECF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"/>
  </w:num>
  <w:num w:numId="5">
    <w:abstractNumId w:val="25"/>
  </w:num>
  <w:num w:numId="6">
    <w:abstractNumId w:val="21"/>
  </w:num>
  <w:num w:numId="7">
    <w:abstractNumId w:val="27"/>
  </w:num>
  <w:num w:numId="8">
    <w:abstractNumId w:val="17"/>
  </w:num>
  <w:num w:numId="9">
    <w:abstractNumId w:val="5"/>
  </w:num>
  <w:num w:numId="10">
    <w:abstractNumId w:val="2"/>
  </w:num>
  <w:num w:numId="11">
    <w:abstractNumId w:val="15"/>
  </w:num>
  <w:num w:numId="12">
    <w:abstractNumId w:val="9"/>
  </w:num>
  <w:num w:numId="13">
    <w:abstractNumId w:val="8"/>
  </w:num>
  <w:num w:numId="14">
    <w:abstractNumId w:val="7"/>
  </w:num>
  <w:num w:numId="15">
    <w:abstractNumId w:val="11"/>
  </w:num>
  <w:num w:numId="16">
    <w:abstractNumId w:val="16"/>
  </w:num>
  <w:num w:numId="17">
    <w:abstractNumId w:val="4"/>
  </w:num>
  <w:num w:numId="18">
    <w:abstractNumId w:val="23"/>
  </w:num>
  <w:num w:numId="19">
    <w:abstractNumId w:val="1"/>
  </w:num>
  <w:num w:numId="20">
    <w:abstractNumId w:val="13"/>
  </w:num>
  <w:num w:numId="21">
    <w:abstractNumId w:val="12"/>
  </w:num>
  <w:num w:numId="22">
    <w:abstractNumId w:val="0"/>
  </w:num>
  <w:num w:numId="23">
    <w:abstractNumId w:val="14"/>
  </w:num>
  <w:num w:numId="24">
    <w:abstractNumId w:val="22"/>
  </w:num>
  <w:num w:numId="25">
    <w:abstractNumId w:val="10"/>
  </w:num>
  <w:num w:numId="26">
    <w:abstractNumId w:val="20"/>
  </w:num>
  <w:num w:numId="27">
    <w:abstractNumId w:val="18"/>
  </w:num>
  <w:num w:numId="28">
    <w:abstractNumId w:val="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654"/>
    <w:rsid w:val="00006A16"/>
    <w:rsid w:val="00364DF6"/>
    <w:rsid w:val="00610654"/>
    <w:rsid w:val="006A11B1"/>
    <w:rsid w:val="00853D3E"/>
    <w:rsid w:val="00A362A6"/>
    <w:rsid w:val="00CF1008"/>
    <w:rsid w:val="00D3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8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8B0008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8B0008"/>
    <w:rPr>
      <w:rFonts w:ascii="Arial" w:hAnsi="Arial"/>
      <w:sz w:val="24"/>
      <w:szCs w:val="24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E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E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EFD"/>
    <w:rPr>
      <w:vertAlign w:val="superscript"/>
    </w:rPr>
  </w:style>
  <w:style w:type="character" w:customStyle="1" w:styleId="fn-ref">
    <w:name w:val="fn-ref"/>
    <w:basedOn w:val="Domylnaczcionkaakapitu"/>
    <w:rsid w:val="00C45205"/>
  </w:style>
  <w:style w:type="paragraph" w:styleId="NormalnyWeb">
    <w:name w:val="Normal (Web)"/>
    <w:basedOn w:val="Normalny"/>
    <w:uiPriority w:val="99"/>
    <w:unhideWhenUsed/>
    <w:rsid w:val="002A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AC0D-75E7-4DFF-9D8A-F83D228B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5682</Words>
  <Characters>34094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2026-05-28T07:53:00Z</dcterms:created>
  <dcterms:modified xsi:type="dcterms:W3CDTF">2026-05-28T07:53:00Z</dcterms:modified>
</cp:coreProperties>
</file>