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CB" w:rsidRPr="00266DCB" w:rsidRDefault="00266DCB" w:rsidP="00266DCB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</w:pPr>
      <w:r w:rsidRPr="00266DCB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26415" cy="541020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DCB" w:rsidRPr="00266DCB" w:rsidRDefault="00266DCB" w:rsidP="00266DCB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0"/>
        </w:rPr>
      </w:pPr>
      <w:r w:rsidRPr="00266DCB">
        <w:rPr>
          <w:rFonts w:ascii="Calibri" w:eastAsia="Calibri" w:hAnsi="Calibri" w:cs="Calibri"/>
          <w:b/>
          <w:bCs/>
          <w:sz w:val="24"/>
          <w:szCs w:val="20"/>
        </w:rPr>
        <w:t>WOJEWODA MAZOWIECKI</w:t>
      </w:r>
    </w:p>
    <w:p w:rsidR="00266DCB" w:rsidRPr="00266DCB" w:rsidRDefault="00266DCB" w:rsidP="00266DCB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16"/>
        </w:rPr>
      </w:pPr>
      <w:r w:rsidRPr="00266DCB">
        <w:rPr>
          <w:rFonts w:ascii="Calibri" w:eastAsia="Calibri" w:hAnsi="Calibri" w:cs="Calibri"/>
          <w:b/>
          <w:bCs/>
          <w:sz w:val="16"/>
          <w:szCs w:val="16"/>
        </w:rPr>
        <w:t xml:space="preserve"> </w:t>
      </w:r>
    </w:p>
    <w:p w:rsidR="00266DCB" w:rsidRPr="00266DCB" w:rsidRDefault="00266DCB" w:rsidP="00266DCB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266DCB" w:rsidRPr="00266DCB" w:rsidRDefault="00266DCB" w:rsidP="00266DCB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266DCB" w:rsidRPr="00266DCB" w:rsidRDefault="00266DCB" w:rsidP="00266DCB">
      <w:pPr>
        <w:framePr w:w="4591" w:h="1396" w:hRule="exact" w:hSpace="180" w:wrap="around" w:vAnchor="page" w:hAnchor="page" w:x="1441" w:y="1216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266DCB" w:rsidRPr="00266DCB" w:rsidRDefault="00266DCB" w:rsidP="00266DCB">
      <w:pPr>
        <w:spacing w:after="0" w:line="276" w:lineRule="auto"/>
        <w:ind w:right="-567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</w:t>
      </w:r>
      <w:r w:rsidRPr="00266DCB">
        <w:rPr>
          <w:rFonts w:ascii="Calibri" w:eastAsia="Calibri" w:hAnsi="Calibri" w:cs="Calibri"/>
          <w:sz w:val="24"/>
          <w:szCs w:val="24"/>
        </w:rPr>
        <w:t xml:space="preserve">Warszawa, </w:t>
      </w:r>
      <w:bookmarkStart w:id="0" w:name="ezdDataPodpisu"/>
      <w:bookmarkEnd w:id="0"/>
      <w:r w:rsidRPr="00266DCB">
        <w:rPr>
          <w:rFonts w:ascii="Calibri" w:eastAsia="Calibri" w:hAnsi="Calibri" w:cs="Calibri"/>
          <w:sz w:val="24"/>
          <w:szCs w:val="24"/>
        </w:rPr>
        <w:t xml:space="preserve"> </w:t>
      </w:r>
      <w:r w:rsidR="001021DB">
        <w:rPr>
          <w:rFonts w:ascii="Calibri" w:eastAsia="Calibri" w:hAnsi="Calibri" w:cs="Calibri"/>
          <w:sz w:val="24"/>
          <w:szCs w:val="24"/>
        </w:rPr>
        <w:t>2</w:t>
      </w:r>
      <w:r w:rsidRPr="00266DCB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stycznia</w:t>
      </w:r>
      <w:r w:rsidRPr="00266DCB">
        <w:rPr>
          <w:rFonts w:ascii="Calibri" w:eastAsia="Calibri" w:hAnsi="Calibri" w:cs="Calibri"/>
          <w:sz w:val="24"/>
          <w:szCs w:val="24"/>
        </w:rPr>
        <w:t xml:space="preserve"> 20</w:t>
      </w:r>
      <w:r>
        <w:rPr>
          <w:rFonts w:ascii="Calibri" w:eastAsia="Calibri" w:hAnsi="Calibri" w:cs="Calibri"/>
          <w:sz w:val="24"/>
          <w:szCs w:val="24"/>
        </w:rPr>
        <w:t>20</w:t>
      </w:r>
      <w:r w:rsidRPr="00266DCB">
        <w:rPr>
          <w:rFonts w:ascii="Calibri" w:eastAsia="Calibri" w:hAnsi="Calibri" w:cs="Calibri"/>
          <w:sz w:val="24"/>
          <w:szCs w:val="24"/>
        </w:rPr>
        <w:t xml:space="preserve"> r.</w:t>
      </w:r>
    </w:p>
    <w:p w:rsidR="00266DCB" w:rsidRPr="00266DCB" w:rsidRDefault="00266DCB" w:rsidP="00266DCB">
      <w:pPr>
        <w:spacing w:after="0" w:line="276" w:lineRule="auto"/>
        <w:ind w:right="-567"/>
        <w:rPr>
          <w:rFonts w:ascii="Calibri" w:eastAsia="Calibri" w:hAnsi="Calibri" w:cs="Calibri"/>
          <w:color w:val="FF0000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ab/>
        <w:t xml:space="preserve">     </w:t>
      </w:r>
    </w:p>
    <w:p w:rsidR="00266DCB" w:rsidRPr="00266DCB" w:rsidRDefault="00266DCB" w:rsidP="00266DCB">
      <w:pPr>
        <w:tabs>
          <w:tab w:val="left" w:pos="0"/>
        </w:tabs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266DCB" w:rsidRPr="00266DCB" w:rsidRDefault="00266DCB" w:rsidP="00266DCB">
      <w:pPr>
        <w:spacing w:after="0" w:line="276" w:lineRule="auto"/>
        <w:rPr>
          <w:rFonts w:ascii="Calibri" w:eastAsia="Calibri" w:hAnsi="Calibri" w:cs="Calibri"/>
          <w:sz w:val="24"/>
          <w:szCs w:val="24"/>
        </w:rPr>
      </w:pPr>
    </w:p>
    <w:p w:rsidR="00266DCB" w:rsidRPr="00266DCB" w:rsidRDefault="00266DCB" w:rsidP="00266DCB">
      <w:pPr>
        <w:tabs>
          <w:tab w:val="left" w:pos="426"/>
          <w:tab w:val="left" w:pos="1276"/>
        </w:tabs>
        <w:spacing w:after="0" w:line="240" w:lineRule="auto"/>
        <w:rPr>
          <w:rFonts w:ascii="Calibri" w:eastAsia="Calibri" w:hAnsi="Calibri" w:cs="Calibri"/>
          <w:sz w:val="24"/>
          <w:szCs w:val="24"/>
        </w:rPr>
      </w:pPr>
      <w:bookmarkStart w:id="1" w:name="ezdSprawaZnak"/>
      <w:bookmarkEnd w:id="1"/>
      <w:r>
        <w:rPr>
          <w:rFonts w:ascii="Calibri" w:eastAsia="Calibri" w:hAnsi="Calibri" w:cs="Calibri"/>
          <w:sz w:val="24"/>
          <w:szCs w:val="24"/>
        </w:rPr>
        <w:t xml:space="preserve">                   </w:t>
      </w:r>
      <w:bookmarkStart w:id="2" w:name="_GoBack"/>
      <w:r w:rsidRPr="00266DCB">
        <w:rPr>
          <w:rFonts w:ascii="Calibri" w:eastAsia="Calibri" w:hAnsi="Calibri" w:cs="Calibri"/>
          <w:sz w:val="24"/>
          <w:szCs w:val="24"/>
        </w:rPr>
        <w:t>WNP-I.4131.</w:t>
      </w:r>
      <w:r>
        <w:rPr>
          <w:rFonts w:ascii="Calibri" w:eastAsia="Calibri" w:hAnsi="Calibri" w:cs="Calibri"/>
          <w:sz w:val="24"/>
          <w:szCs w:val="24"/>
        </w:rPr>
        <w:t>239</w:t>
      </w:r>
      <w:r w:rsidRPr="00266DCB">
        <w:rPr>
          <w:rFonts w:ascii="Calibri" w:eastAsia="Calibri" w:hAnsi="Calibri" w:cs="Calibri"/>
          <w:sz w:val="24"/>
          <w:szCs w:val="24"/>
        </w:rPr>
        <w:t>.2019</w:t>
      </w:r>
      <w:r>
        <w:rPr>
          <w:rFonts w:ascii="Calibri" w:eastAsia="Calibri" w:hAnsi="Calibri" w:cs="Calibri"/>
          <w:sz w:val="24"/>
          <w:szCs w:val="24"/>
        </w:rPr>
        <w:t>.AJS</w:t>
      </w:r>
      <w:bookmarkEnd w:id="2"/>
    </w:p>
    <w:p w:rsidR="00266DCB" w:rsidRDefault="00266DCB" w:rsidP="00266DCB">
      <w:pPr>
        <w:spacing w:after="0" w:line="240" w:lineRule="auto"/>
        <w:ind w:firstLine="4820"/>
        <w:rPr>
          <w:rFonts w:cstheme="minorHAnsi"/>
          <w:b/>
          <w:sz w:val="28"/>
          <w:szCs w:val="28"/>
        </w:rPr>
      </w:pPr>
    </w:p>
    <w:p w:rsidR="00266DCB" w:rsidRPr="009A45C8" w:rsidRDefault="00266DCB" w:rsidP="009A45C8">
      <w:pPr>
        <w:spacing w:after="0" w:line="300" w:lineRule="exact"/>
        <w:ind w:firstLine="4820"/>
        <w:rPr>
          <w:rFonts w:ascii="Calibri" w:hAnsi="Calibri" w:cs="Calibri"/>
          <w:b/>
          <w:sz w:val="24"/>
          <w:szCs w:val="24"/>
        </w:rPr>
      </w:pPr>
      <w:r w:rsidRPr="009A45C8">
        <w:rPr>
          <w:rFonts w:ascii="Calibri" w:hAnsi="Calibri" w:cs="Calibri"/>
          <w:b/>
          <w:sz w:val="24"/>
          <w:szCs w:val="24"/>
        </w:rPr>
        <w:t>Rada Miejska w Pułtusku</w:t>
      </w:r>
    </w:p>
    <w:p w:rsidR="00266DCB" w:rsidRPr="009A45C8" w:rsidRDefault="00266DCB" w:rsidP="009A45C8">
      <w:pPr>
        <w:spacing w:after="0" w:line="300" w:lineRule="exact"/>
        <w:ind w:firstLine="4820"/>
        <w:rPr>
          <w:rFonts w:ascii="Calibri" w:hAnsi="Calibri" w:cs="Calibri"/>
          <w:b/>
          <w:sz w:val="24"/>
          <w:szCs w:val="24"/>
        </w:rPr>
      </w:pPr>
      <w:r w:rsidRPr="009A45C8">
        <w:rPr>
          <w:rStyle w:val="Pogrubienie"/>
          <w:rFonts w:ascii="Calibri" w:hAnsi="Calibri" w:cs="Calibri"/>
          <w:sz w:val="24"/>
          <w:szCs w:val="24"/>
        </w:rPr>
        <w:t xml:space="preserve">ul. </w:t>
      </w:r>
      <w:r w:rsidRPr="009A45C8">
        <w:rPr>
          <w:rFonts w:ascii="Calibri" w:hAnsi="Calibri" w:cs="Calibri"/>
          <w:b/>
          <w:sz w:val="24"/>
          <w:szCs w:val="24"/>
        </w:rPr>
        <w:t>Rynek - Ratusz 41</w:t>
      </w:r>
    </w:p>
    <w:p w:rsidR="00266DCB" w:rsidRPr="009A45C8" w:rsidRDefault="00266DCB" w:rsidP="009A45C8">
      <w:pPr>
        <w:spacing w:after="0" w:line="300" w:lineRule="exact"/>
        <w:ind w:firstLine="4820"/>
        <w:rPr>
          <w:rFonts w:ascii="Calibri" w:hAnsi="Calibri" w:cs="Calibri"/>
          <w:b/>
          <w:sz w:val="24"/>
          <w:szCs w:val="24"/>
        </w:rPr>
      </w:pPr>
      <w:r w:rsidRPr="009A45C8">
        <w:rPr>
          <w:rFonts w:ascii="Calibri" w:hAnsi="Calibri" w:cs="Calibri"/>
          <w:b/>
          <w:sz w:val="24"/>
          <w:szCs w:val="24"/>
        </w:rPr>
        <w:t>06-100 Pułtusk</w:t>
      </w:r>
    </w:p>
    <w:p w:rsidR="00266DCB" w:rsidRPr="009A45C8" w:rsidRDefault="00266DCB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sz w:val="24"/>
          <w:szCs w:val="24"/>
        </w:rPr>
      </w:pPr>
    </w:p>
    <w:p w:rsidR="009A45C8" w:rsidRPr="009A45C8" w:rsidRDefault="009A45C8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sz w:val="24"/>
          <w:szCs w:val="24"/>
        </w:rPr>
      </w:pPr>
    </w:p>
    <w:p w:rsidR="00266DCB" w:rsidRPr="00266DCB" w:rsidRDefault="00266DCB" w:rsidP="009A45C8">
      <w:pPr>
        <w:spacing w:after="0" w:line="300" w:lineRule="exact"/>
        <w:jc w:val="center"/>
        <w:rPr>
          <w:rFonts w:ascii="Calibri" w:eastAsia="Calibri" w:hAnsi="Calibri" w:cs="Calibri"/>
          <w:b/>
          <w:sz w:val="24"/>
          <w:szCs w:val="24"/>
        </w:rPr>
      </w:pPr>
      <w:r w:rsidRPr="00266DCB">
        <w:rPr>
          <w:rFonts w:ascii="Calibri" w:eastAsia="Calibri" w:hAnsi="Calibri" w:cs="Calibri"/>
          <w:b/>
          <w:sz w:val="24"/>
          <w:szCs w:val="24"/>
        </w:rPr>
        <w:t>Rozstrzygnięcie nadzorcze</w:t>
      </w:r>
    </w:p>
    <w:p w:rsidR="00266DCB" w:rsidRPr="00266DCB" w:rsidRDefault="00266DCB" w:rsidP="009A45C8">
      <w:pPr>
        <w:spacing w:after="0" w:line="30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266DCB" w:rsidRPr="00266DCB" w:rsidRDefault="00266DCB" w:rsidP="009A45C8">
      <w:pPr>
        <w:spacing w:after="0" w:line="300" w:lineRule="exact"/>
        <w:jc w:val="both"/>
        <w:rPr>
          <w:rFonts w:ascii="Calibri" w:eastAsia="Calibri" w:hAnsi="Calibri" w:cs="Calibri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>Na podstawie art. 91 ust. 1 ustawy z dnia 8 marca 1990 r. o samorządzie gminnym (Dz.</w:t>
      </w:r>
      <w:r w:rsidR="00953E74">
        <w:rPr>
          <w:rFonts w:ascii="Calibri" w:eastAsia="Calibri" w:hAnsi="Calibri" w:cs="Calibri"/>
          <w:sz w:val="24"/>
          <w:szCs w:val="24"/>
        </w:rPr>
        <w:t xml:space="preserve"> </w:t>
      </w:r>
      <w:r w:rsidRPr="00266DCB">
        <w:rPr>
          <w:rFonts w:ascii="Calibri" w:eastAsia="Calibri" w:hAnsi="Calibri" w:cs="Calibri"/>
          <w:sz w:val="24"/>
          <w:szCs w:val="24"/>
        </w:rPr>
        <w:t xml:space="preserve">U. z 2019 r. poz. 506, z </w:t>
      </w:r>
      <w:proofErr w:type="spellStart"/>
      <w:r w:rsidRPr="00266DCB">
        <w:rPr>
          <w:rFonts w:ascii="Calibri" w:eastAsia="Calibri" w:hAnsi="Calibri" w:cs="Calibri"/>
          <w:sz w:val="24"/>
          <w:szCs w:val="24"/>
        </w:rPr>
        <w:t>późn</w:t>
      </w:r>
      <w:proofErr w:type="spellEnd"/>
      <w:r w:rsidRPr="00266DCB">
        <w:rPr>
          <w:rFonts w:ascii="Calibri" w:eastAsia="Calibri" w:hAnsi="Calibri" w:cs="Calibri"/>
          <w:sz w:val="24"/>
          <w:szCs w:val="24"/>
        </w:rPr>
        <w:t>. zm.)</w:t>
      </w:r>
    </w:p>
    <w:p w:rsidR="00266DCB" w:rsidRPr="00266DCB" w:rsidRDefault="00266DCB" w:rsidP="009A45C8">
      <w:pPr>
        <w:spacing w:after="0" w:line="300" w:lineRule="exact"/>
        <w:jc w:val="center"/>
        <w:rPr>
          <w:rFonts w:ascii="Calibri" w:eastAsia="Calibri" w:hAnsi="Calibri" w:cs="Calibri"/>
          <w:b/>
          <w:sz w:val="24"/>
          <w:szCs w:val="24"/>
        </w:rPr>
      </w:pPr>
      <w:r w:rsidRPr="009A45C8">
        <w:rPr>
          <w:rFonts w:ascii="Calibri" w:eastAsia="Calibri" w:hAnsi="Calibri" w:cs="Calibri"/>
          <w:b/>
          <w:sz w:val="24"/>
          <w:szCs w:val="24"/>
        </w:rPr>
        <w:t>stwierdzam nieważność</w:t>
      </w:r>
    </w:p>
    <w:p w:rsidR="00266DCB" w:rsidRPr="009A45C8" w:rsidRDefault="00266DCB" w:rsidP="009A45C8">
      <w:pPr>
        <w:spacing w:after="0" w:line="300" w:lineRule="exact"/>
        <w:jc w:val="both"/>
        <w:rPr>
          <w:rFonts w:ascii="Calibri" w:hAnsi="Calibri" w:cs="Calibri"/>
          <w:sz w:val="24"/>
          <w:szCs w:val="24"/>
        </w:rPr>
      </w:pPr>
      <w:r w:rsidRPr="009A45C8">
        <w:rPr>
          <w:rFonts w:ascii="Calibri" w:hAnsi="Calibri" w:cs="Calibri"/>
          <w:sz w:val="24"/>
          <w:szCs w:val="24"/>
        </w:rPr>
        <w:t xml:space="preserve">§ 3 ust. 2 pkt 4 – 7 oraz § 5 uchwały Rady Miejskiej w Pułtusku Nr XX/187/2019 z dnia 28 listopada 2019 r. </w:t>
      </w:r>
      <w:r w:rsidRPr="009A45C8">
        <w:rPr>
          <w:rFonts w:ascii="Calibri" w:hAnsi="Calibri" w:cs="Calibri"/>
          <w:i/>
          <w:sz w:val="24"/>
          <w:szCs w:val="24"/>
        </w:rPr>
        <w:t xml:space="preserve">w sprawie ustalenia zasad sprzedaży lokali mieszkalnych oraz ustalenia bonifikaty przy ich sprzedaży.  </w:t>
      </w:r>
    </w:p>
    <w:p w:rsidR="00266DCB" w:rsidRPr="00266DCB" w:rsidRDefault="00266DCB" w:rsidP="009A45C8">
      <w:pPr>
        <w:spacing w:after="0" w:line="30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266DCB" w:rsidRDefault="00266DCB" w:rsidP="009A45C8">
      <w:pPr>
        <w:spacing w:after="0" w:line="300" w:lineRule="exact"/>
        <w:jc w:val="center"/>
        <w:rPr>
          <w:rFonts w:ascii="Calibri" w:eastAsia="Calibri" w:hAnsi="Calibri" w:cs="Calibri"/>
          <w:b/>
          <w:sz w:val="24"/>
          <w:szCs w:val="24"/>
        </w:rPr>
      </w:pPr>
      <w:r w:rsidRPr="00266DCB">
        <w:rPr>
          <w:rFonts w:ascii="Calibri" w:eastAsia="Calibri" w:hAnsi="Calibri" w:cs="Calibri"/>
          <w:b/>
          <w:sz w:val="24"/>
          <w:szCs w:val="24"/>
        </w:rPr>
        <w:t>Uzasadnienie</w:t>
      </w:r>
    </w:p>
    <w:p w:rsidR="00897F39" w:rsidRPr="00266DCB" w:rsidRDefault="00897F39" w:rsidP="009A45C8">
      <w:pPr>
        <w:spacing w:after="0" w:line="300" w:lineRule="exact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266DCB" w:rsidRPr="009A45C8" w:rsidRDefault="00266DCB" w:rsidP="009A45C8">
      <w:pPr>
        <w:spacing w:after="0" w:line="300" w:lineRule="exact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 xml:space="preserve">Na sesji w dniu </w:t>
      </w:r>
      <w:r w:rsidRPr="009A45C8">
        <w:rPr>
          <w:rFonts w:ascii="Calibri" w:hAnsi="Calibri" w:cs="Calibri"/>
          <w:sz w:val="24"/>
          <w:szCs w:val="24"/>
        </w:rPr>
        <w:t xml:space="preserve">28 listopada 2019 r. </w:t>
      </w:r>
      <w:r w:rsidRPr="00266DCB">
        <w:rPr>
          <w:rFonts w:ascii="Calibri" w:eastAsia="Calibri" w:hAnsi="Calibri" w:cs="Calibri"/>
          <w:sz w:val="24"/>
          <w:szCs w:val="24"/>
        </w:rPr>
        <w:t xml:space="preserve">Rada </w:t>
      </w:r>
      <w:r w:rsidRPr="009A45C8">
        <w:rPr>
          <w:rFonts w:ascii="Calibri" w:hAnsi="Calibri" w:cs="Calibri"/>
          <w:sz w:val="24"/>
          <w:szCs w:val="24"/>
        </w:rPr>
        <w:t xml:space="preserve">Miejska w Pułtusku </w:t>
      </w:r>
      <w:r w:rsidRPr="00266DCB">
        <w:rPr>
          <w:rFonts w:ascii="Calibri" w:eastAsia="Calibri" w:hAnsi="Calibri" w:cs="Calibri"/>
          <w:sz w:val="24"/>
          <w:szCs w:val="24"/>
        </w:rPr>
        <w:t>podjęła uchwał</w:t>
      </w:r>
      <w:r w:rsidRPr="009A45C8">
        <w:rPr>
          <w:rFonts w:ascii="Calibri" w:eastAsia="Calibri" w:hAnsi="Calibri" w:cs="Calibri"/>
          <w:sz w:val="24"/>
          <w:szCs w:val="24"/>
        </w:rPr>
        <w:t>ę</w:t>
      </w:r>
      <w:r w:rsidR="0051729D" w:rsidRPr="009A45C8">
        <w:rPr>
          <w:rFonts w:ascii="Calibri" w:hAnsi="Calibri" w:cs="Calibri"/>
          <w:sz w:val="24"/>
          <w:szCs w:val="24"/>
        </w:rPr>
        <w:t xml:space="preserve"> Nr XX/187/2019</w:t>
      </w:r>
      <w:r w:rsidRPr="009A45C8">
        <w:rPr>
          <w:rFonts w:ascii="Calibri" w:hAnsi="Calibri" w:cs="Calibri"/>
          <w:i/>
          <w:sz w:val="24"/>
          <w:szCs w:val="24"/>
        </w:rPr>
        <w:t xml:space="preserve"> w sprawie ustalenia zasad sprzedaży lokali mieszkalnych oraz ustalenia bonifikaty przy ich sprzedaży.</w:t>
      </w:r>
    </w:p>
    <w:p w:rsidR="00266DCB" w:rsidRPr="00266DCB" w:rsidRDefault="00266DCB" w:rsidP="009A45C8">
      <w:pPr>
        <w:spacing w:after="0" w:line="300" w:lineRule="exact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>Uchwał</w:t>
      </w:r>
      <w:r w:rsidRPr="009A45C8">
        <w:rPr>
          <w:rFonts w:ascii="Calibri" w:eastAsia="Calibri" w:hAnsi="Calibri" w:cs="Calibri"/>
          <w:sz w:val="24"/>
          <w:szCs w:val="24"/>
        </w:rPr>
        <w:t>a</w:t>
      </w:r>
      <w:r w:rsidRPr="00266DCB">
        <w:rPr>
          <w:rFonts w:ascii="Calibri" w:eastAsia="Calibri" w:hAnsi="Calibri" w:cs="Calibri"/>
          <w:sz w:val="24"/>
          <w:szCs w:val="24"/>
        </w:rPr>
        <w:t xml:space="preserve"> został</w:t>
      </w:r>
      <w:r w:rsidRPr="009A45C8">
        <w:rPr>
          <w:rFonts w:ascii="Calibri" w:eastAsia="Calibri" w:hAnsi="Calibri" w:cs="Calibri"/>
          <w:sz w:val="24"/>
          <w:szCs w:val="24"/>
        </w:rPr>
        <w:t>a</w:t>
      </w:r>
      <w:r w:rsidRPr="00266DCB">
        <w:rPr>
          <w:rFonts w:ascii="Calibri" w:eastAsia="Calibri" w:hAnsi="Calibri" w:cs="Calibri"/>
          <w:sz w:val="24"/>
          <w:szCs w:val="24"/>
        </w:rPr>
        <w:t xml:space="preserve"> doręczon</w:t>
      </w:r>
      <w:r w:rsidRPr="009A45C8">
        <w:rPr>
          <w:rFonts w:ascii="Calibri" w:eastAsia="Calibri" w:hAnsi="Calibri" w:cs="Calibri"/>
          <w:sz w:val="24"/>
          <w:szCs w:val="24"/>
        </w:rPr>
        <w:t>a</w:t>
      </w:r>
      <w:r w:rsidRPr="00266DCB">
        <w:rPr>
          <w:rFonts w:ascii="Calibri" w:eastAsia="Calibri" w:hAnsi="Calibri" w:cs="Calibri"/>
          <w:sz w:val="24"/>
          <w:szCs w:val="24"/>
        </w:rPr>
        <w:t xml:space="preserve"> Wojewodzie Mazowieckiemu w dniu </w:t>
      </w:r>
      <w:r w:rsidRPr="009A45C8">
        <w:rPr>
          <w:rFonts w:ascii="Calibri" w:eastAsia="Calibri" w:hAnsi="Calibri" w:cs="Calibri"/>
          <w:sz w:val="24"/>
          <w:szCs w:val="24"/>
        </w:rPr>
        <w:t>6 grudni</w:t>
      </w:r>
      <w:r w:rsidRPr="00266DCB">
        <w:rPr>
          <w:rFonts w:ascii="Calibri" w:eastAsia="Calibri" w:hAnsi="Calibri" w:cs="Calibri"/>
          <w:sz w:val="24"/>
          <w:szCs w:val="24"/>
        </w:rPr>
        <w:t xml:space="preserve">a 2019 r. </w:t>
      </w:r>
    </w:p>
    <w:p w:rsidR="004620B4" w:rsidRPr="009A45C8" w:rsidRDefault="00266DCB" w:rsidP="009A45C8">
      <w:pPr>
        <w:spacing w:after="0" w:line="300" w:lineRule="exact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 xml:space="preserve">W podstawie prawnej </w:t>
      </w:r>
      <w:r w:rsidRPr="009A45C8">
        <w:rPr>
          <w:rFonts w:ascii="Calibri" w:eastAsia="Calibri" w:hAnsi="Calibri" w:cs="Calibri"/>
          <w:sz w:val="24"/>
          <w:szCs w:val="24"/>
        </w:rPr>
        <w:t>u</w:t>
      </w:r>
      <w:r w:rsidRPr="00266DCB">
        <w:rPr>
          <w:rFonts w:ascii="Calibri" w:eastAsia="Calibri" w:hAnsi="Calibri" w:cs="Calibri"/>
          <w:sz w:val="24"/>
          <w:szCs w:val="24"/>
        </w:rPr>
        <w:t xml:space="preserve">chwały powołano art. 18 ust. 2 pkt 9 lit. a oraz </w:t>
      </w:r>
      <w:r w:rsidRPr="009A45C8">
        <w:rPr>
          <w:rFonts w:ascii="Calibri" w:eastAsia="Calibri" w:hAnsi="Calibri" w:cs="Calibri"/>
          <w:sz w:val="24"/>
          <w:szCs w:val="24"/>
        </w:rPr>
        <w:t>pkt 15</w:t>
      </w:r>
      <w:r w:rsidRPr="00266DCB">
        <w:rPr>
          <w:rFonts w:ascii="Calibri" w:eastAsia="Calibri" w:hAnsi="Calibri" w:cs="Calibri"/>
          <w:sz w:val="24"/>
          <w:szCs w:val="24"/>
        </w:rPr>
        <w:t xml:space="preserve"> ustawy </w:t>
      </w:r>
      <w:r w:rsidRPr="009A45C8">
        <w:rPr>
          <w:rFonts w:ascii="Calibri" w:eastAsia="Calibri" w:hAnsi="Calibri" w:cs="Calibri"/>
          <w:sz w:val="24"/>
          <w:szCs w:val="24"/>
        </w:rPr>
        <w:br/>
      </w:r>
      <w:r w:rsidRPr="00266DCB">
        <w:rPr>
          <w:rFonts w:ascii="Calibri" w:eastAsia="Calibri" w:hAnsi="Calibri" w:cs="Calibri"/>
          <w:sz w:val="24"/>
          <w:szCs w:val="24"/>
        </w:rPr>
        <w:t>o samorządzie gminnym</w:t>
      </w:r>
      <w:r w:rsidRPr="009A45C8">
        <w:rPr>
          <w:rFonts w:ascii="Calibri" w:eastAsia="Calibri" w:hAnsi="Calibri" w:cs="Calibri"/>
          <w:sz w:val="24"/>
          <w:szCs w:val="24"/>
        </w:rPr>
        <w:t xml:space="preserve">, a także art. 5, art. 34 ust. 1 pkt 3, art. 67 ust. 1 i 3, art. 68 ust. 1 pkt 7, </w:t>
      </w:r>
      <w:r w:rsidRPr="009A45C8">
        <w:rPr>
          <w:rFonts w:ascii="Calibri" w:eastAsia="Calibri" w:hAnsi="Calibri" w:cs="Calibri"/>
          <w:sz w:val="24"/>
          <w:szCs w:val="24"/>
        </w:rPr>
        <w:br/>
        <w:t xml:space="preserve">ust. 1b i ust. 2, art. 70 </w:t>
      </w:r>
      <w:r w:rsidRPr="00266DCB">
        <w:rPr>
          <w:rFonts w:ascii="Calibri" w:eastAsia="Calibri" w:hAnsi="Calibri" w:cs="Calibri"/>
          <w:sz w:val="24"/>
          <w:szCs w:val="24"/>
        </w:rPr>
        <w:t xml:space="preserve">ustawy z dnia 21 sierpnia 1997 r. o gospodarce nieruchomościami </w:t>
      </w:r>
      <w:r w:rsidRPr="009A45C8">
        <w:rPr>
          <w:rFonts w:ascii="Calibri" w:eastAsia="Calibri" w:hAnsi="Calibri" w:cs="Calibri"/>
          <w:sz w:val="24"/>
          <w:szCs w:val="24"/>
        </w:rPr>
        <w:br/>
      </w:r>
      <w:r w:rsidRPr="00266DCB">
        <w:rPr>
          <w:rFonts w:ascii="Calibri" w:eastAsia="Calibri" w:hAnsi="Calibri" w:cs="Calibri"/>
          <w:sz w:val="24"/>
          <w:szCs w:val="24"/>
        </w:rPr>
        <w:t>(Dz.</w:t>
      </w:r>
      <w:r w:rsidRPr="009A45C8">
        <w:rPr>
          <w:rFonts w:ascii="Calibri" w:eastAsia="Calibri" w:hAnsi="Calibri" w:cs="Calibri"/>
          <w:sz w:val="24"/>
          <w:szCs w:val="24"/>
        </w:rPr>
        <w:t xml:space="preserve"> </w:t>
      </w:r>
      <w:r w:rsidRPr="00266DCB">
        <w:rPr>
          <w:rFonts w:ascii="Calibri" w:eastAsia="Calibri" w:hAnsi="Calibri" w:cs="Calibri"/>
          <w:sz w:val="24"/>
          <w:szCs w:val="24"/>
        </w:rPr>
        <w:t>U. z 2018 r. poz. 2204</w:t>
      </w:r>
      <w:r w:rsidR="004620B4" w:rsidRPr="009A45C8">
        <w:rPr>
          <w:rFonts w:ascii="Calibri" w:eastAsia="Calibri" w:hAnsi="Calibri" w:cs="Calibri"/>
          <w:sz w:val="24"/>
          <w:szCs w:val="24"/>
        </w:rPr>
        <w:t>,</w:t>
      </w:r>
      <w:r w:rsidRPr="00266DCB">
        <w:rPr>
          <w:rFonts w:ascii="Calibri" w:eastAsia="Calibri" w:hAnsi="Calibri" w:cs="Calibri"/>
          <w:sz w:val="24"/>
          <w:szCs w:val="24"/>
        </w:rPr>
        <w:t xml:space="preserve"> z późn.zm.)</w:t>
      </w:r>
      <w:r w:rsidR="004620B4" w:rsidRPr="009A45C8">
        <w:rPr>
          <w:rFonts w:ascii="Calibri" w:eastAsia="Calibri" w:hAnsi="Calibri" w:cs="Calibri"/>
          <w:sz w:val="24"/>
          <w:szCs w:val="24"/>
        </w:rPr>
        <w:t>.</w:t>
      </w:r>
    </w:p>
    <w:p w:rsidR="0051729D" w:rsidRPr="009A45C8" w:rsidRDefault="00266DCB" w:rsidP="009A45C8">
      <w:pPr>
        <w:spacing w:after="0" w:line="300" w:lineRule="exact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 xml:space="preserve">W § </w:t>
      </w:r>
      <w:r w:rsidR="004620B4" w:rsidRPr="009A45C8">
        <w:rPr>
          <w:rFonts w:ascii="Calibri" w:eastAsia="Calibri" w:hAnsi="Calibri" w:cs="Calibri"/>
          <w:sz w:val="24"/>
          <w:szCs w:val="24"/>
        </w:rPr>
        <w:t>3</w:t>
      </w:r>
      <w:r w:rsidRPr="00266DCB">
        <w:rPr>
          <w:rFonts w:ascii="Calibri" w:eastAsia="Calibri" w:hAnsi="Calibri" w:cs="Calibri"/>
          <w:sz w:val="24"/>
          <w:szCs w:val="24"/>
        </w:rPr>
        <w:t xml:space="preserve"> ust. </w:t>
      </w:r>
      <w:r w:rsidR="004620B4" w:rsidRPr="009A45C8">
        <w:rPr>
          <w:rFonts w:ascii="Calibri" w:eastAsia="Calibri" w:hAnsi="Calibri" w:cs="Calibri"/>
          <w:sz w:val="24"/>
          <w:szCs w:val="24"/>
        </w:rPr>
        <w:t>2 pkt 4</w:t>
      </w:r>
      <w:r w:rsidR="003D1FF5">
        <w:rPr>
          <w:rFonts w:ascii="Calibri" w:eastAsia="Calibri" w:hAnsi="Calibri" w:cs="Calibri"/>
          <w:sz w:val="24"/>
          <w:szCs w:val="24"/>
        </w:rPr>
        <w:t> </w:t>
      </w:r>
      <w:r w:rsidR="004620B4" w:rsidRPr="009A45C8">
        <w:rPr>
          <w:rFonts w:ascii="Calibri" w:eastAsia="Calibri" w:hAnsi="Calibri" w:cs="Calibri"/>
          <w:sz w:val="24"/>
          <w:szCs w:val="24"/>
        </w:rPr>
        <w:t>-</w:t>
      </w:r>
      <w:r w:rsidR="003D1FF5">
        <w:rPr>
          <w:rFonts w:ascii="Calibri" w:eastAsia="Calibri" w:hAnsi="Calibri" w:cs="Calibri"/>
          <w:sz w:val="24"/>
          <w:szCs w:val="24"/>
        </w:rPr>
        <w:t> 7</w:t>
      </w:r>
      <w:r w:rsidR="004620B4" w:rsidRPr="009A45C8">
        <w:rPr>
          <w:rFonts w:ascii="Calibri" w:eastAsia="Calibri" w:hAnsi="Calibri" w:cs="Calibri"/>
          <w:sz w:val="24"/>
          <w:szCs w:val="24"/>
        </w:rPr>
        <w:t xml:space="preserve"> uchwały </w:t>
      </w:r>
      <w:r w:rsidRPr="00266DCB">
        <w:rPr>
          <w:rFonts w:ascii="Calibri" w:eastAsia="Calibri" w:hAnsi="Calibri" w:cs="Calibri"/>
          <w:sz w:val="24"/>
          <w:szCs w:val="24"/>
        </w:rPr>
        <w:t>wskazano, że</w:t>
      </w:r>
      <w:r w:rsidR="0051729D" w:rsidRPr="009A45C8">
        <w:rPr>
          <w:rFonts w:ascii="Calibri" w:eastAsia="Calibri" w:hAnsi="Calibri" w:cs="Calibri"/>
          <w:sz w:val="24"/>
          <w:szCs w:val="24"/>
        </w:rPr>
        <w:t>:</w:t>
      </w:r>
    </w:p>
    <w:p w:rsidR="0051729D" w:rsidRPr="009A45C8" w:rsidRDefault="0051729D" w:rsidP="009A45C8">
      <w:pPr>
        <w:spacing w:after="0" w:line="300" w:lineRule="exact"/>
        <w:jc w:val="both"/>
        <w:rPr>
          <w:rFonts w:ascii="Calibri" w:eastAsia="Calibri" w:hAnsi="Calibri" w:cs="Calibri"/>
          <w:i/>
          <w:sz w:val="24"/>
          <w:szCs w:val="24"/>
        </w:rPr>
      </w:pPr>
      <w:r w:rsidRPr="009A45C8">
        <w:rPr>
          <w:rFonts w:ascii="Calibri" w:eastAsia="Calibri" w:hAnsi="Calibri" w:cs="Calibri"/>
          <w:i/>
          <w:sz w:val="24"/>
          <w:szCs w:val="24"/>
        </w:rPr>
        <w:t>„</w:t>
      </w:r>
      <w:r w:rsidRPr="009A45C8">
        <w:rPr>
          <w:rFonts w:ascii="Calibri" w:hAnsi="Calibri" w:cs="Calibri"/>
          <w:i/>
          <w:sz w:val="24"/>
          <w:szCs w:val="24"/>
        </w:rPr>
        <w:t>Sprzedaż lokalu na raty uzależniona jest od spełnienia następujących warunków: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i/>
          <w:sz w:val="24"/>
          <w:szCs w:val="24"/>
        </w:rPr>
      </w:pPr>
      <w:r w:rsidRPr="009A45C8">
        <w:rPr>
          <w:rFonts w:ascii="Calibri" w:hAnsi="Calibri" w:cs="Calibri"/>
          <w:i/>
          <w:sz w:val="24"/>
          <w:szCs w:val="24"/>
        </w:rPr>
        <w:t>4) wpłata rat winna być dokonywana do 31 marca każdego roku wraz z oprocentowaniem,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i/>
          <w:sz w:val="24"/>
          <w:szCs w:val="24"/>
        </w:rPr>
      </w:pPr>
      <w:r w:rsidRPr="009A45C8">
        <w:rPr>
          <w:rFonts w:ascii="Calibri" w:hAnsi="Calibri" w:cs="Calibri"/>
          <w:i/>
          <w:sz w:val="24"/>
          <w:szCs w:val="24"/>
        </w:rPr>
        <w:t>5) w przypadku zwłoki przy wpłacie rat nalicza się odsetki ustawowe za opóźnienie,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i/>
          <w:sz w:val="24"/>
          <w:szCs w:val="24"/>
        </w:rPr>
      </w:pPr>
      <w:r w:rsidRPr="009A45C8">
        <w:rPr>
          <w:rFonts w:ascii="Calibri" w:hAnsi="Calibri" w:cs="Calibri"/>
          <w:i/>
          <w:sz w:val="24"/>
          <w:szCs w:val="24"/>
        </w:rPr>
        <w:t>6) wierzytelności Gminy z tytułu niespłaconych rat podlegają zabezpieczeniu poprzez ustanowienie hipoteki,</w:t>
      </w:r>
      <w:r w:rsidR="006F5B21" w:rsidRPr="009A45C8">
        <w:rPr>
          <w:rFonts w:ascii="Calibri" w:hAnsi="Calibri" w:cs="Calibri"/>
          <w:i/>
          <w:sz w:val="24"/>
          <w:szCs w:val="24"/>
        </w:rPr>
        <w:t xml:space="preserve"> </w:t>
      </w:r>
      <w:r w:rsidRPr="009A45C8">
        <w:rPr>
          <w:rFonts w:ascii="Calibri" w:hAnsi="Calibri" w:cs="Calibri"/>
          <w:i/>
          <w:sz w:val="24"/>
          <w:szCs w:val="24"/>
        </w:rPr>
        <w:t>zgoda na wykreślenie hipoteki może być wydana po spłacie wszystkich rat,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i/>
          <w:sz w:val="24"/>
          <w:szCs w:val="24"/>
        </w:rPr>
      </w:pPr>
      <w:r w:rsidRPr="009A45C8">
        <w:rPr>
          <w:rFonts w:ascii="Calibri" w:hAnsi="Calibri" w:cs="Calibri"/>
          <w:i/>
          <w:sz w:val="24"/>
          <w:szCs w:val="24"/>
        </w:rPr>
        <w:t>7) w przypadku nieterminowych spłat rat, Nabywca zobowiązany jest do zapłaty całej pozostałej kwoty w terminie do końca roku, w którym nastąpiło uchybienie terminowej zapłaty.”.</w:t>
      </w:r>
    </w:p>
    <w:p w:rsidR="0051729D" w:rsidRPr="009A45C8" w:rsidRDefault="0051729D" w:rsidP="009A45C8">
      <w:pPr>
        <w:spacing w:after="0" w:line="300" w:lineRule="exact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9A45C8">
        <w:rPr>
          <w:rFonts w:ascii="Calibri" w:eastAsia="Calibri" w:hAnsi="Calibri" w:cs="Calibri"/>
          <w:sz w:val="24"/>
          <w:szCs w:val="24"/>
        </w:rPr>
        <w:t xml:space="preserve">Natomiast w § 5 uchwały przejęto: 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i/>
          <w:sz w:val="24"/>
          <w:szCs w:val="24"/>
        </w:rPr>
      </w:pPr>
      <w:r w:rsidRPr="009A45C8">
        <w:rPr>
          <w:rFonts w:ascii="Calibri" w:hAnsi="Calibri" w:cs="Calibri"/>
          <w:bCs/>
          <w:i/>
          <w:sz w:val="24"/>
          <w:szCs w:val="24"/>
        </w:rPr>
        <w:t>„§ 5.</w:t>
      </w:r>
      <w:r w:rsidRPr="009A45C8">
        <w:rPr>
          <w:rFonts w:ascii="Calibri" w:hAnsi="Calibri" w:cs="Calibri"/>
          <w:b/>
          <w:bCs/>
          <w:i/>
          <w:sz w:val="24"/>
          <w:szCs w:val="24"/>
        </w:rPr>
        <w:t xml:space="preserve"> </w:t>
      </w:r>
      <w:r w:rsidRPr="009A45C8">
        <w:rPr>
          <w:rFonts w:ascii="Calibri" w:hAnsi="Calibri" w:cs="Calibri"/>
          <w:i/>
          <w:sz w:val="24"/>
          <w:szCs w:val="24"/>
        </w:rPr>
        <w:t>1. Najemca ponosi koszty: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i/>
          <w:sz w:val="24"/>
          <w:szCs w:val="24"/>
        </w:rPr>
      </w:pPr>
      <w:r w:rsidRPr="009A45C8">
        <w:rPr>
          <w:rFonts w:ascii="Calibri" w:hAnsi="Calibri" w:cs="Calibri"/>
          <w:i/>
          <w:sz w:val="24"/>
          <w:szCs w:val="24"/>
        </w:rPr>
        <w:t>1) sporządzenia rzutu lokalu wraz z pomieszczeniem przynależnym na odpowiednich kondygnacjach budynku, a w razie położenia pomieszczeń przynależnych poza budynkiem mieszkalnym wyrysu z operatu ewidencyjnego,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i/>
          <w:sz w:val="24"/>
          <w:szCs w:val="24"/>
        </w:rPr>
      </w:pPr>
      <w:r w:rsidRPr="009A45C8">
        <w:rPr>
          <w:rFonts w:ascii="Calibri" w:hAnsi="Calibri" w:cs="Calibri"/>
          <w:i/>
          <w:sz w:val="24"/>
          <w:szCs w:val="24"/>
        </w:rPr>
        <w:t>2) ustalenia wartości lokalu i gruntu przez rzeczoznawcę majątkowego,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i/>
          <w:sz w:val="24"/>
          <w:szCs w:val="24"/>
        </w:rPr>
      </w:pPr>
      <w:r w:rsidRPr="009A45C8">
        <w:rPr>
          <w:rFonts w:ascii="Calibri" w:hAnsi="Calibri" w:cs="Calibri"/>
          <w:i/>
          <w:sz w:val="24"/>
          <w:szCs w:val="24"/>
        </w:rPr>
        <w:t>3) wypisu z ewidencji gruntów i budynków.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i/>
          <w:sz w:val="24"/>
          <w:szCs w:val="24"/>
        </w:rPr>
      </w:pPr>
      <w:r w:rsidRPr="009A45C8">
        <w:rPr>
          <w:rFonts w:ascii="Calibri" w:hAnsi="Calibri" w:cs="Calibri"/>
          <w:i/>
          <w:sz w:val="24"/>
          <w:szCs w:val="24"/>
        </w:rPr>
        <w:lastRenderedPageBreak/>
        <w:t>2. Najemca występujący z wnioskiem o kupno lokalu uiszcza w Gminie przedpłatę na wykonanie wyceny lokalu i gruntu oraz rzutów, o których mowa w ust. 1. Przedpłata rozliczana jest przed zawarciem aktu notarialnego.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hAnsi="Calibri" w:cs="Calibri"/>
          <w:i/>
          <w:sz w:val="24"/>
          <w:szCs w:val="24"/>
        </w:rPr>
      </w:pPr>
      <w:r w:rsidRPr="009A45C8">
        <w:rPr>
          <w:rFonts w:ascii="Calibri" w:hAnsi="Calibri" w:cs="Calibri"/>
          <w:i/>
          <w:sz w:val="24"/>
          <w:szCs w:val="24"/>
        </w:rPr>
        <w:t>3. W przypadku rezygnacji z kupna przez wnioskodawcę, kwota przedpłaty nie podlega zwrotowi.</w:t>
      </w:r>
    </w:p>
    <w:p w:rsidR="0051729D" w:rsidRPr="009A45C8" w:rsidRDefault="0051729D" w:rsidP="009A45C8">
      <w:pPr>
        <w:autoSpaceDE w:val="0"/>
        <w:autoSpaceDN w:val="0"/>
        <w:adjustRightInd w:val="0"/>
        <w:spacing w:after="0" w:line="300" w:lineRule="exact"/>
        <w:rPr>
          <w:rFonts w:ascii="Calibri" w:eastAsia="Calibri" w:hAnsi="Calibri" w:cs="Calibri"/>
          <w:sz w:val="24"/>
          <w:szCs w:val="24"/>
        </w:rPr>
      </w:pPr>
      <w:r w:rsidRPr="009A45C8">
        <w:rPr>
          <w:rFonts w:ascii="Calibri" w:hAnsi="Calibri" w:cs="Calibri"/>
          <w:i/>
          <w:sz w:val="24"/>
          <w:szCs w:val="24"/>
        </w:rPr>
        <w:t>4. Koszty sporządzenia umowy przeniesienia własności lokalu i inne koszty związane z nabyciem lokalu na własność, ponosi w całości Nabywca.”</w:t>
      </w:r>
      <w:r w:rsidRPr="009A45C8">
        <w:rPr>
          <w:rFonts w:ascii="Calibri" w:hAnsi="Calibri" w:cs="Calibri"/>
          <w:sz w:val="24"/>
          <w:szCs w:val="24"/>
        </w:rPr>
        <w:t xml:space="preserve">. </w:t>
      </w:r>
    </w:p>
    <w:p w:rsidR="0051729D" w:rsidRPr="009A45C8" w:rsidRDefault="00266DCB" w:rsidP="009A45C8">
      <w:pPr>
        <w:spacing w:after="0" w:line="300" w:lineRule="exact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 xml:space="preserve">W opinii organu nadzoru </w:t>
      </w:r>
      <w:r w:rsidR="0051729D" w:rsidRPr="009A45C8">
        <w:rPr>
          <w:rFonts w:ascii="Calibri" w:eastAsia="Calibri" w:hAnsi="Calibri" w:cs="Calibri"/>
          <w:sz w:val="24"/>
          <w:szCs w:val="24"/>
        </w:rPr>
        <w:t>przywołane ustalenia kwestionowanej u</w:t>
      </w:r>
      <w:r w:rsidRPr="00266DCB">
        <w:rPr>
          <w:rFonts w:ascii="Calibri" w:eastAsia="Calibri" w:hAnsi="Calibri" w:cs="Calibri"/>
          <w:sz w:val="24"/>
          <w:szCs w:val="24"/>
        </w:rPr>
        <w:t>chwał</w:t>
      </w:r>
      <w:r w:rsidR="0051729D" w:rsidRPr="009A45C8">
        <w:rPr>
          <w:rFonts w:ascii="Calibri" w:eastAsia="Calibri" w:hAnsi="Calibri" w:cs="Calibri"/>
          <w:sz w:val="24"/>
          <w:szCs w:val="24"/>
        </w:rPr>
        <w:t>y</w:t>
      </w:r>
      <w:r w:rsidRPr="00266DCB">
        <w:rPr>
          <w:rFonts w:ascii="Calibri" w:eastAsia="Calibri" w:hAnsi="Calibri" w:cs="Calibri"/>
          <w:sz w:val="24"/>
          <w:szCs w:val="24"/>
        </w:rPr>
        <w:t xml:space="preserve"> nie ma</w:t>
      </w:r>
      <w:r w:rsidR="0051729D" w:rsidRPr="009A45C8">
        <w:rPr>
          <w:rFonts w:ascii="Calibri" w:eastAsia="Calibri" w:hAnsi="Calibri" w:cs="Calibri"/>
          <w:sz w:val="24"/>
          <w:szCs w:val="24"/>
        </w:rPr>
        <w:t>ją</w:t>
      </w:r>
      <w:r w:rsidRPr="00266DCB">
        <w:rPr>
          <w:rFonts w:ascii="Calibri" w:eastAsia="Calibri" w:hAnsi="Calibri" w:cs="Calibri"/>
          <w:sz w:val="24"/>
          <w:szCs w:val="24"/>
        </w:rPr>
        <w:t xml:space="preserve"> oparcia</w:t>
      </w:r>
      <w:r w:rsidRPr="00266DCB">
        <w:rPr>
          <w:rFonts w:ascii="Calibri" w:eastAsia="Calibri" w:hAnsi="Calibri" w:cs="Calibri"/>
          <w:sz w:val="24"/>
          <w:szCs w:val="24"/>
        </w:rPr>
        <w:br/>
        <w:t xml:space="preserve">w przepisach wskazanych w jej podstawie prawnej. </w:t>
      </w:r>
    </w:p>
    <w:p w:rsidR="0051729D" w:rsidRPr="009A45C8" w:rsidRDefault="00266DCB" w:rsidP="009A45C8">
      <w:pPr>
        <w:spacing w:after="0" w:line="300" w:lineRule="exact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>Wyrażona w art. 7 Konstytucji</w:t>
      </w:r>
      <w:r w:rsidR="00C16E0B">
        <w:rPr>
          <w:rFonts w:ascii="Calibri" w:eastAsia="Calibri" w:hAnsi="Calibri" w:cs="Calibri"/>
          <w:sz w:val="24"/>
          <w:szCs w:val="24"/>
        </w:rPr>
        <w:t xml:space="preserve"> RP</w:t>
      </w:r>
      <w:r w:rsidRPr="00266DCB">
        <w:rPr>
          <w:rFonts w:ascii="Calibri" w:eastAsia="Calibri" w:hAnsi="Calibri" w:cs="Calibri"/>
          <w:sz w:val="24"/>
          <w:szCs w:val="24"/>
        </w:rPr>
        <w:t xml:space="preserve"> zasada legalizmu i praworządności wiąże wszystkie organy władzy publicznej, w tym organy jednostek samorządu terytorialnego. Wedle niej – organy działają na podstawie i w granicach prawa, co oznacza, że mogą czynić tylko to, na co prawo wyraźnie </w:t>
      </w:r>
      <w:r w:rsidR="0051729D" w:rsidRPr="009A45C8">
        <w:rPr>
          <w:rFonts w:ascii="Calibri" w:eastAsia="Calibri" w:hAnsi="Calibri" w:cs="Calibri"/>
          <w:sz w:val="24"/>
          <w:szCs w:val="24"/>
        </w:rPr>
        <w:br/>
      </w:r>
      <w:r w:rsidRPr="00266DCB">
        <w:rPr>
          <w:rFonts w:ascii="Calibri" w:eastAsia="Calibri" w:hAnsi="Calibri" w:cs="Calibri"/>
          <w:sz w:val="24"/>
          <w:szCs w:val="24"/>
        </w:rPr>
        <w:t xml:space="preserve">im zezwala lub co wyraźnie nakazuje. Zakaz wykraczania poza zakres swoich kompetencji odnosi się przy tym do wszelkich form działalności, bez względu na to czy mają one charakter władczy </w:t>
      </w:r>
      <w:r w:rsidRPr="00266DCB">
        <w:rPr>
          <w:rFonts w:ascii="Calibri" w:eastAsia="Calibri" w:hAnsi="Calibri" w:cs="Calibri"/>
          <w:sz w:val="24"/>
          <w:szCs w:val="24"/>
        </w:rPr>
        <w:br/>
        <w:t xml:space="preserve">czy </w:t>
      </w:r>
      <w:proofErr w:type="spellStart"/>
      <w:r w:rsidRPr="00266DCB">
        <w:rPr>
          <w:rFonts w:ascii="Calibri" w:eastAsia="Calibri" w:hAnsi="Calibri" w:cs="Calibri"/>
          <w:sz w:val="24"/>
          <w:szCs w:val="24"/>
        </w:rPr>
        <w:t>niewładczy</w:t>
      </w:r>
      <w:proofErr w:type="spellEnd"/>
      <w:r w:rsidRPr="00266DCB">
        <w:rPr>
          <w:rFonts w:ascii="Calibri" w:eastAsia="Calibri" w:hAnsi="Calibri" w:cs="Calibri"/>
          <w:sz w:val="24"/>
          <w:szCs w:val="24"/>
        </w:rPr>
        <w:t>, intencyjny czy konkretny.</w:t>
      </w:r>
    </w:p>
    <w:p w:rsidR="0073041E" w:rsidRPr="009A45C8" w:rsidRDefault="00266DCB" w:rsidP="009A45C8">
      <w:pPr>
        <w:spacing w:after="0" w:line="300" w:lineRule="exact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 xml:space="preserve">Art. 18 ust. 2 pkt 9 lit. a </w:t>
      </w:r>
      <w:r w:rsidR="006F5B21" w:rsidRPr="009A45C8">
        <w:rPr>
          <w:rFonts w:ascii="Calibri" w:eastAsia="Calibri" w:hAnsi="Calibri" w:cs="Calibri"/>
          <w:sz w:val="24"/>
          <w:szCs w:val="24"/>
        </w:rPr>
        <w:t>ustawy o samorządzie gminnym</w:t>
      </w:r>
      <w:r w:rsidRPr="00266DCB">
        <w:rPr>
          <w:rFonts w:ascii="Calibri" w:eastAsia="Calibri" w:hAnsi="Calibri" w:cs="Calibri"/>
          <w:sz w:val="24"/>
          <w:szCs w:val="24"/>
        </w:rPr>
        <w:t xml:space="preserve"> wskazuje, że do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nieoznaczony, o ile ustawy szczególne nie stanowią inaczej. Uchwała rady gminy jest wymagana również </w:t>
      </w:r>
      <w:r w:rsidR="00897F39">
        <w:rPr>
          <w:rFonts w:ascii="Calibri" w:eastAsia="Calibri" w:hAnsi="Calibri" w:cs="Calibri"/>
          <w:sz w:val="24"/>
          <w:szCs w:val="24"/>
        </w:rPr>
        <w:br/>
      </w:r>
      <w:r w:rsidRPr="00266DCB">
        <w:rPr>
          <w:rFonts w:ascii="Calibri" w:eastAsia="Calibri" w:hAnsi="Calibri" w:cs="Calibri"/>
          <w:sz w:val="24"/>
          <w:szCs w:val="24"/>
        </w:rPr>
        <w:t xml:space="preserve">w przypadku, gdy po umowie zawartej na czas oznaczony do 3 lat strony zawierają kolejne umowy, których przedmiotem jest ta sama nieruchomość. Do czasu określenia zasad wójt może dokonywać tych czynności wyłącznie za zgodą rady gminy. </w:t>
      </w:r>
      <w:r w:rsidR="0051729D" w:rsidRPr="009A45C8">
        <w:rPr>
          <w:rFonts w:ascii="Calibri" w:eastAsia="Calibri" w:hAnsi="Calibri" w:cs="Calibri"/>
          <w:sz w:val="24"/>
          <w:szCs w:val="24"/>
        </w:rPr>
        <w:t xml:space="preserve">Kwestionowane przepisy uchwały </w:t>
      </w:r>
      <w:r w:rsidRPr="00266DCB">
        <w:rPr>
          <w:rFonts w:ascii="Calibri" w:eastAsia="Calibri" w:hAnsi="Calibri" w:cs="Calibri"/>
          <w:sz w:val="24"/>
          <w:szCs w:val="24"/>
        </w:rPr>
        <w:t>nie mie</w:t>
      </w:r>
      <w:r w:rsidR="0051729D" w:rsidRPr="009A45C8">
        <w:rPr>
          <w:rFonts w:ascii="Calibri" w:eastAsia="Calibri" w:hAnsi="Calibri" w:cs="Calibri"/>
          <w:sz w:val="24"/>
          <w:szCs w:val="24"/>
        </w:rPr>
        <w:t>szczą</w:t>
      </w:r>
      <w:r w:rsidRPr="00266DCB">
        <w:rPr>
          <w:rFonts w:ascii="Calibri" w:eastAsia="Calibri" w:hAnsi="Calibri" w:cs="Calibri"/>
          <w:sz w:val="24"/>
          <w:szCs w:val="24"/>
        </w:rPr>
        <w:t xml:space="preserve"> się jednak w tak oznaczonym zakresie. Zaznaczyć bowiem należy, że </w:t>
      </w:r>
      <w:r w:rsidR="0073041E" w:rsidRPr="009A45C8">
        <w:rPr>
          <w:rFonts w:ascii="Calibri" w:eastAsia="Calibri" w:hAnsi="Calibri" w:cs="Calibri"/>
          <w:sz w:val="24"/>
          <w:szCs w:val="24"/>
        </w:rPr>
        <w:t xml:space="preserve">cytowana regulacja uchwały </w:t>
      </w:r>
      <w:r w:rsidRPr="00266DCB">
        <w:rPr>
          <w:rFonts w:ascii="Calibri" w:eastAsia="Calibri" w:hAnsi="Calibri" w:cs="Calibri"/>
          <w:sz w:val="24"/>
          <w:szCs w:val="24"/>
        </w:rPr>
        <w:t>nie określ</w:t>
      </w:r>
      <w:r w:rsidR="0073041E" w:rsidRPr="009A45C8">
        <w:rPr>
          <w:rFonts w:ascii="Calibri" w:eastAsia="Calibri" w:hAnsi="Calibri" w:cs="Calibri"/>
          <w:sz w:val="24"/>
          <w:szCs w:val="24"/>
        </w:rPr>
        <w:t>a</w:t>
      </w:r>
      <w:r w:rsidRPr="00266DCB">
        <w:rPr>
          <w:rFonts w:ascii="Calibri" w:eastAsia="Calibri" w:hAnsi="Calibri" w:cs="Calibri"/>
          <w:sz w:val="24"/>
          <w:szCs w:val="24"/>
        </w:rPr>
        <w:t xml:space="preserve"> zasad, o których mowa w powołanym przepisie</w:t>
      </w:r>
      <w:r w:rsidR="0073041E" w:rsidRPr="009A45C8">
        <w:rPr>
          <w:rFonts w:ascii="Calibri" w:eastAsia="Calibri" w:hAnsi="Calibri" w:cs="Calibri"/>
          <w:sz w:val="24"/>
          <w:szCs w:val="24"/>
        </w:rPr>
        <w:t>.</w:t>
      </w:r>
      <w:r w:rsidR="006F5B21" w:rsidRPr="009A45C8">
        <w:rPr>
          <w:rFonts w:ascii="Calibri" w:eastAsia="Calibri" w:hAnsi="Calibri" w:cs="Calibri"/>
          <w:sz w:val="24"/>
          <w:szCs w:val="24"/>
        </w:rPr>
        <w:t xml:space="preserve"> W </w:t>
      </w:r>
      <w:r w:rsidR="006F5B21" w:rsidRPr="00266DCB">
        <w:rPr>
          <w:rFonts w:ascii="Calibri" w:eastAsia="Calibri" w:hAnsi="Calibri" w:cs="Calibri"/>
          <w:sz w:val="24"/>
          <w:szCs w:val="24"/>
        </w:rPr>
        <w:t xml:space="preserve">§ </w:t>
      </w:r>
      <w:r w:rsidR="006F5B21" w:rsidRPr="009A45C8">
        <w:rPr>
          <w:rFonts w:ascii="Calibri" w:eastAsia="Calibri" w:hAnsi="Calibri" w:cs="Calibri"/>
          <w:sz w:val="24"/>
          <w:szCs w:val="24"/>
        </w:rPr>
        <w:t>3</w:t>
      </w:r>
      <w:r w:rsidR="006F5B21" w:rsidRPr="00266DCB">
        <w:rPr>
          <w:rFonts w:ascii="Calibri" w:eastAsia="Calibri" w:hAnsi="Calibri" w:cs="Calibri"/>
          <w:sz w:val="24"/>
          <w:szCs w:val="24"/>
        </w:rPr>
        <w:t xml:space="preserve"> ust. </w:t>
      </w:r>
      <w:r w:rsidR="006F5B21" w:rsidRPr="009A45C8">
        <w:rPr>
          <w:rFonts w:ascii="Calibri" w:eastAsia="Calibri" w:hAnsi="Calibri" w:cs="Calibri"/>
          <w:sz w:val="24"/>
          <w:szCs w:val="24"/>
        </w:rPr>
        <w:t>2 pkt 4</w:t>
      </w:r>
      <w:r w:rsidR="003D1FF5">
        <w:rPr>
          <w:rFonts w:ascii="Calibri" w:eastAsia="Calibri" w:hAnsi="Calibri" w:cs="Calibri"/>
          <w:sz w:val="24"/>
          <w:szCs w:val="24"/>
        </w:rPr>
        <w:t> </w:t>
      </w:r>
      <w:r w:rsidR="006F5B21" w:rsidRPr="009A45C8">
        <w:rPr>
          <w:rFonts w:ascii="Calibri" w:eastAsia="Calibri" w:hAnsi="Calibri" w:cs="Calibri"/>
          <w:sz w:val="24"/>
          <w:szCs w:val="24"/>
        </w:rPr>
        <w:t>-</w:t>
      </w:r>
      <w:r w:rsidR="003D1FF5">
        <w:rPr>
          <w:rFonts w:ascii="Calibri" w:eastAsia="Calibri" w:hAnsi="Calibri" w:cs="Calibri"/>
          <w:sz w:val="24"/>
          <w:szCs w:val="24"/>
        </w:rPr>
        <w:t> 7</w:t>
      </w:r>
      <w:r w:rsidR="006F5B21" w:rsidRPr="009A45C8">
        <w:rPr>
          <w:rFonts w:ascii="Calibri" w:eastAsia="Calibri" w:hAnsi="Calibri" w:cs="Calibri"/>
          <w:sz w:val="24"/>
          <w:szCs w:val="24"/>
        </w:rPr>
        <w:t xml:space="preserve"> uchwały określono bowiem z jednej strony niezbędne elementy umowy zbycia lokalu i sposób wykonania samej umowy w odniesieniu do płatności i zabezpieczeń, wiążąc tym samym zarówno organ wykonawczy, jak </w:t>
      </w:r>
      <w:r w:rsidR="00897F39">
        <w:rPr>
          <w:rFonts w:ascii="Calibri" w:eastAsia="Calibri" w:hAnsi="Calibri" w:cs="Calibri"/>
          <w:sz w:val="24"/>
          <w:szCs w:val="24"/>
        </w:rPr>
        <w:br/>
      </w:r>
      <w:r w:rsidR="006F5B21" w:rsidRPr="009A45C8">
        <w:rPr>
          <w:rFonts w:ascii="Calibri" w:eastAsia="Calibri" w:hAnsi="Calibri" w:cs="Calibri"/>
          <w:sz w:val="24"/>
          <w:szCs w:val="24"/>
        </w:rPr>
        <w:t>i przyszłego nabywcę nieruchomości. Natomiast w § 5 uregulowano obowiązki nabywcy nieruchomości w zakresie ponoszonych kosztów oraz przedpłaty, które odnoszą się do umowy zbycia lokalu i sposobu wykonania samej umowy, wiążąc ustaleniami także organ wykonawczy.</w:t>
      </w:r>
    </w:p>
    <w:p w:rsidR="009506EA" w:rsidRPr="009A45C8" w:rsidRDefault="006F5B21" w:rsidP="009A45C8">
      <w:pPr>
        <w:spacing w:after="0" w:line="30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9A45C8">
        <w:rPr>
          <w:rFonts w:ascii="Calibri" w:eastAsia="Calibri" w:hAnsi="Calibri" w:cs="Calibri"/>
          <w:sz w:val="24"/>
          <w:szCs w:val="24"/>
        </w:rPr>
        <w:t xml:space="preserve">Ponadto przywołany w podstawie prawnej art. 5 ustawy o gospodarce nieruchomościami </w:t>
      </w:r>
      <w:r w:rsidR="000E722C" w:rsidRPr="009A45C8">
        <w:rPr>
          <w:rFonts w:ascii="Calibri" w:hAnsi="Calibri" w:cs="Calibri"/>
          <w:sz w:val="24"/>
          <w:szCs w:val="24"/>
        </w:rPr>
        <w:t xml:space="preserve">reguluje waloryzację kwot należnych z tytułów określonych w ustawie przy zastosowaniu wskaźników zmian cen nieruchomości dla nieruchomości sklasyfikowanych w rejestrze cen </w:t>
      </w:r>
      <w:r w:rsidR="00897F39">
        <w:rPr>
          <w:rFonts w:ascii="Calibri" w:hAnsi="Calibri" w:cs="Calibri"/>
          <w:sz w:val="24"/>
          <w:szCs w:val="24"/>
        </w:rPr>
        <w:br/>
      </w:r>
      <w:r w:rsidR="000E722C" w:rsidRPr="009A45C8">
        <w:rPr>
          <w:rFonts w:ascii="Calibri" w:hAnsi="Calibri" w:cs="Calibri"/>
          <w:sz w:val="24"/>
          <w:szCs w:val="24"/>
        </w:rPr>
        <w:t>i wartości nieruchomości, z uwzględnieniem danych wynikających z ewidencji gruntów i budynków. Przepis ten nie stanowi delegacji dla Rady Miejskiej do podejmowania uchwały</w:t>
      </w:r>
      <w:r w:rsidR="009506EA" w:rsidRPr="009A45C8">
        <w:rPr>
          <w:rFonts w:ascii="Calibri" w:hAnsi="Calibri" w:cs="Calibri"/>
          <w:sz w:val="24"/>
          <w:szCs w:val="24"/>
        </w:rPr>
        <w:t>, lecz</w:t>
      </w:r>
      <w:r w:rsidR="000E722C" w:rsidRPr="009A45C8">
        <w:rPr>
          <w:rFonts w:ascii="Calibri" w:hAnsi="Calibri" w:cs="Calibri"/>
          <w:sz w:val="24"/>
          <w:szCs w:val="24"/>
        </w:rPr>
        <w:t xml:space="preserve"> ma zastosowanie do wykonania uchwały w odniesieniu </w:t>
      </w:r>
      <w:r w:rsidR="009506EA" w:rsidRPr="009A45C8">
        <w:rPr>
          <w:rFonts w:ascii="Calibri" w:hAnsi="Calibri" w:cs="Calibri"/>
          <w:sz w:val="24"/>
          <w:szCs w:val="24"/>
        </w:rPr>
        <w:t xml:space="preserve">tylko </w:t>
      </w:r>
      <w:r w:rsidR="000E722C" w:rsidRPr="009A45C8">
        <w:rPr>
          <w:rFonts w:ascii="Calibri" w:hAnsi="Calibri" w:cs="Calibri"/>
          <w:sz w:val="24"/>
          <w:szCs w:val="24"/>
        </w:rPr>
        <w:t>do kwot należnych z tytułów określonych w ustawie o gospodarce nieruchomościami</w:t>
      </w:r>
      <w:r w:rsidR="009506EA" w:rsidRPr="009A45C8">
        <w:rPr>
          <w:rFonts w:ascii="Calibri" w:hAnsi="Calibri" w:cs="Calibri"/>
          <w:sz w:val="24"/>
          <w:szCs w:val="24"/>
        </w:rPr>
        <w:t>.</w:t>
      </w:r>
    </w:p>
    <w:p w:rsidR="00453C56" w:rsidRPr="009A45C8" w:rsidRDefault="002E2230" w:rsidP="009A45C8">
      <w:pPr>
        <w:spacing w:after="0" w:line="30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9A45C8">
        <w:rPr>
          <w:rFonts w:ascii="Calibri" w:hAnsi="Calibri" w:cs="Calibri"/>
          <w:sz w:val="24"/>
          <w:szCs w:val="24"/>
        </w:rPr>
        <w:t xml:space="preserve">Przepis art. 34 ust. 1 pkt 3 </w:t>
      </w:r>
      <w:r w:rsidR="00453C56" w:rsidRPr="009A45C8">
        <w:rPr>
          <w:rFonts w:ascii="Calibri" w:hAnsi="Calibri" w:cs="Calibri"/>
          <w:sz w:val="24"/>
          <w:szCs w:val="24"/>
        </w:rPr>
        <w:t>ustawy o gospodarce nieruchomościami reguluje w szczególności prawo pierwszeństwa w nabyciu nieruchomości poprzez wskazanie, jako kategorii osób, najemców lokali mieszkalnych w sytuacji, gdy najem został nawiązany na czas nieoznaczony. Przepis ten nie stanowi delegacji dla Rady Miejskiej do podejmowania uchwały. Art. 34 ust. 6 ustawy o gospodarce nieruchomościami, którego brak jest w podstawie prawnej uchwały, przyznaje radzie gminy możliwość rozszerzenia pierwszeństwa w nabyciu nieruchomości także na innych najemców niż wymienieni w art. 34 ust. 1 pkt 3 ustawy. W treści uchwały brak jest jednak regulacji odnoszącej się do tej kwestii.</w:t>
      </w:r>
      <w:r w:rsidR="002C659F" w:rsidRPr="009A45C8">
        <w:rPr>
          <w:rFonts w:ascii="Calibri" w:hAnsi="Calibri" w:cs="Calibri"/>
          <w:sz w:val="24"/>
          <w:szCs w:val="24"/>
        </w:rPr>
        <w:t xml:space="preserve"> </w:t>
      </w:r>
    </w:p>
    <w:p w:rsidR="00FD2D1D" w:rsidRPr="009A45C8" w:rsidRDefault="00FD2D1D" w:rsidP="009A45C8">
      <w:pPr>
        <w:spacing w:after="0" w:line="300" w:lineRule="exact"/>
        <w:ind w:firstLine="708"/>
        <w:jc w:val="both"/>
        <w:rPr>
          <w:rFonts w:ascii="Calibri" w:hAnsi="Calibri" w:cs="Calibri"/>
          <w:sz w:val="24"/>
          <w:szCs w:val="24"/>
        </w:rPr>
      </w:pPr>
      <w:r w:rsidRPr="009A45C8">
        <w:rPr>
          <w:rFonts w:ascii="Calibri" w:hAnsi="Calibri" w:cs="Calibri"/>
          <w:sz w:val="24"/>
          <w:szCs w:val="24"/>
        </w:rPr>
        <w:lastRenderedPageBreak/>
        <w:t>Przepisy art. 67 ust. 1 i 3 ustawy o gospodarce nieruchomościami regulują sposób ustalenia ceny nieruchomości w odniesieniu do jej wartości. Przepisy te również nie przyznają Radzie Miejskiej uprawnień do podejmowania uchwały, lecz są skierowane do organu wykonawczego, który będzie dokonywał zbycia nieruchomości.</w:t>
      </w:r>
    </w:p>
    <w:p w:rsidR="00C67E2F" w:rsidRPr="00C67E2F" w:rsidRDefault="00C67E2F" w:rsidP="009A45C8">
      <w:pPr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45C8">
        <w:rPr>
          <w:rFonts w:ascii="Calibri" w:hAnsi="Calibri" w:cs="Calibri"/>
          <w:sz w:val="24"/>
          <w:szCs w:val="24"/>
        </w:rPr>
        <w:t>Przepis art. 68 ust. 1 pkt 7, ust. 1b i ust. 2 ustawy o gospodarce nieruchomościami reguluje możliwość udzielenia na podstawie uchwały Rady Miejskiej bonifikaty od ceny ustalonej na podstawie art. 67 ust. 3 ustawy</w:t>
      </w:r>
      <w:r w:rsidRPr="00C67E2F">
        <w:rPr>
          <w:rFonts w:ascii="Calibri" w:eastAsia="Times New Roman" w:hAnsi="Calibri" w:cs="Calibri"/>
          <w:sz w:val="24"/>
          <w:szCs w:val="24"/>
          <w:lang w:eastAsia="pl-PL"/>
        </w:rPr>
        <w:t>, jeżel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i nieruchomość jest sprzedawana </w:t>
      </w:r>
      <w:r w:rsidRPr="00C67E2F">
        <w:rPr>
          <w:rFonts w:ascii="Calibri" w:eastAsia="Times New Roman" w:hAnsi="Calibri" w:cs="Calibri"/>
          <w:sz w:val="24"/>
          <w:szCs w:val="24"/>
          <w:lang w:eastAsia="pl-PL"/>
        </w:rPr>
        <w:t>jako lokal mieszkalny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897F39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C67E2F">
        <w:rPr>
          <w:rFonts w:ascii="Calibri" w:eastAsia="Times New Roman" w:hAnsi="Calibri" w:cs="Calibri"/>
          <w:sz w:val="24"/>
          <w:szCs w:val="24"/>
          <w:lang w:eastAsia="pl-PL"/>
        </w:rPr>
        <w:t>W uchwale rady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>, stanowiącej akt prawa miejscowego,</w:t>
      </w:r>
      <w:r w:rsidRPr="00C67E2F">
        <w:rPr>
          <w:rFonts w:ascii="Calibri" w:eastAsia="Times New Roman" w:hAnsi="Calibri" w:cs="Calibri"/>
          <w:sz w:val="24"/>
          <w:szCs w:val="24"/>
          <w:lang w:eastAsia="pl-PL"/>
        </w:rPr>
        <w:t xml:space="preserve"> określa się w szczególności warunki udzielania bonifikat i wysokość stawek procentowych. Jeżeli nabywca nieruchomości zbył nieruchomość lub wykorzystał ją na inne cele niż cele uzasadniające udzielenie bonifikaty, przed upływem 10 lat, a w przypadku nieruchomości stanowiącej lokal mieszkalny przed upływem 5 lat, licząc od dnia nabycia, jest zobowiązany do zwrotu kwoty równej udzielonej bonifikacie po jej waloryzacji. Zwrot następuje na żądanie właściwego organu.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 Na tej podstawie prawnej Rada </w:t>
      </w:r>
      <w:r w:rsidR="00AD3150" w:rsidRPr="009A45C8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iejska określiła </w:t>
      </w:r>
      <w:r w:rsidR="00AD3150"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bonifikatę w § 3 ust. 1 uchwały z zastrzeżeniem § 4 uchwały. </w:t>
      </w:r>
    </w:p>
    <w:p w:rsidR="00674299" w:rsidRPr="009A45C8" w:rsidRDefault="00DE0675" w:rsidP="009A45C8">
      <w:pPr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45C8">
        <w:rPr>
          <w:rFonts w:ascii="Calibri" w:hAnsi="Calibri" w:cs="Calibri"/>
          <w:sz w:val="24"/>
          <w:szCs w:val="24"/>
        </w:rPr>
        <w:t>Przepis art. 70 ustawy o gospodarce nieruchomościami reguluje kwestie terminu zapłaty</w:t>
      </w:r>
      <w:r w:rsidR="00674299" w:rsidRPr="009A45C8">
        <w:rPr>
          <w:rFonts w:ascii="Calibri" w:hAnsi="Calibri" w:cs="Calibri"/>
          <w:sz w:val="24"/>
          <w:szCs w:val="24"/>
        </w:rPr>
        <w:t xml:space="preserve"> </w:t>
      </w:r>
      <w:r w:rsidR="003D1FF5">
        <w:rPr>
          <w:rFonts w:ascii="Calibri" w:hAnsi="Calibri" w:cs="Calibri"/>
          <w:sz w:val="24"/>
          <w:szCs w:val="24"/>
        </w:rPr>
        <w:br/>
      </w:r>
      <w:r w:rsidR="00674299" w:rsidRPr="009A45C8">
        <w:rPr>
          <w:rFonts w:ascii="Calibri" w:hAnsi="Calibri" w:cs="Calibri"/>
          <w:sz w:val="24"/>
          <w:szCs w:val="24"/>
        </w:rPr>
        <w:t>za nieruchomość</w:t>
      </w:r>
      <w:r w:rsidRPr="009A45C8">
        <w:rPr>
          <w:rFonts w:ascii="Calibri" w:hAnsi="Calibri" w:cs="Calibri"/>
          <w:sz w:val="24"/>
          <w:szCs w:val="24"/>
        </w:rPr>
        <w:t xml:space="preserve"> oraz rozłożenia ceny na raty, a także oprocentowania niespłaconej części ceny, </w:t>
      </w:r>
      <w:r w:rsidR="00897F39">
        <w:rPr>
          <w:rFonts w:ascii="Calibri" w:hAnsi="Calibri" w:cs="Calibri"/>
          <w:sz w:val="24"/>
          <w:szCs w:val="24"/>
        </w:rPr>
        <w:br/>
      </w:r>
      <w:r w:rsidRPr="009A45C8">
        <w:rPr>
          <w:rFonts w:ascii="Calibri" w:hAnsi="Calibri" w:cs="Calibri"/>
          <w:sz w:val="24"/>
          <w:szCs w:val="24"/>
        </w:rPr>
        <w:t xml:space="preserve">z możliwością </w:t>
      </w:r>
      <w:r w:rsidR="00674299" w:rsidRPr="009A45C8">
        <w:rPr>
          <w:rFonts w:ascii="Calibri" w:hAnsi="Calibri" w:cs="Calibri"/>
          <w:sz w:val="24"/>
          <w:szCs w:val="24"/>
        </w:rPr>
        <w:t xml:space="preserve">wyrażenia przez </w:t>
      </w:r>
      <w:r w:rsidR="00897F39">
        <w:rPr>
          <w:rFonts w:ascii="Calibri" w:hAnsi="Calibri" w:cs="Calibri"/>
          <w:sz w:val="24"/>
          <w:szCs w:val="24"/>
        </w:rPr>
        <w:t>r</w:t>
      </w:r>
      <w:r w:rsidR="00674299" w:rsidRPr="009A45C8">
        <w:rPr>
          <w:rFonts w:ascii="Calibri" w:hAnsi="Calibri" w:cs="Calibri"/>
          <w:sz w:val="24"/>
          <w:szCs w:val="24"/>
        </w:rPr>
        <w:t>adę</w:t>
      </w:r>
      <w:r w:rsidRPr="009A45C8">
        <w:rPr>
          <w:rFonts w:ascii="Calibri" w:hAnsi="Calibri" w:cs="Calibri"/>
          <w:sz w:val="24"/>
          <w:szCs w:val="24"/>
        </w:rPr>
        <w:t xml:space="preserve"> </w:t>
      </w:r>
      <w:r w:rsidR="00897F39">
        <w:rPr>
          <w:rFonts w:ascii="Calibri" w:hAnsi="Calibri" w:cs="Calibri"/>
          <w:sz w:val="24"/>
          <w:szCs w:val="24"/>
        </w:rPr>
        <w:t>gminy</w:t>
      </w:r>
      <w:r w:rsidRPr="009A45C8">
        <w:rPr>
          <w:rFonts w:ascii="Calibri" w:hAnsi="Calibri" w:cs="Calibri"/>
          <w:sz w:val="24"/>
          <w:szCs w:val="24"/>
        </w:rPr>
        <w:t xml:space="preserve"> zgody na zastosowanie innej stopy procentowej niż </w:t>
      </w:r>
      <w:r w:rsidRPr="00DE0675">
        <w:rPr>
          <w:rFonts w:ascii="Calibri" w:eastAsia="Times New Roman" w:hAnsi="Calibri" w:cs="Calibri"/>
          <w:sz w:val="24"/>
          <w:szCs w:val="24"/>
          <w:lang w:eastAsia="pl-PL"/>
        </w:rPr>
        <w:t>stop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>a</w:t>
      </w:r>
      <w:r w:rsidRPr="00DE0675">
        <w:rPr>
          <w:rFonts w:ascii="Calibri" w:eastAsia="Times New Roman" w:hAnsi="Calibri" w:cs="Calibri"/>
          <w:sz w:val="24"/>
          <w:szCs w:val="24"/>
          <w:lang w:eastAsia="pl-PL"/>
        </w:rPr>
        <w:t xml:space="preserve"> redyskonta weksli stosowan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a przez Narodowy Bank Polski. Rada </w:t>
      </w:r>
      <w:r w:rsidR="00674299" w:rsidRPr="009A45C8">
        <w:rPr>
          <w:rFonts w:ascii="Calibri" w:eastAsia="Times New Roman" w:hAnsi="Calibri" w:cs="Calibri"/>
          <w:sz w:val="24"/>
          <w:szCs w:val="24"/>
          <w:lang w:eastAsia="pl-PL"/>
        </w:rPr>
        <w:t>M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iejska dała wyraz tej delegacji ustawowej w § 3 </w:t>
      </w:r>
      <w:r w:rsidR="00674299" w:rsidRPr="009A45C8">
        <w:rPr>
          <w:rFonts w:ascii="Calibri" w:eastAsia="Times New Roman" w:hAnsi="Calibri" w:cs="Calibri"/>
          <w:sz w:val="24"/>
          <w:szCs w:val="24"/>
          <w:lang w:eastAsia="pl-PL"/>
        </w:rPr>
        <w:t>ust. 2 pkt 1-3 z jednej strony powtarzając przepisy ustawowe i z drugiej określając oprocentowanie niespłaconej części ceny.</w:t>
      </w:r>
    </w:p>
    <w:p w:rsidR="00674299" w:rsidRPr="009A45C8" w:rsidRDefault="00674299" w:rsidP="009A45C8">
      <w:pPr>
        <w:spacing w:after="0" w:line="300" w:lineRule="exact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>W świetle przywołanych przepisów ustawy o gospodarce nieruchomości</w:t>
      </w:r>
      <w:r w:rsidR="003D1FF5">
        <w:rPr>
          <w:rFonts w:ascii="Calibri" w:eastAsia="Times New Roman" w:hAnsi="Calibri" w:cs="Calibri"/>
          <w:sz w:val="24"/>
          <w:szCs w:val="24"/>
          <w:lang w:eastAsia="pl-PL"/>
        </w:rPr>
        <w:t>ami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 należy stwierdzić, że Rada Miejska w Pułtusku nie posiada uprawień do regulowania </w:t>
      </w:r>
      <w:r w:rsidRPr="009A45C8">
        <w:rPr>
          <w:rFonts w:ascii="Calibri" w:eastAsia="Calibri" w:hAnsi="Calibri" w:cs="Calibri"/>
          <w:sz w:val="24"/>
          <w:szCs w:val="24"/>
        </w:rPr>
        <w:t xml:space="preserve">niezbędnych elementów umowy zbycia lokalu i sposobu wykonania samej umowy w odniesieniu do płatności </w:t>
      </w:r>
      <w:r w:rsidR="003D1FF5">
        <w:rPr>
          <w:rFonts w:ascii="Calibri" w:eastAsia="Calibri" w:hAnsi="Calibri" w:cs="Calibri"/>
          <w:sz w:val="24"/>
          <w:szCs w:val="24"/>
        </w:rPr>
        <w:br/>
      </w:r>
      <w:r w:rsidRPr="009A45C8">
        <w:rPr>
          <w:rFonts w:ascii="Calibri" w:eastAsia="Calibri" w:hAnsi="Calibri" w:cs="Calibri"/>
          <w:sz w:val="24"/>
          <w:szCs w:val="24"/>
        </w:rPr>
        <w:t xml:space="preserve">i zabezpieczeń, obowiązków nabywcy nieruchomości w zakresie ponoszonych kosztów oraz przedpłaty, w sposób wiążący dla organu wykonawczego, jak i przyszłego nabywcy nieruchomości. </w:t>
      </w:r>
    </w:p>
    <w:p w:rsidR="00674299" w:rsidRPr="009A45C8" w:rsidRDefault="00674299" w:rsidP="009A45C8">
      <w:pPr>
        <w:suppressAutoHyphens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9A45C8">
        <w:rPr>
          <w:rFonts w:ascii="Calibri" w:eastAsia="Times New Roman" w:hAnsi="Calibri" w:cs="Calibri"/>
          <w:sz w:val="24"/>
          <w:szCs w:val="24"/>
          <w:lang w:eastAsia="ar-SA"/>
        </w:rPr>
        <w:t>Ponadto w ocenie organu nadzoru ustanowione w art. 18 ust. 1 ustawy o samorządzie gminnym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9A45C8">
        <w:rPr>
          <w:rFonts w:ascii="Calibri" w:eastAsia="Times New Roman" w:hAnsi="Calibri" w:cs="Calibri"/>
          <w:bCs/>
          <w:sz w:val="24"/>
          <w:szCs w:val="24"/>
          <w:lang w:eastAsia="pl-PL"/>
        </w:rPr>
        <w:t>domniemanie właściwości rady gminy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>, przekazuje do jej rozstrzygnięcia wszystkie sprawy pozostające w zakresie działania gminy, jeżeli ustawy nie stanowią inaczej. Oznacza to, że poza gestią rady znajdują się tylko te sprawy lokalne o znaczeniu publicznym, które z mocy ustawy samorządowej lub innych ustaw należą do właściwości innych organów, w tym do właściwości organu wykonawczego gminy. Podział kompetencji opiera się przy tym nie tyle na rodzaju spraw, ile raczej na wadze i formie rozstrzygnięć oraz sferze, w której one zapadają. Rada n</w:t>
      </w:r>
      <w:r w:rsidRPr="009A45C8">
        <w:rPr>
          <w:rFonts w:ascii="Calibri" w:eastAsia="Times New Roman" w:hAnsi="Calibri" w:cs="Calibri"/>
          <w:sz w:val="24"/>
          <w:szCs w:val="24"/>
          <w:lang w:eastAsia="ar-SA"/>
        </w:rPr>
        <w:t>ie może zatem podejmować czynności, które z mocy ustawy należą do sfery wykonawczej, gdyż byłoby to naruszeniem konstytucyjnej zasady podziału organów gminy na stanowiące i wykonawcze (art. 169 ust. 1 Konstytucji RP).</w:t>
      </w:r>
    </w:p>
    <w:p w:rsidR="009A45C8" w:rsidRPr="009A45C8" w:rsidRDefault="00674299" w:rsidP="009A45C8">
      <w:pPr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Należy także podkreślić, że art. 18 ust. 2 pkt 9 ustawy o samorządzie gminnym, uprawniający radę do podejmowania uchwał w sprawach majątkowych gminy przekraczających zakres zwykłego zarządu, ustanawia wyjątki od generalnej zasady wyrażonej w art. 30 ust. 2 pkt 3 ustawy </w:t>
      </w:r>
      <w:r w:rsidR="00897F39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>o samorządzie gminnym stanowiącej, iż to organ wykonawczy gminy gospodaruje mieniem komunalnym.</w:t>
      </w:r>
      <w:r w:rsidR="009A45C8"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 Zasada ta znajduje odzwierciedlenie w art. 25 ust. 1 ustawy o gospodarce nieruchomościami, który wprost stwierdza, że </w:t>
      </w:r>
      <w:r w:rsidR="009A45C8" w:rsidRPr="009A45C8">
        <w:rPr>
          <w:rFonts w:ascii="Calibri" w:eastAsia="Times New Roman" w:hAnsi="Calibri" w:cs="Calibri"/>
          <w:i/>
          <w:sz w:val="24"/>
          <w:szCs w:val="24"/>
          <w:lang w:eastAsia="pl-PL"/>
        </w:rPr>
        <w:t>gminnym zasobem nieruchomości gospodaruje wójt, burmistrz albo prezydent miasta</w:t>
      </w:r>
      <w:r w:rsidR="009A45C8"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</w:p>
    <w:p w:rsidR="00266DCB" w:rsidRPr="00266DCB" w:rsidRDefault="00674299" w:rsidP="009A45C8">
      <w:pPr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Do organu </w:t>
      </w:r>
      <w:r w:rsidR="00A15BED" w:rsidRPr="009A45C8">
        <w:rPr>
          <w:rFonts w:ascii="Calibri" w:eastAsia="Times New Roman" w:hAnsi="Calibri" w:cs="Calibri"/>
          <w:sz w:val="24"/>
          <w:szCs w:val="24"/>
          <w:lang w:eastAsia="pl-PL"/>
        </w:rPr>
        <w:t>wykonawczego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 gminy należy więc wykonywanie określonych prawem zadań gminy, których realizacją na mocy art. 30 ust. 2 pkt 3 </w:t>
      </w:r>
      <w:r w:rsidR="00A15BED"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ustawy o samorządzie gminnym 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obarczono go </w:t>
      </w:r>
      <w:proofErr w:type="spellStart"/>
      <w:r w:rsidRPr="009A45C8">
        <w:rPr>
          <w:rFonts w:ascii="Calibri" w:eastAsia="Times New Roman" w:hAnsi="Calibri" w:cs="Calibri"/>
          <w:i/>
          <w:iCs/>
          <w:sz w:val="24"/>
          <w:szCs w:val="24"/>
          <w:lang w:eastAsia="pl-PL"/>
        </w:rPr>
        <w:t>nominatim</w:t>
      </w:r>
      <w:proofErr w:type="spellEnd"/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, a mianowicie gospodarowanie mieniem komunalnym, czyli </w:t>
      </w:r>
      <w:r w:rsidRPr="009A45C8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podejmowanie czynności </w:t>
      </w:r>
      <w:r w:rsidRPr="009A45C8">
        <w:rPr>
          <w:rFonts w:ascii="Calibri" w:eastAsia="Times New Roman" w:hAnsi="Calibri" w:cs="Calibri"/>
          <w:iCs/>
          <w:sz w:val="24"/>
          <w:szCs w:val="24"/>
          <w:lang w:eastAsia="pl-PL"/>
        </w:rPr>
        <w:lastRenderedPageBreak/>
        <w:t>faktycznych lub prawnych mających na celu realizację funkcji społeczno-gospodarczego przeznaczenia tego mienia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 w:rsidR="00A15BED" w:rsidRPr="009A45C8">
        <w:rPr>
          <w:rFonts w:ascii="Calibri" w:eastAsia="Calibri" w:hAnsi="Calibri" w:cs="Calibri"/>
          <w:sz w:val="24"/>
          <w:szCs w:val="24"/>
        </w:rPr>
        <w:t xml:space="preserve"> </w:t>
      </w:r>
      <w:r w:rsidR="00A15BED" w:rsidRPr="00266DCB">
        <w:rPr>
          <w:rFonts w:ascii="Calibri" w:eastAsia="Calibri" w:hAnsi="Calibri" w:cs="Calibri"/>
          <w:sz w:val="24"/>
          <w:szCs w:val="24"/>
        </w:rPr>
        <w:t xml:space="preserve">Realizując swoje wyłączne kompetencje organ wykonawczy pozostaje </w:t>
      </w:r>
      <w:r w:rsidR="00897F39">
        <w:rPr>
          <w:rFonts w:ascii="Calibri" w:eastAsia="Calibri" w:hAnsi="Calibri" w:cs="Calibri"/>
          <w:sz w:val="24"/>
          <w:szCs w:val="24"/>
        </w:rPr>
        <w:br/>
      </w:r>
      <w:r w:rsidR="00A15BED" w:rsidRPr="009A45C8">
        <w:rPr>
          <w:rFonts w:ascii="Calibri" w:eastAsia="Calibri" w:hAnsi="Calibri" w:cs="Calibri"/>
          <w:sz w:val="24"/>
          <w:szCs w:val="24"/>
        </w:rPr>
        <w:t>w pełni samodzielny.</w:t>
      </w:r>
      <w:r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 Przekazanie pewnych spraw z zakresu gospodarowania mieniem komunalnym do kompetencji rady jest wyjątkiem, który musi być interpretowany ściśle i nie może prowadzić do swobodnego przejmowania przez radę do rozstrzygania w drodze uchwał wszystkich spraw ważnych z punktu widzenia gospodarki gminy</w:t>
      </w:r>
      <w:r w:rsidR="00A15BED" w:rsidRPr="009A45C8">
        <w:rPr>
          <w:rFonts w:ascii="Calibri" w:eastAsia="Times New Roman" w:hAnsi="Calibri" w:cs="Calibri"/>
          <w:sz w:val="24"/>
          <w:szCs w:val="24"/>
          <w:lang w:eastAsia="pl-PL"/>
        </w:rPr>
        <w:t xml:space="preserve">. </w:t>
      </w:r>
      <w:r w:rsidR="00266DCB" w:rsidRPr="00266DCB">
        <w:rPr>
          <w:rFonts w:ascii="Calibri" w:eastAsia="Calibri" w:hAnsi="Calibri" w:cs="Calibri"/>
          <w:sz w:val="24"/>
          <w:szCs w:val="24"/>
        </w:rPr>
        <w:t>Rada gminy nie może więc nakazać lub zakazać wójtowi (burmistrzowi, prezydentowi miasta), w zakresie jego własnych kompetencji jako organu wykonawczego, określonych działań w indywidualnych sprawach dotyczących gospodarowania mieniem komunalnym.</w:t>
      </w:r>
    </w:p>
    <w:p w:rsidR="00A15BED" w:rsidRPr="009A45C8" w:rsidRDefault="00266DCB" w:rsidP="009A45C8">
      <w:pPr>
        <w:spacing w:after="0" w:line="300" w:lineRule="exact"/>
        <w:ind w:firstLine="709"/>
        <w:jc w:val="both"/>
        <w:rPr>
          <w:rFonts w:ascii="Calibri" w:eastAsia="Calibri" w:hAnsi="Calibri" w:cs="Calibri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 xml:space="preserve">Mając na uwadze powyższą analizę uznać należy, że doszło do istotnego naruszenia prawa będącego podstawą do stwierdzenia nieważności </w:t>
      </w:r>
      <w:r w:rsidR="00A15BED" w:rsidRPr="009A45C8">
        <w:rPr>
          <w:rFonts w:ascii="Calibri" w:hAnsi="Calibri" w:cs="Calibri"/>
          <w:sz w:val="24"/>
          <w:szCs w:val="24"/>
        </w:rPr>
        <w:t>§ 3 ust. 2 pkt 4 – 7 oraz § 5 uchwały Rady Miejskiej w Pułtusku</w:t>
      </w:r>
      <w:r w:rsidRPr="00266DCB">
        <w:rPr>
          <w:rFonts w:ascii="Calibri" w:eastAsia="Calibri" w:hAnsi="Calibri" w:cs="Calibri"/>
          <w:sz w:val="24"/>
          <w:szCs w:val="24"/>
        </w:rPr>
        <w:t>. Nie wskazano w ni</w:t>
      </w:r>
      <w:r w:rsidR="00A15BED" w:rsidRPr="009A45C8">
        <w:rPr>
          <w:rFonts w:ascii="Calibri" w:eastAsia="Calibri" w:hAnsi="Calibri" w:cs="Calibri"/>
          <w:sz w:val="24"/>
          <w:szCs w:val="24"/>
        </w:rPr>
        <w:t>ej</w:t>
      </w:r>
      <w:r w:rsidRPr="00266DCB">
        <w:rPr>
          <w:rFonts w:ascii="Calibri" w:eastAsia="Calibri" w:hAnsi="Calibri" w:cs="Calibri"/>
          <w:sz w:val="24"/>
          <w:szCs w:val="24"/>
        </w:rPr>
        <w:t xml:space="preserve"> prawidłowych podstaw prawnych dla przyjętych rozstrzygnięć</w:t>
      </w:r>
      <w:r w:rsidR="00897F39">
        <w:rPr>
          <w:rFonts w:ascii="Calibri" w:eastAsia="Calibri" w:hAnsi="Calibri" w:cs="Calibri"/>
          <w:sz w:val="24"/>
          <w:szCs w:val="24"/>
        </w:rPr>
        <w:t xml:space="preserve"> </w:t>
      </w:r>
      <w:r w:rsidR="00897F39">
        <w:rPr>
          <w:rFonts w:ascii="Calibri" w:eastAsia="Calibri" w:hAnsi="Calibri" w:cs="Calibri"/>
          <w:sz w:val="24"/>
          <w:szCs w:val="24"/>
        </w:rPr>
        <w:br/>
      </w:r>
      <w:r w:rsidRPr="00266DCB">
        <w:rPr>
          <w:rFonts w:ascii="Calibri" w:eastAsia="Calibri" w:hAnsi="Calibri" w:cs="Calibri"/>
          <w:sz w:val="24"/>
          <w:szCs w:val="24"/>
        </w:rPr>
        <w:t xml:space="preserve">i w ocenie organu nadzoru brak jest przepisów, które mogłyby je stanowić. W orzecznictwie wielokrotnie wyrażane było stanowisko, że odnośnie podstaw do stwierdzenia nieważności aktów organu gminy przyjmuje się, że już z samego brzmienia art. 91 ust. 1 w związku z art. 91 ust. 4 ustawy </w:t>
      </w:r>
      <w:r w:rsidR="003D1FF5">
        <w:rPr>
          <w:rFonts w:ascii="Calibri" w:eastAsia="Calibri" w:hAnsi="Calibri" w:cs="Calibri"/>
          <w:sz w:val="24"/>
          <w:szCs w:val="24"/>
        </w:rPr>
        <w:t xml:space="preserve">o samorządzie gminnym </w:t>
      </w:r>
      <w:r w:rsidRPr="00266DCB">
        <w:rPr>
          <w:rFonts w:ascii="Calibri" w:eastAsia="Calibri" w:hAnsi="Calibri" w:cs="Calibri"/>
          <w:sz w:val="24"/>
          <w:szCs w:val="24"/>
        </w:rPr>
        <w:t>wynika, iż tylko istotne naruszenie prawa stanowi podstawę do stwierdzenia nieważności u</w:t>
      </w:r>
      <w:r w:rsidR="003D1FF5">
        <w:rPr>
          <w:rFonts w:ascii="Calibri" w:eastAsia="Calibri" w:hAnsi="Calibri" w:cs="Calibri"/>
          <w:sz w:val="24"/>
          <w:szCs w:val="24"/>
        </w:rPr>
        <w:t>chwały (aktu) organu gminy. Za „</w:t>
      </w:r>
      <w:r w:rsidRPr="00266DCB">
        <w:rPr>
          <w:rFonts w:ascii="Calibri" w:eastAsia="Calibri" w:hAnsi="Calibri" w:cs="Calibri"/>
          <w:sz w:val="24"/>
          <w:szCs w:val="24"/>
        </w:rPr>
        <w:t>istotne</w:t>
      </w:r>
      <w:r w:rsidR="003D1FF5">
        <w:rPr>
          <w:rFonts w:ascii="Calibri" w:eastAsia="Calibri" w:hAnsi="Calibri" w:cs="Calibri"/>
          <w:sz w:val="24"/>
          <w:szCs w:val="24"/>
        </w:rPr>
        <w:t>”</w:t>
      </w:r>
      <w:r w:rsidRPr="00266DCB">
        <w:rPr>
          <w:rFonts w:ascii="Calibri" w:eastAsia="Calibri" w:hAnsi="Calibri" w:cs="Calibri"/>
          <w:sz w:val="24"/>
          <w:szCs w:val="24"/>
        </w:rPr>
        <w:t xml:space="preserve"> naruszenie prawa uznaje się uchybienie, prowadzące do skutków, które nie mogą być akceptowane w demokratycznym państwie prawnym. Zalicza się do nich między innymi naruszenie przepisów wyznaczających kompetencję do podejmowania uchwał, podstawy prawnej podejmowania uchwał, prawa ustrojowego oraz prawa materialnego, a także przepisów regulujących procedury podejmowania uchwał (por. M. </w:t>
      </w:r>
      <w:proofErr w:type="spellStart"/>
      <w:r w:rsidRPr="00266DCB">
        <w:rPr>
          <w:rFonts w:ascii="Calibri" w:eastAsia="Calibri" w:hAnsi="Calibri" w:cs="Calibri"/>
          <w:sz w:val="24"/>
          <w:szCs w:val="24"/>
        </w:rPr>
        <w:t>Stahl</w:t>
      </w:r>
      <w:proofErr w:type="spellEnd"/>
      <w:r w:rsidRPr="00266DCB">
        <w:rPr>
          <w:rFonts w:ascii="Calibri" w:eastAsia="Calibri" w:hAnsi="Calibri" w:cs="Calibri"/>
          <w:sz w:val="24"/>
          <w:szCs w:val="24"/>
        </w:rPr>
        <w:t xml:space="preserve">, </w:t>
      </w:r>
      <w:r w:rsidR="003D1FF5">
        <w:rPr>
          <w:rFonts w:ascii="Calibri" w:eastAsia="Calibri" w:hAnsi="Calibri" w:cs="Calibri"/>
          <w:sz w:val="24"/>
          <w:szCs w:val="24"/>
        </w:rPr>
        <w:br/>
      </w:r>
      <w:r w:rsidRPr="00266DCB">
        <w:rPr>
          <w:rFonts w:ascii="Calibri" w:eastAsia="Calibri" w:hAnsi="Calibri" w:cs="Calibri"/>
          <w:sz w:val="24"/>
          <w:szCs w:val="24"/>
        </w:rPr>
        <w:t>Z. Kmieciak: w Akty nadzoru nad działalnością samorządu terytorialnego w świetle orzecznictwa NSA i poglądów doktryny, Samorząd Terytorialny 2001, z. 1-2, str. 101-102). To stanowisko jest utrwalone w orzecznictwie (wyrok NSA z dnia 11</w:t>
      </w:r>
      <w:r w:rsidR="003D1FF5">
        <w:rPr>
          <w:rFonts w:ascii="Calibri" w:eastAsia="Calibri" w:hAnsi="Calibri" w:cs="Calibri"/>
          <w:sz w:val="24"/>
          <w:szCs w:val="24"/>
        </w:rPr>
        <w:t xml:space="preserve"> lutego</w:t>
      </w:r>
      <w:r w:rsidRPr="00266DCB">
        <w:rPr>
          <w:rFonts w:ascii="Calibri" w:eastAsia="Calibri" w:hAnsi="Calibri" w:cs="Calibri"/>
          <w:sz w:val="24"/>
          <w:szCs w:val="24"/>
        </w:rPr>
        <w:t xml:space="preserve"> 1998 r., sygn. akt II SA/</w:t>
      </w:r>
      <w:proofErr w:type="spellStart"/>
      <w:r w:rsidRPr="00266DCB">
        <w:rPr>
          <w:rFonts w:ascii="Calibri" w:eastAsia="Calibri" w:hAnsi="Calibri" w:cs="Calibri"/>
          <w:sz w:val="24"/>
          <w:szCs w:val="24"/>
        </w:rPr>
        <w:t>Wr</w:t>
      </w:r>
      <w:proofErr w:type="spellEnd"/>
      <w:r w:rsidRPr="00266DCB">
        <w:rPr>
          <w:rFonts w:ascii="Calibri" w:eastAsia="Calibri" w:hAnsi="Calibri" w:cs="Calibri"/>
          <w:sz w:val="24"/>
          <w:szCs w:val="24"/>
        </w:rPr>
        <w:t xml:space="preserve"> 1459/97, OSS 1998/3/79, jak i szereg wyroków późniejszych, m.in. wyrok WSA w Krakowie z dnia 21 listopada 2013 </w:t>
      </w:r>
      <w:proofErr w:type="spellStart"/>
      <w:r w:rsidRPr="00266DCB">
        <w:rPr>
          <w:rFonts w:ascii="Calibri" w:eastAsia="Calibri" w:hAnsi="Calibri" w:cs="Calibri"/>
          <w:sz w:val="24"/>
          <w:szCs w:val="24"/>
        </w:rPr>
        <w:t>r.III</w:t>
      </w:r>
      <w:proofErr w:type="spellEnd"/>
      <w:r w:rsidRPr="00266DCB">
        <w:rPr>
          <w:rFonts w:ascii="Calibri" w:eastAsia="Calibri" w:hAnsi="Calibri" w:cs="Calibri"/>
          <w:sz w:val="24"/>
          <w:szCs w:val="24"/>
        </w:rPr>
        <w:t xml:space="preserve"> SA/Kr 648/13 -LEX nr 139872). Obowiązek organów władzy publicznej działania na podstawie i w granicach prawa wynika z konstytucyjnej zasady praworządności (art. 7 Konstytucji</w:t>
      </w:r>
      <w:r w:rsidR="00897F39">
        <w:rPr>
          <w:rFonts w:ascii="Calibri" w:eastAsia="Calibri" w:hAnsi="Calibri" w:cs="Calibri"/>
          <w:sz w:val="24"/>
          <w:szCs w:val="24"/>
        </w:rPr>
        <w:t xml:space="preserve"> RP</w:t>
      </w:r>
      <w:r w:rsidRPr="00266DCB">
        <w:rPr>
          <w:rFonts w:ascii="Calibri" w:eastAsia="Calibri" w:hAnsi="Calibri" w:cs="Calibri"/>
          <w:sz w:val="24"/>
          <w:szCs w:val="24"/>
        </w:rPr>
        <w:t xml:space="preserve">), która wymaga, aby wszystkie rozstrzygnięcia organów administracji publicznej miały swoją podstawę prawną. </w:t>
      </w:r>
    </w:p>
    <w:p w:rsidR="00266DCB" w:rsidRPr="00266DCB" w:rsidRDefault="00FD5CBD" w:rsidP="009A45C8">
      <w:pPr>
        <w:spacing w:after="0" w:line="300" w:lineRule="exact"/>
        <w:ind w:firstLine="709"/>
        <w:jc w:val="both"/>
        <w:rPr>
          <w:rFonts w:ascii="Calibri" w:eastAsia="Calibri" w:hAnsi="Calibri" w:cs="Calibri"/>
          <w:sz w:val="24"/>
          <w:szCs w:val="24"/>
        </w:rPr>
      </w:pPr>
      <w:hyperlink r:id="rId7" w:history="1"/>
      <w:r w:rsidR="00266DCB" w:rsidRPr="00266DCB">
        <w:rPr>
          <w:rFonts w:ascii="Calibri" w:eastAsia="Calibri" w:hAnsi="Calibri" w:cs="Calibri"/>
          <w:sz w:val="24"/>
          <w:szCs w:val="24"/>
          <w:lang w:eastAsia="pl-PL"/>
        </w:rPr>
        <w:t>N</w:t>
      </w:r>
      <w:r w:rsidR="00266DCB" w:rsidRPr="00266DCB">
        <w:rPr>
          <w:rFonts w:ascii="Calibri" w:eastAsia="Calibri" w:hAnsi="Calibri" w:cs="Calibri"/>
          <w:sz w:val="24"/>
          <w:szCs w:val="24"/>
        </w:rPr>
        <w:t xml:space="preserve">a niniejsze rozstrzygnięcie nadzorcze </w:t>
      </w:r>
      <w:r w:rsidR="00A15BED" w:rsidRPr="009A45C8">
        <w:rPr>
          <w:rFonts w:ascii="Calibri" w:eastAsia="Calibri" w:hAnsi="Calibri" w:cs="Calibri"/>
          <w:sz w:val="24"/>
          <w:szCs w:val="24"/>
        </w:rPr>
        <w:t>Gminie</w:t>
      </w:r>
      <w:r w:rsidR="00266DCB" w:rsidRPr="00266DCB">
        <w:rPr>
          <w:rFonts w:ascii="Calibri" w:eastAsia="Calibri" w:hAnsi="Calibri" w:cs="Calibri"/>
          <w:sz w:val="24"/>
          <w:szCs w:val="24"/>
        </w:rPr>
        <w:t xml:space="preserve"> przysługuje skarga do Wojewódzkiego Sądu Administracyjnego w Warszawie w terminie 30 dni od daty doręczenia, wnoszona</w:t>
      </w:r>
      <w:r w:rsidR="00A15BED" w:rsidRPr="009A45C8">
        <w:rPr>
          <w:rFonts w:ascii="Calibri" w:eastAsia="Calibri" w:hAnsi="Calibri" w:cs="Calibri"/>
          <w:sz w:val="24"/>
          <w:szCs w:val="24"/>
        </w:rPr>
        <w:t xml:space="preserve"> </w:t>
      </w:r>
      <w:r w:rsidR="00266DCB" w:rsidRPr="00266DCB">
        <w:rPr>
          <w:rFonts w:ascii="Calibri" w:eastAsia="Calibri" w:hAnsi="Calibri" w:cs="Calibri"/>
          <w:sz w:val="24"/>
          <w:szCs w:val="24"/>
        </w:rPr>
        <w:t>za pośrednictwem organu, który skarżone orzeczenie wydał.</w:t>
      </w:r>
    </w:p>
    <w:p w:rsidR="00266DCB" w:rsidRPr="00266DCB" w:rsidRDefault="00266DCB" w:rsidP="009A45C8">
      <w:pPr>
        <w:spacing w:after="0" w:line="300" w:lineRule="exact"/>
        <w:ind w:firstLine="567"/>
        <w:jc w:val="both"/>
        <w:rPr>
          <w:rFonts w:ascii="Calibri" w:eastAsia="Calibri" w:hAnsi="Calibri" w:cs="Calibri"/>
          <w:sz w:val="24"/>
          <w:szCs w:val="24"/>
        </w:rPr>
      </w:pPr>
      <w:r w:rsidRPr="00266DCB">
        <w:rPr>
          <w:rFonts w:ascii="Calibri" w:eastAsia="Calibri" w:hAnsi="Calibri" w:cs="Calibri"/>
          <w:sz w:val="24"/>
          <w:szCs w:val="24"/>
        </w:rPr>
        <w:t>Informuję, że rozstrzygnięcie nadzorcze wstrzymuje wykonanie uchwał</w:t>
      </w:r>
      <w:r w:rsidR="00A15BED" w:rsidRPr="009A45C8">
        <w:rPr>
          <w:rFonts w:ascii="Calibri" w:eastAsia="Calibri" w:hAnsi="Calibri" w:cs="Calibri"/>
          <w:sz w:val="24"/>
          <w:szCs w:val="24"/>
        </w:rPr>
        <w:t>y</w:t>
      </w:r>
      <w:r w:rsidRPr="00266DCB">
        <w:rPr>
          <w:rFonts w:ascii="Calibri" w:eastAsia="Calibri" w:hAnsi="Calibri" w:cs="Calibri"/>
          <w:sz w:val="24"/>
          <w:szCs w:val="24"/>
        </w:rPr>
        <w:t xml:space="preserve"> z mocy prawa, </w:t>
      </w:r>
      <w:r w:rsidR="00A15BED" w:rsidRPr="009A45C8">
        <w:rPr>
          <w:rFonts w:ascii="Calibri" w:eastAsia="Calibri" w:hAnsi="Calibri" w:cs="Calibri"/>
          <w:sz w:val="24"/>
          <w:szCs w:val="24"/>
        </w:rPr>
        <w:br/>
        <w:t xml:space="preserve">w zakresie objętym orzeczeniem, </w:t>
      </w:r>
      <w:r w:rsidRPr="00266DCB">
        <w:rPr>
          <w:rFonts w:ascii="Calibri" w:eastAsia="Calibri" w:hAnsi="Calibri" w:cs="Calibri"/>
          <w:sz w:val="24"/>
          <w:szCs w:val="24"/>
        </w:rPr>
        <w:t>z dniem jego doręczenia.</w:t>
      </w:r>
    </w:p>
    <w:p w:rsidR="00266DCB" w:rsidRPr="00266DCB" w:rsidRDefault="00266DCB" w:rsidP="009A45C8">
      <w:pPr>
        <w:spacing w:after="0" w:line="300" w:lineRule="exact"/>
        <w:jc w:val="both"/>
        <w:rPr>
          <w:rFonts w:ascii="Calibri" w:eastAsia="Calibri" w:hAnsi="Calibri" w:cs="Calibri"/>
          <w:sz w:val="24"/>
          <w:szCs w:val="24"/>
        </w:rPr>
      </w:pPr>
    </w:p>
    <w:p w:rsidR="00266DCB" w:rsidRPr="00266DCB" w:rsidRDefault="00266DCB" w:rsidP="009A45C8">
      <w:pPr>
        <w:spacing w:after="0" w:line="300" w:lineRule="exact"/>
        <w:jc w:val="both"/>
        <w:rPr>
          <w:rFonts w:ascii="Calibri" w:eastAsia="Calibri" w:hAnsi="Calibri" w:cs="Calibri"/>
          <w:sz w:val="24"/>
          <w:szCs w:val="24"/>
        </w:rPr>
      </w:pPr>
    </w:p>
    <w:sectPr w:rsidR="00266DCB" w:rsidRPr="00266DCB" w:rsidSect="00F7356A">
      <w:footerReference w:type="default" r:id="rId8"/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CBD" w:rsidRDefault="00FD5CBD" w:rsidP="00266DCB">
      <w:pPr>
        <w:spacing w:after="0" w:line="240" w:lineRule="auto"/>
      </w:pPr>
      <w:r>
        <w:separator/>
      </w:r>
    </w:p>
  </w:endnote>
  <w:endnote w:type="continuationSeparator" w:id="0">
    <w:p w:rsidR="00FD5CBD" w:rsidRDefault="00FD5CBD" w:rsidP="00266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56BF" w:rsidRDefault="00A846D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53E74">
      <w:rPr>
        <w:noProof/>
      </w:rPr>
      <w:t>1</w:t>
    </w:r>
    <w:r>
      <w:fldChar w:fldCharType="end"/>
    </w:r>
  </w:p>
  <w:p w:rsidR="00D756BF" w:rsidRDefault="00FD5C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CBD" w:rsidRDefault="00FD5CBD" w:rsidP="00266DCB">
      <w:pPr>
        <w:spacing w:after="0" w:line="240" w:lineRule="auto"/>
      </w:pPr>
      <w:r>
        <w:separator/>
      </w:r>
    </w:p>
  </w:footnote>
  <w:footnote w:type="continuationSeparator" w:id="0">
    <w:p w:rsidR="00FD5CBD" w:rsidRDefault="00FD5CBD" w:rsidP="00266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DCB"/>
    <w:rsid w:val="000E722C"/>
    <w:rsid w:val="001021DB"/>
    <w:rsid w:val="001807BE"/>
    <w:rsid w:val="0021352A"/>
    <w:rsid w:val="00266DCB"/>
    <w:rsid w:val="002C659F"/>
    <w:rsid w:val="002E2230"/>
    <w:rsid w:val="003D1FF5"/>
    <w:rsid w:val="00453C56"/>
    <w:rsid w:val="00461522"/>
    <w:rsid w:val="004620B4"/>
    <w:rsid w:val="004C3F81"/>
    <w:rsid w:val="0051729D"/>
    <w:rsid w:val="0052348C"/>
    <w:rsid w:val="00674299"/>
    <w:rsid w:val="006F5B21"/>
    <w:rsid w:val="0073041E"/>
    <w:rsid w:val="00832728"/>
    <w:rsid w:val="00897F39"/>
    <w:rsid w:val="00911A2A"/>
    <w:rsid w:val="009506EA"/>
    <w:rsid w:val="00953E74"/>
    <w:rsid w:val="009A45C8"/>
    <w:rsid w:val="00A15BED"/>
    <w:rsid w:val="00A846D6"/>
    <w:rsid w:val="00AD3150"/>
    <w:rsid w:val="00B130AA"/>
    <w:rsid w:val="00C16E0B"/>
    <w:rsid w:val="00C67E2F"/>
    <w:rsid w:val="00DE0675"/>
    <w:rsid w:val="00E3489E"/>
    <w:rsid w:val="00FD2D1D"/>
    <w:rsid w:val="00FD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9E96"/>
  <w15:chartTrackingRefBased/>
  <w15:docId w15:val="{E4DD60A7-74B3-4846-9295-01E0668E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6D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6DCB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66DCB"/>
    <w:pPr>
      <w:tabs>
        <w:tab w:val="center" w:pos="4536"/>
        <w:tab w:val="right" w:pos="9072"/>
      </w:tabs>
      <w:spacing w:after="200" w:line="276" w:lineRule="auto"/>
    </w:pPr>
    <w:rPr>
      <w:rFonts w:ascii="Times New Roman" w:eastAsia="Calibri" w:hAnsi="Times New Roman" w:cs="Times New Roman"/>
      <w:sz w:val="24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66DCB"/>
    <w:rPr>
      <w:rFonts w:ascii="Times New Roman" w:eastAsia="Calibri" w:hAnsi="Times New Roman" w:cs="Times New Roman"/>
      <w:sz w:val="24"/>
      <w:szCs w:val="20"/>
    </w:rPr>
  </w:style>
  <w:style w:type="character" w:styleId="Odwoanieprzypisudolnego">
    <w:name w:val="footnote reference"/>
    <w:semiHidden/>
    <w:rsid w:val="00266DC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66DCB"/>
    <w:rPr>
      <w:b/>
      <w:bCs/>
    </w:rPr>
  </w:style>
  <w:style w:type="character" w:customStyle="1" w:styleId="articletitle">
    <w:name w:val="articletitle"/>
    <w:basedOn w:val="Domylnaczcionkaakapitu"/>
    <w:rsid w:val="009A45C8"/>
  </w:style>
  <w:style w:type="paragraph" w:styleId="Tekstdymka">
    <w:name w:val="Balloon Text"/>
    <w:basedOn w:val="Normalny"/>
    <w:link w:val="TekstdymkaZnak"/>
    <w:uiPriority w:val="99"/>
    <w:semiHidden/>
    <w:unhideWhenUsed/>
    <w:rsid w:val="003D1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25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5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07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40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82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205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861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032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4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7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4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5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2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7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41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42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17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917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4740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71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2614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59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797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952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614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590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30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6405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4393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51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97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1262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522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18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720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75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216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918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711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1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28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19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0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488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723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5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20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185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78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21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83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7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949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271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8837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5610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1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1870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84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975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69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2730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56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333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532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236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77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8339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657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350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811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865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416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895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0313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728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427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15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09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459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0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3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013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344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6806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682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958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884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9926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03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749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414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6977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386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981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3484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035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6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978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0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9943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5062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936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789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830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1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5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441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84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73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0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31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648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76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759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571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505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323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4505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850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206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781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9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7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24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74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77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34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775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4869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9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643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5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865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4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urlSearch.seam?HitlistCaption=Orzeczenia%20dla:%20Dz.U.%20z%202017%20r.%20poz.%202136%20t.j.%20Art.%2032%20%C2%A7%203&amp;orz4papaggr=40600043&amp;sortField=document-date&amp;facetField=dectez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1841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Jadczyk-Sternicka</dc:creator>
  <cp:keywords/>
  <dc:description/>
  <cp:lastModifiedBy>Beata Darnowska</cp:lastModifiedBy>
  <cp:revision>2</cp:revision>
  <cp:lastPrinted>2019-12-30T13:40:00Z</cp:lastPrinted>
  <dcterms:created xsi:type="dcterms:W3CDTF">2020-01-02T14:46:00Z</dcterms:created>
  <dcterms:modified xsi:type="dcterms:W3CDTF">2020-01-02T14:46:00Z</dcterms:modified>
</cp:coreProperties>
</file>