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89C3D" w14:textId="77777777" w:rsidR="00F3305A" w:rsidRDefault="00F3305A" w:rsidP="002F64FB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</w:p>
    <w:p w14:paraId="0849F323" w14:textId="3B4B0B53" w:rsidR="00500F63" w:rsidRPr="009B5DA6" w:rsidRDefault="00F3305A" w:rsidP="00F3305A">
      <w:pPr>
        <w:spacing w:after="0"/>
        <w:ind w:left="7080" w:firstLine="708"/>
        <w:rPr>
          <w:rFonts w:ascii="Arial" w:eastAsia="Times New Roman" w:hAnsi="Arial" w:cs="Arial"/>
          <w:bCs/>
          <w:sz w:val="20"/>
          <w:szCs w:val="20"/>
        </w:rPr>
      </w:pPr>
      <w:r w:rsidRPr="009B5DA6">
        <w:rPr>
          <w:rFonts w:ascii="Arial" w:eastAsia="Times New Roman" w:hAnsi="Arial" w:cs="Arial"/>
          <w:bCs/>
          <w:sz w:val="20"/>
          <w:szCs w:val="20"/>
        </w:rPr>
        <w:t xml:space="preserve">Katowice, </w:t>
      </w:r>
      <w:r w:rsidR="00633A14">
        <w:rPr>
          <w:rFonts w:ascii="Arial" w:eastAsia="Times New Roman" w:hAnsi="Arial" w:cs="Arial"/>
          <w:bCs/>
          <w:sz w:val="20"/>
          <w:szCs w:val="20"/>
        </w:rPr>
        <w:t>14</w:t>
      </w:r>
      <w:r w:rsidRPr="009B5DA6">
        <w:rPr>
          <w:rFonts w:ascii="Arial" w:eastAsia="Times New Roman" w:hAnsi="Arial" w:cs="Arial"/>
          <w:bCs/>
          <w:sz w:val="20"/>
          <w:szCs w:val="20"/>
        </w:rPr>
        <w:t>.0</w:t>
      </w:r>
      <w:r w:rsidR="00633A14">
        <w:rPr>
          <w:rFonts w:ascii="Arial" w:eastAsia="Times New Roman" w:hAnsi="Arial" w:cs="Arial"/>
          <w:bCs/>
          <w:sz w:val="20"/>
          <w:szCs w:val="20"/>
        </w:rPr>
        <w:t>5</w:t>
      </w:r>
      <w:r w:rsidRPr="009B5DA6">
        <w:rPr>
          <w:rFonts w:ascii="Arial" w:eastAsia="Times New Roman" w:hAnsi="Arial" w:cs="Arial"/>
          <w:bCs/>
          <w:sz w:val="20"/>
          <w:szCs w:val="20"/>
        </w:rPr>
        <w:t>.2021r.</w:t>
      </w:r>
      <w:r w:rsidR="002F64FB" w:rsidRPr="009B5DA6">
        <w:rPr>
          <w:rFonts w:ascii="Arial" w:eastAsia="Times New Roman" w:hAnsi="Arial" w:cs="Arial"/>
          <w:bCs/>
          <w:sz w:val="20"/>
          <w:szCs w:val="20"/>
        </w:rPr>
        <w:t xml:space="preserve">      </w:t>
      </w:r>
    </w:p>
    <w:p w14:paraId="2E8A710C" w14:textId="77777777" w:rsidR="00F3305A" w:rsidRDefault="00F3305A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</w:p>
    <w:p w14:paraId="180134FF" w14:textId="28D92C6F" w:rsidR="000D4D07" w:rsidRPr="004326F6" w:rsidRDefault="000D4D07" w:rsidP="00380024">
      <w:pPr>
        <w:spacing w:after="0"/>
        <w:ind w:left="1416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Śląsko – Dąbrowska Spółka Mieszkaniowa Sp. z o. o. z siedzibą pod adresem:</w:t>
      </w:r>
    </w:p>
    <w:p w14:paraId="015AE5B8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ul. Gliwicka 204,  40-860 Katowice,   kapitał zakładowy: 125 030 600 zł</w:t>
      </w:r>
    </w:p>
    <w:p w14:paraId="172B7779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NIP 634-12-60-857, REGON 273021217,</w:t>
      </w:r>
    </w:p>
    <w:p w14:paraId="79931633" w14:textId="77777777" w:rsidR="000D4D07" w:rsidRPr="004326F6" w:rsidRDefault="000D4D07" w:rsidP="00380024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Sąd Rejonowy Katowice-Wschód w Katowicach:    KRS 0000077664</w:t>
      </w:r>
    </w:p>
    <w:p w14:paraId="1AC7A58B" w14:textId="77777777" w:rsidR="004A3707" w:rsidRPr="004326F6" w:rsidRDefault="004A3707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OGŁASZA</w:t>
      </w:r>
    </w:p>
    <w:p w14:paraId="78267CDD" w14:textId="77777777" w:rsidR="005B65CD" w:rsidRPr="004326F6" w:rsidRDefault="005B65CD" w:rsidP="00380024">
      <w:pPr>
        <w:keepNext/>
        <w:spacing w:after="0"/>
        <w:jc w:val="center"/>
        <w:outlineLvl w:val="0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>p</w:t>
      </w:r>
      <w:r w:rsidR="004A3707" w:rsidRPr="004326F6">
        <w:rPr>
          <w:rFonts w:ascii="Arial" w:eastAsia="Times New Roman" w:hAnsi="Arial" w:cs="Arial"/>
          <w:b/>
          <w:sz w:val="20"/>
          <w:szCs w:val="20"/>
        </w:rPr>
        <w:t xml:space="preserve">rzetarg ustny w formie licytacji na </w:t>
      </w:r>
      <w:r w:rsidR="00D04F0F" w:rsidRPr="004326F6">
        <w:rPr>
          <w:rFonts w:ascii="Arial" w:eastAsia="Times New Roman" w:hAnsi="Arial" w:cs="Arial"/>
          <w:b/>
          <w:sz w:val="20"/>
          <w:szCs w:val="20"/>
        </w:rPr>
        <w:t>zbycie</w:t>
      </w:r>
      <w:r w:rsidR="00C86D8C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77913367" w14:textId="58636CCC" w:rsidR="00500F63" w:rsidRDefault="00633A14" w:rsidP="00CA5633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lokalu użytkowego </w:t>
      </w:r>
      <w:r w:rsidR="00BD3FFB">
        <w:rPr>
          <w:rFonts w:ascii="Arial" w:eastAsia="Times New Roman" w:hAnsi="Arial" w:cs="Arial"/>
          <w:b/>
          <w:sz w:val="20"/>
          <w:szCs w:val="20"/>
        </w:rPr>
        <w:t xml:space="preserve">nr 5 położonego w budynku wspólnoty mieszkaniowej położonej w Katowicach </w:t>
      </w:r>
      <w:r w:rsidR="00BD3FFB">
        <w:rPr>
          <w:rFonts w:ascii="Arial" w:eastAsia="Times New Roman" w:hAnsi="Arial" w:cs="Arial"/>
          <w:b/>
          <w:sz w:val="20"/>
          <w:szCs w:val="20"/>
        </w:rPr>
        <w:br/>
        <w:t xml:space="preserve">przy Al. W. </w:t>
      </w:r>
      <w:bookmarkStart w:id="0" w:name="_GoBack"/>
      <w:r w:rsidR="00BD3FFB">
        <w:rPr>
          <w:rFonts w:ascii="Arial" w:eastAsia="Times New Roman" w:hAnsi="Arial" w:cs="Arial"/>
          <w:b/>
          <w:sz w:val="20"/>
          <w:szCs w:val="20"/>
        </w:rPr>
        <w:t>Korfantego</w:t>
      </w:r>
      <w:bookmarkEnd w:id="0"/>
      <w:r w:rsidR="00BD3FFB">
        <w:rPr>
          <w:rFonts w:ascii="Arial" w:eastAsia="Times New Roman" w:hAnsi="Arial" w:cs="Arial"/>
          <w:b/>
          <w:sz w:val="20"/>
          <w:szCs w:val="20"/>
        </w:rPr>
        <w:t xml:space="preserve"> 115.</w:t>
      </w:r>
    </w:p>
    <w:p w14:paraId="7951A3C0" w14:textId="479EDADD" w:rsidR="00BD3FFB" w:rsidRDefault="00BD3FFB" w:rsidP="00CA5633">
      <w:pPr>
        <w:spacing w:after="0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186DDFD8" w14:textId="77777777" w:rsidR="00872E5D" w:rsidRPr="004326F6" w:rsidRDefault="00872E5D" w:rsidP="00872E5D">
      <w:pPr>
        <w:spacing w:after="0"/>
        <w:jc w:val="center"/>
        <w:rPr>
          <w:rFonts w:ascii="Arial" w:eastAsia="Times New Roman" w:hAnsi="Arial" w:cs="Arial"/>
          <w:b/>
          <w:spacing w:val="20"/>
          <w:sz w:val="20"/>
          <w:szCs w:val="20"/>
        </w:rPr>
      </w:pPr>
    </w:p>
    <w:p w14:paraId="00012F8A" w14:textId="77777777" w:rsidR="00FC2BF1" w:rsidRPr="00FC2BF1" w:rsidRDefault="00FC2BF1" w:rsidP="00FC2BF1">
      <w:pPr>
        <w:spacing w:after="0" w:line="360" w:lineRule="auto"/>
        <w:ind w:left="5664" w:hanging="4950"/>
        <w:jc w:val="both"/>
        <w:rPr>
          <w:rFonts w:ascii="Arial" w:hAnsi="Arial" w:cs="Arial"/>
          <w:sz w:val="20"/>
          <w:szCs w:val="20"/>
          <w:lang w:eastAsia="en-US"/>
        </w:rPr>
      </w:pPr>
    </w:p>
    <w:p w14:paraId="09BFEB98" w14:textId="77777777" w:rsidR="001B0B50" w:rsidRDefault="00BD3FFB" w:rsidP="00CA5633">
      <w:pPr>
        <w:spacing w:after="120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C</w:t>
      </w:r>
      <w:r w:rsidR="009A1C5F" w:rsidRPr="00CA5633">
        <w:rPr>
          <w:rFonts w:ascii="Arial" w:eastAsia="Times New Roman" w:hAnsi="Arial" w:cs="Arial"/>
          <w:sz w:val="20"/>
          <w:szCs w:val="20"/>
        </w:rPr>
        <w:t>ena wywoławcza: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   </w:t>
      </w:r>
      <w:r>
        <w:rPr>
          <w:rFonts w:ascii="Arial" w:eastAsia="Times New Roman" w:hAnsi="Arial" w:cs="Arial"/>
          <w:b/>
          <w:sz w:val="20"/>
          <w:szCs w:val="20"/>
        </w:rPr>
        <w:t>130 000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0434B4" w:rsidRPr="00CA5633">
        <w:rPr>
          <w:rFonts w:ascii="Arial" w:eastAsia="Times New Roman" w:hAnsi="Arial" w:cs="Arial"/>
          <w:b/>
          <w:sz w:val="20"/>
          <w:szCs w:val="20"/>
        </w:rPr>
        <w:t>zł netto</w:t>
      </w:r>
      <w:r w:rsidR="00CA5633" w:rsidRPr="00CA5633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CA5633"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CA5633">
        <w:rPr>
          <w:rFonts w:ascii="Arial" w:eastAsia="Times New Roman" w:hAnsi="Arial" w:cs="Arial"/>
          <w:sz w:val="20"/>
          <w:szCs w:val="20"/>
        </w:rPr>
        <w:t>W</w:t>
      </w:r>
      <w:r w:rsidR="009A1C5F" w:rsidRPr="00CA5633">
        <w:rPr>
          <w:rFonts w:ascii="Arial" w:eastAsia="Times New Roman" w:hAnsi="Arial" w:cs="Arial"/>
          <w:sz w:val="20"/>
          <w:szCs w:val="20"/>
        </w:rPr>
        <w:t>adium:</w:t>
      </w:r>
      <w:r w:rsidR="00D30F27" w:rsidRPr="00CA5633">
        <w:rPr>
          <w:rFonts w:ascii="Arial" w:eastAsia="Times New Roman" w:hAnsi="Arial" w:cs="Arial"/>
          <w:b/>
          <w:sz w:val="20"/>
          <w:szCs w:val="20"/>
        </w:rPr>
        <w:t xml:space="preserve">   </w:t>
      </w:r>
      <w:r>
        <w:rPr>
          <w:rFonts w:ascii="Arial" w:eastAsia="Times New Roman" w:hAnsi="Arial" w:cs="Arial"/>
          <w:b/>
          <w:sz w:val="20"/>
          <w:szCs w:val="20"/>
        </w:rPr>
        <w:t>13</w:t>
      </w:r>
      <w:r w:rsidR="000D7B4C" w:rsidRPr="00CA5633">
        <w:rPr>
          <w:rFonts w:ascii="Arial" w:eastAsia="Times New Roman" w:hAnsi="Arial" w:cs="Arial"/>
          <w:b/>
          <w:sz w:val="20"/>
          <w:szCs w:val="20"/>
        </w:rPr>
        <w:t> 0</w:t>
      </w:r>
      <w:r w:rsidR="000D28DB" w:rsidRPr="00CA5633">
        <w:rPr>
          <w:rFonts w:ascii="Arial" w:eastAsia="Times New Roman" w:hAnsi="Arial" w:cs="Arial"/>
          <w:b/>
          <w:sz w:val="20"/>
          <w:szCs w:val="20"/>
        </w:rPr>
        <w:t>00,00</w:t>
      </w:r>
      <w:r w:rsidR="009A1C5F" w:rsidRPr="00CA5633">
        <w:rPr>
          <w:rFonts w:ascii="Arial" w:eastAsia="Times New Roman" w:hAnsi="Arial" w:cs="Arial"/>
          <w:b/>
          <w:sz w:val="20"/>
          <w:szCs w:val="20"/>
        </w:rPr>
        <w:t xml:space="preserve"> zł,</w:t>
      </w:r>
      <w:r>
        <w:rPr>
          <w:rFonts w:ascii="Arial" w:eastAsia="Times New Roman" w:hAnsi="Arial" w:cs="Arial"/>
          <w:b/>
          <w:sz w:val="20"/>
          <w:szCs w:val="20"/>
        </w:rPr>
        <w:tab/>
      </w:r>
      <w:r>
        <w:rPr>
          <w:rFonts w:ascii="Arial" w:eastAsia="Times New Roman" w:hAnsi="Arial" w:cs="Arial"/>
          <w:b/>
          <w:sz w:val="20"/>
          <w:szCs w:val="20"/>
        </w:rPr>
        <w:tab/>
      </w:r>
      <w:r w:rsidR="00CA5633" w:rsidRPr="00CA5633">
        <w:rPr>
          <w:rFonts w:ascii="Arial" w:eastAsia="Times New Roman" w:hAnsi="Arial" w:cs="Arial"/>
          <w:sz w:val="20"/>
          <w:szCs w:val="20"/>
        </w:rPr>
        <w:t>M</w:t>
      </w:r>
      <w:r w:rsidR="004326F6" w:rsidRPr="00CA5633">
        <w:rPr>
          <w:rFonts w:ascii="Arial" w:eastAsia="Times New Roman" w:hAnsi="Arial" w:cs="Arial"/>
          <w:sz w:val="20"/>
          <w:szCs w:val="20"/>
        </w:rPr>
        <w:t>inimalne</w:t>
      </w:r>
      <w:r w:rsidR="004326F6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9A1C5F" w:rsidRPr="00CA5633">
        <w:rPr>
          <w:rFonts w:ascii="Arial" w:eastAsia="Times New Roman" w:hAnsi="Arial" w:cs="Arial"/>
          <w:sz w:val="20"/>
          <w:szCs w:val="20"/>
        </w:rPr>
        <w:t xml:space="preserve">postąpienie: </w:t>
      </w:r>
      <w:r>
        <w:rPr>
          <w:rFonts w:ascii="Arial" w:eastAsia="Times New Roman" w:hAnsi="Arial" w:cs="Arial"/>
          <w:b/>
          <w:sz w:val="20"/>
          <w:szCs w:val="20"/>
        </w:rPr>
        <w:t>1</w:t>
      </w:r>
      <w:r w:rsidR="000D7B4C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>
        <w:rPr>
          <w:rFonts w:ascii="Arial" w:eastAsia="Times New Roman" w:hAnsi="Arial" w:cs="Arial"/>
          <w:b/>
          <w:sz w:val="20"/>
          <w:szCs w:val="20"/>
        </w:rPr>
        <w:t>3</w:t>
      </w:r>
      <w:r w:rsidR="000D7B4C" w:rsidRPr="00CA5633">
        <w:rPr>
          <w:rFonts w:ascii="Arial" w:eastAsia="Times New Roman" w:hAnsi="Arial" w:cs="Arial"/>
          <w:b/>
          <w:sz w:val="20"/>
          <w:szCs w:val="20"/>
        </w:rPr>
        <w:t>00</w:t>
      </w:r>
      <w:r w:rsidR="00553115" w:rsidRPr="00CA5633">
        <w:rPr>
          <w:rFonts w:ascii="Arial" w:eastAsia="Times New Roman" w:hAnsi="Arial" w:cs="Arial"/>
          <w:b/>
          <w:sz w:val="20"/>
          <w:szCs w:val="20"/>
        </w:rPr>
        <w:t>,00</w:t>
      </w:r>
      <w:r w:rsidR="00D30F27"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1542D2" w:rsidRPr="00CA5633">
        <w:rPr>
          <w:rFonts w:ascii="Arial" w:eastAsia="Times New Roman" w:hAnsi="Arial" w:cs="Arial"/>
          <w:b/>
          <w:sz w:val="20"/>
          <w:szCs w:val="20"/>
        </w:rPr>
        <w:t>zł,</w:t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866FFA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  <w:r w:rsidR="00FC2BF1">
        <w:rPr>
          <w:rFonts w:ascii="Arial" w:eastAsia="Times New Roman" w:hAnsi="Arial" w:cs="Arial"/>
          <w:b/>
          <w:sz w:val="20"/>
          <w:szCs w:val="20"/>
        </w:rPr>
        <w:tab/>
      </w:r>
    </w:p>
    <w:p w14:paraId="5B4E61B9" w14:textId="2BD79D72" w:rsidR="009A1C5F" w:rsidRPr="00CA5633" w:rsidRDefault="00CA5633" w:rsidP="001B0B50">
      <w:pPr>
        <w:spacing w:after="120"/>
        <w:ind w:left="3540" w:firstLine="708"/>
        <w:rPr>
          <w:rFonts w:ascii="Arial" w:eastAsia="Times New Roman" w:hAnsi="Arial" w:cs="Arial"/>
          <w:b/>
          <w:sz w:val="20"/>
          <w:szCs w:val="20"/>
        </w:rPr>
      </w:pPr>
      <w:r w:rsidRPr="00CA5633">
        <w:rPr>
          <w:rFonts w:ascii="Arial" w:eastAsia="Times New Roman" w:hAnsi="Arial" w:cs="Arial"/>
          <w:sz w:val="20"/>
          <w:szCs w:val="20"/>
        </w:rPr>
        <w:t>Podatek Vat –</w:t>
      </w:r>
      <w:r w:rsidRPr="00CA5633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BD3FFB" w:rsidRPr="00BD3FFB">
        <w:rPr>
          <w:rFonts w:ascii="Arial" w:eastAsia="Times New Roman" w:hAnsi="Arial" w:cs="Arial"/>
          <w:bCs/>
          <w:sz w:val="20"/>
          <w:szCs w:val="20"/>
        </w:rPr>
        <w:t>ZW</w:t>
      </w:r>
    </w:p>
    <w:p w14:paraId="6907EED7" w14:textId="77777777" w:rsidR="002C3163" w:rsidRPr="00FC6068" w:rsidRDefault="002C3163" w:rsidP="00FC6068">
      <w:pPr>
        <w:pStyle w:val="Akapitzlist"/>
        <w:pBdr>
          <w:bottom w:val="single" w:sz="4" w:space="1" w:color="auto"/>
        </w:pBdr>
        <w:spacing w:after="120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706298E0" w14:textId="2DFB24E6" w:rsidR="00CA5633" w:rsidRDefault="00CA5633" w:rsidP="00CA5633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C4CCF">
        <w:rPr>
          <w:rFonts w:ascii="Arial" w:hAnsi="Arial" w:cs="Arial"/>
          <w:sz w:val="20"/>
          <w:szCs w:val="20"/>
          <w:u w:val="single"/>
        </w:rPr>
        <w:t xml:space="preserve">Opis </w:t>
      </w:r>
      <w:r w:rsidR="001B0B50">
        <w:rPr>
          <w:rFonts w:ascii="Arial" w:hAnsi="Arial" w:cs="Arial"/>
          <w:sz w:val="20"/>
          <w:szCs w:val="20"/>
          <w:u w:val="single"/>
        </w:rPr>
        <w:t>lokalu:</w:t>
      </w:r>
    </w:p>
    <w:p w14:paraId="15D4B0CC" w14:textId="7D6F332D" w:rsidR="001B0B50" w:rsidRDefault="001B0B50" w:rsidP="001B0B5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Lokal użytkowy położony w budynku wspólnoty mieszkaniowej Al. W. Korfantego 115 w Katowicach, znajduje się na parterze, wejście odbywa się przez klatkę schodową. Lokal składa się z jednego pomieszczenia usługowego </w:t>
      </w:r>
      <w:r>
        <w:rPr>
          <w:rFonts w:ascii="Arial" w:hAnsi="Arial" w:cs="Arial"/>
          <w:bCs/>
          <w:sz w:val="20"/>
          <w:szCs w:val="20"/>
        </w:rPr>
        <w:br/>
        <w:t>oraz przedpokoju i pomieszczenia sanitarnego – wc, o łącznej powierzchni 31,17 m</w:t>
      </w:r>
      <w:r>
        <w:rPr>
          <w:rFonts w:ascii="Arial" w:hAnsi="Arial" w:cs="Arial"/>
          <w:bCs/>
          <w:sz w:val="20"/>
          <w:szCs w:val="20"/>
          <w:vertAlign w:val="superscript"/>
        </w:rPr>
        <w:t>2</w:t>
      </w:r>
      <w:r>
        <w:rPr>
          <w:rFonts w:ascii="Arial" w:hAnsi="Arial" w:cs="Arial"/>
          <w:bCs/>
          <w:sz w:val="20"/>
          <w:szCs w:val="20"/>
        </w:rPr>
        <w:t xml:space="preserve">. Lokal wyposażony </w:t>
      </w:r>
      <w:r>
        <w:rPr>
          <w:rFonts w:ascii="Arial" w:hAnsi="Arial" w:cs="Arial"/>
          <w:bCs/>
          <w:sz w:val="20"/>
          <w:szCs w:val="20"/>
        </w:rPr>
        <w:br/>
        <w:t>jest w instalacje: elektryczną, wod – kan, centralnego ogrzewania. Instalacja wykonana z rur stalowych i wyposażona w grzejniki żeliwne</w:t>
      </w:r>
      <w:r w:rsidR="002D50B0">
        <w:rPr>
          <w:rFonts w:ascii="Arial" w:hAnsi="Arial" w:cs="Arial"/>
          <w:bCs/>
          <w:sz w:val="20"/>
          <w:szCs w:val="20"/>
        </w:rPr>
        <w:t xml:space="preserve"> (tylko w pomieszczeniu biurowym).</w:t>
      </w:r>
    </w:p>
    <w:p w14:paraId="65402F0D" w14:textId="3C474952" w:rsidR="001B0B50" w:rsidRDefault="001B0B50" w:rsidP="001B0B5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Udział w nieruchomości wspólnej wynosi </w:t>
      </w:r>
      <w:r w:rsidRPr="001B0B50">
        <w:rPr>
          <w:rFonts w:ascii="Arial" w:hAnsi="Arial" w:cs="Arial"/>
          <w:b/>
          <w:sz w:val="20"/>
          <w:szCs w:val="20"/>
        </w:rPr>
        <w:t xml:space="preserve">0,0025. </w:t>
      </w:r>
    </w:p>
    <w:p w14:paraId="7952CBAE" w14:textId="2B7FE9FC" w:rsidR="001B0B50" w:rsidRPr="001934C5" w:rsidRDefault="001B0B50" w:rsidP="001B0B50">
      <w:p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</w:t>
      </w:r>
      <w:r w:rsidRPr="001934C5">
        <w:rPr>
          <w:rFonts w:ascii="Arial" w:hAnsi="Arial" w:cs="Arial"/>
          <w:bCs/>
          <w:sz w:val="20"/>
          <w:szCs w:val="20"/>
          <w:u w:val="single"/>
        </w:rPr>
        <w:t>II. Opis</w:t>
      </w:r>
      <w:r>
        <w:rPr>
          <w:rFonts w:ascii="Arial" w:hAnsi="Arial" w:cs="Arial"/>
          <w:bCs/>
          <w:sz w:val="20"/>
          <w:szCs w:val="20"/>
          <w:u w:val="single"/>
        </w:rPr>
        <w:t xml:space="preserve"> </w:t>
      </w:r>
      <w:r w:rsidRPr="001934C5">
        <w:rPr>
          <w:rFonts w:ascii="Arial" w:hAnsi="Arial" w:cs="Arial"/>
          <w:bCs/>
          <w:sz w:val="20"/>
          <w:szCs w:val="20"/>
          <w:u w:val="single"/>
        </w:rPr>
        <w:t>budynku mieszkalnego:</w:t>
      </w:r>
    </w:p>
    <w:p w14:paraId="16C35549" w14:textId="785CC2FA" w:rsidR="001B0B50" w:rsidRDefault="001B0B50" w:rsidP="001B0B50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7D6E1F">
        <w:rPr>
          <w:rFonts w:ascii="Arial" w:hAnsi="Arial" w:cs="Arial"/>
          <w:bCs/>
          <w:sz w:val="20"/>
          <w:szCs w:val="20"/>
        </w:rPr>
        <w:lastRenderedPageBreak/>
        <w:t>Budynek mieszkalny jest obiektem wielorodzinnym, wolnostojącym, jednoklatkowym. W budynku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7D6E1F">
        <w:rPr>
          <w:rFonts w:ascii="Arial" w:hAnsi="Arial" w:cs="Arial"/>
          <w:bCs/>
          <w:sz w:val="20"/>
          <w:szCs w:val="20"/>
        </w:rPr>
        <w:t>wyodrębniono 12 lokali mieszkalnych</w:t>
      </w:r>
      <w:r>
        <w:rPr>
          <w:rFonts w:ascii="Arial" w:hAnsi="Arial" w:cs="Arial"/>
          <w:bCs/>
          <w:sz w:val="20"/>
          <w:szCs w:val="20"/>
        </w:rPr>
        <w:t xml:space="preserve"> i 2 lokale użytkowe. Przedmiotowy budynek jest obiektem III kondygnacyjnym, całkowicie podpiwniczonym z nieużytkowanym poddaszem.</w:t>
      </w:r>
    </w:p>
    <w:p w14:paraId="06B5CAAA" w14:textId="77777777" w:rsidR="00FC6068" w:rsidRDefault="006937F9" w:rsidP="00FC6068">
      <w:pPr>
        <w:jc w:val="both"/>
        <w:rPr>
          <w:rFonts w:ascii="Arial" w:eastAsia="Times New Roman" w:hAnsi="Arial" w:cs="Arial"/>
          <w:b/>
          <w:i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Termin i miejsce przetargu:</w:t>
      </w:r>
      <w:r w:rsidRPr="004326F6">
        <w:rPr>
          <w:rFonts w:ascii="Arial" w:eastAsia="Times New Roman" w:hAnsi="Arial" w:cs="Arial"/>
          <w:b/>
          <w:i/>
          <w:sz w:val="20"/>
          <w:szCs w:val="20"/>
        </w:rPr>
        <w:t xml:space="preserve"> </w:t>
      </w:r>
    </w:p>
    <w:p w14:paraId="072C98E7" w14:textId="28ED749C" w:rsidR="00FC2BF1" w:rsidRDefault="002D50B0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16 czerwca </w:t>
      </w:r>
      <w:r w:rsidR="00811134">
        <w:rPr>
          <w:rFonts w:ascii="Arial" w:eastAsia="Times New Roman" w:hAnsi="Arial" w:cs="Arial"/>
          <w:b/>
          <w:sz w:val="20"/>
          <w:szCs w:val="20"/>
        </w:rPr>
        <w:t>202</w:t>
      </w:r>
      <w:r w:rsidR="00F3305A">
        <w:rPr>
          <w:rFonts w:ascii="Arial" w:eastAsia="Times New Roman" w:hAnsi="Arial" w:cs="Arial"/>
          <w:b/>
          <w:sz w:val="20"/>
          <w:szCs w:val="20"/>
        </w:rPr>
        <w:t>1</w:t>
      </w:r>
      <w:r w:rsidR="00811134">
        <w:rPr>
          <w:rFonts w:ascii="Arial" w:eastAsia="Times New Roman" w:hAnsi="Arial" w:cs="Arial"/>
          <w:b/>
          <w:sz w:val="20"/>
          <w:szCs w:val="20"/>
        </w:rPr>
        <w:t xml:space="preserve"> roku </w:t>
      </w:r>
      <w:r w:rsidR="00AD6CF6" w:rsidRPr="004326F6">
        <w:rPr>
          <w:rFonts w:ascii="Arial" w:eastAsia="Times New Roman" w:hAnsi="Arial" w:cs="Arial"/>
          <w:b/>
          <w:sz w:val="20"/>
          <w:szCs w:val="20"/>
        </w:rPr>
        <w:t>o godzinie</w:t>
      </w:r>
      <w:r w:rsidR="00715F28" w:rsidRPr="004326F6">
        <w:rPr>
          <w:rFonts w:ascii="Arial" w:eastAsia="Times New Roman" w:hAnsi="Arial" w:cs="Arial"/>
          <w:b/>
          <w:sz w:val="20"/>
          <w:szCs w:val="20"/>
        </w:rPr>
        <w:t xml:space="preserve"> 09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:00</w:t>
      </w:r>
      <w:r w:rsidR="00482597" w:rsidRPr="004326F6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6937F9" w:rsidRPr="004326F6">
        <w:rPr>
          <w:rFonts w:ascii="Arial" w:eastAsia="Times New Roman" w:hAnsi="Arial" w:cs="Arial"/>
          <w:sz w:val="20"/>
          <w:szCs w:val="20"/>
        </w:rPr>
        <w:t>w sali konferencyjnej w siedzibie Spółki przy ul</w:t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icy Gliwickiej 204 </w:t>
      </w:r>
      <w:r w:rsidR="006A7541" w:rsidRPr="004326F6">
        <w:rPr>
          <w:rFonts w:ascii="Arial" w:eastAsia="Times New Roman" w:hAnsi="Arial" w:cs="Arial"/>
          <w:sz w:val="20"/>
          <w:szCs w:val="20"/>
        </w:rPr>
        <w:br/>
      </w:r>
      <w:r w:rsidR="00482597" w:rsidRPr="004326F6">
        <w:rPr>
          <w:rFonts w:ascii="Arial" w:eastAsia="Times New Roman" w:hAnsi="Arial" w:cs="Arial"/>
          <w:sz w:val="20"/>
          <w:szCs w:val="20"/>
        </w:rPr>
        <w:t xml:space="preserve">w Katowicach </w:t>
      </w:r>
      <w:r w:rsidR="006A7541" w:rsidRPr="004326F6">
        <w:rPr>
          <w:rFonts w:ascii="Arial" w:eastAsia="Times New Roman" w:hAnsi="Arial" w:cs="Arial"/>
          <w:sz w:val="20"/>
          <w:szCs w:val="20"/>
        </w:rPr>
        <w:t>(2</w:t>
      </w:r>
      <w:r w:rsidR="006937F9" w:rsidRPr="004326F6">
        <w:rPr>
          <w:rFonts w:ascii="Arial" w:eastAsia="Times New Roman" w:hAnsi="Arial" w:cs="Arial"/>
          <w:sz w:val="20"/>
          <w:szCs w:val="20"/>
        </w:rPr>
        <w:t xml:space="preserve"> piętro). </w:t>
      </w:r>
    </w:p>
    <w:p w14:paraId="54F291C9" w14:textId="4B78BC0E" w:rsidR="00C1097C" w:rsidRDefault="00811134" w:rsidP="00FC2BF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Informacji odnośnie przedmiotu przetargu udziela Administracja</w:t>
      </w:r>
      <w:r w:rsidR="002D50B0">
        <w:rPr>
          <w:rFonts w:ascii="Arial" w:hAnsi="Arial" w:cs="Arial"/>
          <w:sz w:val="20"/>
          <w:szCs w:val="20"/>
        </w:rPr>
        <w:t xml:space="preserve"> Kleofas</w:t>
      </w:r>
      <w:r>
        <w:rPr>
          <w:rFonts w:ascii="Arial" w:hAnsi="Arial" w:cs="Arial"/>
          <w:sz w:val="20"/>
          <w:szCs w:val="20"/>
        </w:rPr>
        <w:t xml:space="preserve"> ul.</w:t>
      </w:r>
      <w:r w:rsidR="002D50B0">
        <w:rPr>
          <w:rFonts w:ascii="Arial" w:hAnsi="Arial" w:cs="Arial"/>
          <w:sz w:val="20"/>
          <w:szCs w:val="20"/>
        </w:rPr>
        <w:t xml:space="preserve"> Gliwicka 204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br/>
        <w:t xml:space="preserve">40 – </w:t>
      </w:r>
      <w:r w:rsidR="002D50B0">
        <w:rPr>
          <w:rFonts w:ascii="Arial" w:hAnsi="Arial" w:cs="Arial"/>
          <w:sz w:val="20"/>
          <w:szCs w:val="20"/>
        </w:rPr>
        <w:t>860</w:t>
      </w:r>
      <w:r>
        <w:rPr>
          <w:rFonts w:ascii="Arial" w:hAnsi="Arial" w:cs="Arial"/>
          <w:sz w:val="20"/>
          <w:szCs w:val="20"/>
        </w:rPr>
        <w:t xml:space="preserve"> Katowice, </w:t>
      </w:r>
      <w:r w:rsidRPr="00811134">
        <w:rPr>
          <w:rFonts w:ascii="Arial" w:hAnsi="Arial" w:cs="Arial"/>
          <w:sz w:val="20"/>
          <w:szCs w:val="20"/>
        </w:rPr>
        <w:t xml:space="preserve">tel: (32) </w:t>
      </w:r>
      <w:r w:rsidR="002D50B0">
        <w:rPr>
          <w:rFonts w:ascii="Arial" w:hAnsi="Arial" w:cs="Arial"/>
          <w:sz w:val="20"/>
          <w:szCs w:val="20"/>
        </w:rPr>
        <w:t>781-66-14</w:t>
      </w:r>
      <w:r>
        <w:rPr>
          <w:rFonts w:ascii="Arial" w:hAnsi="Arial" w:cs="Arial"/>
          <w:sz w:val="20"/>
          <w:szCs w:val="20"/>
        </w:rPr>
        <w:t xml:space="preserve"> oraz w Dział</w:t>
      </w:r>
      <w:r w:rsidR="006937F9" w:rsidRPr="004326F6">
        <w:rPr>
          <w:rFonts w:ascii="Arial" w:hAnsi="Arial" w:cs="Arial"/>
          <w:sz w:val="20"/>
          <w:szCs w:val="20"/>
        </w:rPr>
        <w:t xml:space="preserve"> </w:t>
      </w:r>
      <w:r w:rsidR="009D755F" w:rsidRPr="004326F6">
        <w:rPr>
          <w:rFonts w:ascii="Arial" w:hAnsi="Arial" w:cs="Arial"/>
          <w:sz w:val="20"/>
          <w:szCs w:val="20"/>
        </w:rPr>
        <w:t>Gospodarowania Nieruchomościami</w:t>
      </w:r>
      <w:r>
        <w:rPr>
          <w:rFonts w:ascii="Arial" w:hAnsi="Arial" w:cs="Arial"/>
          <w:sz w:val="20"/>
          <w:szCs w:val="20"/>
        </w:rPr>
        <w:t xml:space="preserve"> ul. Gliwicka 204, 40- 860 Katowice,</w:t>
      </w:r>
      <w:r w:rsidR="00482597" w:rsidRPr="004326F6">
        <w:rPr>
          <w:rFonts w:ascii="Arial" w:hAnsi="Arial" w:cs="Arial"/>
          <w:sz w:val="20"/>
          <w:szCs w:val="20"/>
        </w:rPr>
        <w:t xml:space="preserve"> </w:t>
      </w:r>
      <w:r w:rsidR="006937F9" w:rsidRPr="004326F6">
        <w:rPr>
          <w:rFonts w:ascii="Arial" w:hAnsi="Arial" w:cs="Arial"/>
          <w:sz w:val="20"/>
          <w:szCs w:val="20"/>
        </w:rPr>
        <w:t>pod numera</w:t>
      </w:r>
      <w:r w:rsidR="00BC7E78" w:rsidRPr="004326F6">
        <w:rPr>
          <w:rFonts w:ascii="Arial" w:hAnsi="Arial" w:cs="Arial"/>
          <w:sz w:val="20"/>
          <w:szCs w:val="20"/>
        </w:rPr>
        <w:t>m</w:t>
      </w:r>
      <w:r w:rsidR="008B3241" w:rsidRPr="004326F6">
        <w:rPr>
          <w:rFonts w:ascii="Arial" w:hAnsi="Arial" w:cs="Arial"/>
          <w:sz w:val="20"/>
          <w:szCs w:val="20"/>
        </w:rPr>
        <w:t>i telefonów: 32 781 66 16 w. 137</w:t>
      </w:r>
      <w:r w:rsidR="006937F9" w:rsidRPr="004326F6">
        <w:rPr>
          <w:rFonts w:ascii="Arial" w:hAnsi="Arial" w:cs="Arial"/>
          <w:sz w:val="20"/>
          <w:szCs w:val="20"/>
        </w:rPr>
        <w:t xml:space="preserve"> lub kom. </w:t>
      </w:r>
      <w:r w:rsidR="00BC7E78" w:rsidRPr="004326F6">
        <w:rPr>
          <w:rFonts w:ascii="Arial" w:hAnsi="Arial" w:cs="Arial"/>
          <w:sz w:val="20"/>
          <w:szCs w:val="20"/>
        </w:rPr>
        <w:t>665 – 664 – 235. Agata Cupiał – Szurka.</w:t>
      </w:r>
    </w:p>
    <w:p w14:paraId="71D347FD" w14:textId="61964FBF" w:rsidR="002D50B0" w:rsidRPr="00FC2BF1" w:rsidRDefault="002D50B0" w:rsidP="00FC2BF1">
      <w:pPr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Oględzin przedmiotu przetargu można dokonać w terminie od dnia 19 maja 2021r. do dnia 15 czerwca 2021r., </w:t>
      </w:r>
      <w:r>
        <w:rPr>
          <w:rFonts w:ascii="Arial" w:hAnsi="Arial" w:cs="Arial"/>
          <w:sz w:val="20"/>
          <w:szCs w:val="20"/>
        </w:rPr>
        <w:br/>
        <w:t xml:space="preserve">po wcześniejszym uzgodnieniu terminu z Administracja Kleofas. </w:t>
      </w:r>
    </w:p>
    <w:p w14:paraId="51DB51EE" w14:textId="77777777" w:rsidR="00780542" w:rsidRPr="004326F6" w:rsidRDefault="004A3707" w:rsidP="00FC6068">
      <w:pPr>
        <w:pStyle w:val="Akapitzlist"/>
        <w:tabs>
          <w:tab w:val="left" w:pos="7518"/>
        </w:tabs>
        <w:spacing w:after="0"/>
        <w:ind w:left="0"/>
        <w:jc w:val="both"/>
        <w:rPr>
          <w:rFonts w:ascii="Arial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b/>
          <w:i/>
          <w:sz w:val="20"/>
          <w:szCs w:val="20"/>
          <w:u w:val="single"/>
        </w:rPr>
        <w:t>Warunki przystąpienia do przetargu:</w:t>
      </w:r>
    </w:p>
    <w:p w14:paraId="65E2E95B" w14:textId="388E7058" w:rsidR="00780542" w:rsidRPr="004326F6" w:rsidRDefault="00E25F64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1. Wniesienie </w:t>
      </w:r>
      <w:r w:rsidRPr="004326F6">
        <w:rPr>
          <w:rFonts w:ascii="Arial" w:eastAsia="Times New Roman" w:hAnsi="Arial" w:cs="Arial"/>
          <w:b/>
          <w:sz w:val="20"/>
          <w:szCs w:val="20"/>
        </w:rPr>
        <w:t>wadium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przelewem bankowym do dnia</w:t>
      </w:r>
      <w:r w:rsidR="00F743EB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2D50B0">
        <w:rPr>
          <w:rFonts w:ascii="Arial" w:eastAsia="Times New Roman" w:hAnsi="Arial" w:cs="Arial"/>
          <w:b/>
          <w:sz w:val="20"/>
          <w:szCs w:val="20"/>
        </w:rPr>
        <w:t>11 czerwca</w:t>
      </w:r>
      <w:r w:rsidR="00F3305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8B3241" w:rsidRPr="004326F6">
        <w:rPr>
          <w:rFonts w:ascii="Arial" w:eastAsia="Times New Roman" w:hAnsi="Arial" w:cs="Arial"/>
          <w:b/>
          <w:sz w:val="20"/>
          <w:szCs w:val="20"/>
        </w:rPr>
        <w:t>202</w:t>
      </w:r>
      <w:r w:rsidR="00F3305A">
        <w:rPr>
          <w:rFonts w:ascii="Arial" w:eastAsia="Times New Roman" w:hAnsi="Arial" w:cs="Arial"/>
          <w:b/>
          <w:sz w:val="20"/>
          <w:szCs w:val="20"/>
        </w:rPr>
        <w:t>1</w:t>
      </w:r>
      <w:r w:rsidR="001542D2" w:rsidRPr="004326F6">
        <w:rPr>
          <w:rFonts w:ascii="Arial" w:eastAsia="Times New Roman" w:hAnsi="Arial" w:cs="Arial"/>
          <w:b/>
          <w:sz w:val="20"/>
          <w:szCs w:val="20"/>
        </w:rPr>
        <w:t xml:space="preserve"> roku</w:t>
      </w:r>
      <w:r w:rsidRPr="004326F6">
        <w:rPr>
          <w:rFonts w:ascii="Arial" w:eastAsia="Times New Roman" w:hAnsi="Arial" w:cs="Arial"/>
          <w:sz w:val="20"/>
          <w:szCs w:val="20"/>
        </w:rPr>
        <w:t xml:space="preserve"> - decyduje data wpływu kwoty wadium  na konto Spółki: </w:t>
      </w:r>
      <w:r w:rsidR="001542D2" w:rsidRPr="004326F6">
        <w:rPr>
          <w:rFonts w:ascii="Arial" w:eastAsia="Times New Roman" w:hAnsi="Arial" w:cs="Arial"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b/>
          <w:sz w:val="20"/>
          <w:szCs w:val="20"/>
        </w:rPr>
        <w:t>PKO BP</w:t>
      </w:r>
      <w:r w:rsidRPr="004326F6">
        <w:rPr>
          <w:rFonts w:ascii="Arial" w:eastAsia="Times New Roman" w:hAnsi="Arial" w:cs="Arial"/>
          <w:sz w:val="20"/>
          <w:szCs w:val="20"/>
        </w:rPr>
        <w:t xml:space="preserve"> O/Katowice numer: </w:t>
      </w:r>
      <w:r w:rsidRPr="004326F6">
        <w:rPr>
          <w:rFonts w:ascii="Arial" w:eastAsia="Times New Roman" w:hAnsi="Arial" w:cs="Arial"/>
          <w:b/>
          <w:sz w:val="20"/>
          <w:szCs w:val="20"/>
        </w:rPr>
        <w:t>26 1020 2313 0000 3102 0521 5258.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D1F365A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oferentów, którzy nie stawili się na przetarg, wpłacili po terminie lub nie wygrali licytacji, zostanie zwrócone niezwłocznie. Wpłata wadium jest równoznaczna z zapoznaniem się i akceptacją bez zastrzeżeń zapisów 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>Zasad Zbywania</w:t>
      </w:r>
      <w:r w:rsidRPr="004326F6">
        <w:rPr>
          <w:rFonts w:ascii="Arial" w:eastAsia="Times New Roman" w:hAnsi="Arial" w:cs="Arial"/>
          <w:bCs/>
          <w:i/>
          <w:iCs/>
          <w:sz w:val="20"/>
          <w:szCs w:val="20"/>
        </w:rPr>
        <w:t xml:space="preserve"> Składników Aktywów Trwałych</w:t>
      </w:r>
      <w:r w:rsidRPr="004326F6">
        <w:rPr>
          <w:rFonts w:ascii="Arial" w:eastAsia="Times New Roman" w:hAnsi="Arial" w:cs="Arial"/>
          <w:bCs/>
          <w:sz w:val="20"/>
          <w:szCs w:val="20"/>
        </w:rPr>
        <w:t xml:space="preserve"> Śląsko Dąbrowskiej Spółki Mieszkaniowej  Sp. z o.o. </w:t>
      </w:r>
      <w:r w:rsidRPr="004326F6">
        <w:rPr>
          <w:rFonts w:ascii="Arial" w:eastAsia="Times New Roman" w:hAnsi="Arial" w:cs="Arial"/>
          <w:sz w:val="20"/>
          <w:szCs w:val="20"/>
        </w:rPr>
        <w:t>(dostępny na stronie internetowej Spółki)</w:t>
      </w:r>
      <w:r w:rsidRPr="004326F6">
        <w:rPr>
          <w:rFonts w:ascii="Arial" w:eastAsia="Times New Roman" w:hAnsi="Arial" w:cs="Arial"/>
          <w:i/>
          <w:iCs/>
          <w:sz w:val="20"/>
          <w:szCs w:val="20"/>
        </w:rPr>
        <w:t xml:space="preserve"> </w:t>
      </w:r>
      <w:r w:rsidRPr="004326F6">
        <w:rPr>
          <w:rFonts w:ascii="Arial" w:eastAsia="Times New Roman" w:hAnsi="Arial" w:cs="Arial"/>
          <w:sz w:val="20"/>
          <w:szCs w:val="20"/>
        </w:rPr>
        <w:t xml:space="preserve">przez Oferenta, który wpłacił wadium. </w:t>
      </w:r>
    </w:p>
    <w:p w14:paraId="417502EC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Zwrot wadium dla Oferentów, którzy nie stawili się na przetarg, wpłacili po terminie lub nie wygrali licytacji, zostanie zwrócone niezwłocznie, po złożeniu przez Oferenta oświadczenia ze wskazaniem numeru rachunku bankowego, w tej samej wysokości, bez odsetek.</w:t>
      </w:r>
    </w:p>
    <w:p w14:paraId="40FDE49C" w14:textId="77777777" w:rsidR="008B3241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przepada na rzecz Spółki, jeżeli żaden z uczestników przetargu nie zaoferuje co najmniej jednego postąpienia powyżej ceny wywoławczej. </w:t>
      </w:r>
    </w:p>
    <w:p w14:paraId="67381C72" w14:textId="77777777" w:rsidR="008B3241" w:rsidRPr="004326F6" w:rsidRDefault="008B3241" w:rsidP="00FC6068">
      <w:pPr>
        <w:spacing w:after="0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- Wadium złożone przez Nabywcę  zostanie zarachowane na poczet ceny wylicytowanej. </w:t>
      </w:r>
    </w:p>
    <w:p w14:paraId="6EA83134" w14:textId="77777777" w:rsidR="004326F6" w:rsidRPr="004326F6" w:rsidRDefault="008B3241" w:rsidP="00FC6068">
      <w:pPr>
        <w:pStyle w:val="Akapitzlist"/>
        <w:spacing w:after="0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- Wpłatę wadium należy w tytule przelewu dokładnie opisać (podać adres nieruchomości oraz imię   i nazwisko Oferenta).</w:t>
      </w:r>
    </w:p>
    <w:p w14:paraId="45749865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lastRenderedPageBreak/>
        <w:t>2.</w:t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Przetarg jest ważny bez względu na liczbę jego uczestników, jeżeli przynajmniej jeden uczestnik przetargu zaoferuje co najmniej jedno postąpienie powyżej ceny wywoławczej. </w:t>
      </w:r>
      <w:r w:rsidRPr="004326F6">
        <w:rPr>
          <w:rFonts w:ascii="Arial" w:eastAsia="Times New Roman" w:hAnsi="Arial" w:cs="Arial"/>
          <w:sz w:val="20"/>
          <w:szCs w:val="20"/>
        </w:rPr>
        <w:t xml:space="preserve"> </w:t>
      </w:r>
    </w:p>
    <w:p w14:paraId="250721F3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3.Nabywca, który do dnia zawarcia umowy w formie aktu notarialnego nie uiści ceny nabycia, traci prawa wynikające z przybicia oraz złożone wadium. </w:t>
      </w:r>
    </w:p>
    <w:p w14:paraId="1DAE3727" w14:textId="26ECA595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4.Koszty związane z</w:t>
      </w:r>
      <w:r w:rsidR="002D50B0">
        <w:rPr>
          <w:rFonts w:ascii="Arial" w:eastAsia="Times New Roman" w:hAnsi="Arial" w:cs="Arial"/>
          <w:sz w:val="20"/>
          <w:szCs w:val="20"/>
        </w:rPr>
        <w:t>e sprzedażą lokalu</w:t>
      </w:r>
      <w:r w:rsidRPr="004326F6">
        <w:rPr>
          <w:rFonts w:ascii="Arial" w:eastAsia="Times New Roman" w:hAnsi="Arial" w:cs="Arial"/>
          <w:sz w:val="20"/>
          <w:szCs w:val="20"/>
        </w:rPr>
        <w:t xml:space="preserve"> ponosi w całości Nabywca. </w:t>
      </w:r>
    </w:p>
    <w:p w14:paraId="3F869EC5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5.Osoby stające do przetargu, działając nie tylko we własnym imieniu, powinny legitymować się stosownym pełnomocnictwem lub innym dokumentem stwierdzającym zdolność do składania oświadczeń woli. </w:t>
      </w:r>
    </w:p>
    <w:p w14:paraId="2A85CFF9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6.Osoby uczestniczące w przetargu w przypadku prowadzenia działalności gospodarczej lub osoby prawne winne posiadać </w:t>
      </w:r>
      <w:r w:rsidR="004314D5" w:rsidRPr="004326F6">
        <w:rPr>
          <w:rFonts w:ascii="Arial" w:eastAsia="Times New Roman" w:hAnsi="Arial" w:cs="Arial"/>
          <w:sz w:val="20"/>
          <w:szCs w:val="20"/>
        </w:rPr>
        <w:t>stosowne odpisy dokumentów, z których wynikać będzie umocowanie do działania w imieniu tych osób</w:t>
      </w:r>
      <w:r w:rsidRPr="004326F6">
        <w:rPr>
          <w:rFonts w:ascii="Arial" w:eastAsia="Times New Roman" w:hAnsi="Arial" w:cs="Arial"/>
          <w:sz w:val="20"/>
          <w:szCs w:val="20"/>
        </w:rPr>
        <w:t>.</w:t>
      </w:r>
    </w:p>
    <w:p w14:paraId="6A884637" w14:textId="77777777" w:rsidR="00780542" w:rsidRPr="004326F6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7. </w:t>
      </w:r>
      <w:r w:rsidRPr="004326F6">
        <w:rPr>
          <w:rFonts w:ascii="Arial" w:eastAsia="Times New Roman" w:hAnsi="Arial" w:cs="Arial"/>
          <w:b/>
          <w:sz w:val="20"/>
          <w:szCs w:val="20"/>
        </w:rPr>
        <w:t>Wylicytowana kwota będzie powiększona o wartość należnego podatku VAT, zgodnie z obowiązującymi przepisami prawa.</w:t>
      </w:r>
    </w:p>
    <w:p w14:paraId="08FAA61E" w14:textId="77777777" w:rsidR="00FC6068" w:rsidRDefault="00E2664B" w:rsidP="00FC6068">
      <w:pPr>
        <w:pStyle w:val="Akapitzlist"/>
        <w:ind w:left="0"/>
        <w:jc w:val="both"/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8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  <w:r w:rsidRPr="004326F6">
        <w:rPr>
          <w:rFonts w:ascii="Arial" w:hAnsi="Arial" w:cs="Arial"/>
          <w:color w:val="000000"/>
          <w:sz w:val="20"/>
          <w:szCs w:val="20"/>
        </w:rPr>
        <w:t xml:space="preserve"> Po wyłonieniu Nabywcy, Zbywca wystąpi o wydanie zgód korporac</w:t>
      </w:r>
      <w:r w:rsidR="003D39EB" w:rsidRPr="004326F6">
        <w:rPr>
          <w:rFonts w:ascii="Arial" w:hAnsi="Arial" w:cs="Arial"/>
          <w:color w:val="000000"/>
          <w:sz w:val="20"/>
          <w:szCs w:val="20"/>
        </w:rPr>
        <w:t>yjnych na przedmiotową sprzedaż</w:t>
      </w:r>
      <w:r w:rsidR="001B2BD5"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12C38339" w14:textId="77777777" w:rsidR="00FC2BF1" w:rsidRPr="004326F6" w:rsidRDefault="00FC2BF1" w:rsidP="00FC2BF1">
      <w:pPr>
        <w:pStyle w:val="Tekstpodstawowy2"/>
        <w:spacing w:line="276" w:lineRule="auto"/>
        <w:rPr>
          <w:rFonts w:ascii="Arial" w:hAnsi="Arial" w:cs="Arial"/>
          <w:color w:val="FF0000"/>
          <w:sz w:val="20"/>
        </w:rPr>
      </w:pPr>
      <w:r w:rsidRPr="00FC6068">
        <w:rPr>
          <w:rFonts w:ascii="Arial" w:hAnsi="Arial" w:cs="Arial"/>
          <w:color w:val="FF0000"/>
          <w:sz w:val="20"/>
        </w:rPr>
        <w:t xml:space="preserve">Osoby przystępujące do licytacji prosimy o posiadanie zabezpieczenia w postaci maseczek ochronnych </w:t>
      </w:r>
      <w:r>
        <w:rPr>
          <w:rFonts w:ascii="Arial" w:hAnsi="Arial" w:cs="Arial"/>
          <w:color w:val="FF0000"/>
          <w:sz w:val="20"/>
        </w:rPr>
        <w:br/>
      </w:r>
      <w:r w:rsidRPr="00FC6068">
        <w:rPr>
          <w:rFonts w:ascii="Arial" w:hAnsi="Arial" w:cs="Arial"/>
          <w:color w:val="FF0000"/>
          <w:sz w:val="20"/>
        </w:rPr>
        <w:t>i rękawiczek oraz zachowanie odstępu co najmniej 2 metrów od innych osób. Prosimy o p</w:t>
      </w:r>
      <w:r>
        <w:rPr>
          <w:rFonts w:ascii="Arial" w:hAnsi="Arial" w:cs="Arial"/>
          <w:color w:val="FF0000"/>
          <w:sz w:val="20"/>
        </w:rPr>
        <w:t>rzestrzeganie  wyznaczonej</w:t>
      </w:r>
      <w:r w:rsidRPr="00FC6068">
        <w:rPr>
          <w:rFonts w:ascii="Arial" w:hAnsi="Arial" w:cs="Arial"/>
          <w:color w:val="FF0000"/>
          <w:sz w:val="20"/>
        </w:rPr>
        <w:t xml:space="preserve"> godzi</w:t>
      </w:r>
      <w:r>
        <w:rPr>
          <w:rFonts w:ascii="Arial" w:hAnsi="Arial" w:cs="Arial"/>
          <w:color w:val="FF0000"/>
          <w:sz w:val="20"/>
        </w:rPr>
        <w:t>ny, gdyż oczekiwanie na licytację</w:t>
      </w:r>
      <w:r w:rsidRPr="00FC6068">
        <w:rPr>
          <w:rFonts w:ascii="Arial" w:hAnsi="Arial" w:cs="Arial"/>
          <w:color w:val="FF0000"/>
          <w:sz w:val="20"/>
        </w:rPr>
        <w:t xml:space="preserve"> w siedzibie Spółki  będzie niemożliwe.</w:t>
      </w:r>
    </w:p>
    <w:p w14:paraId="2EF1AAB3" w14:textId="77777777" w:rsidR="002D50B0" w:rsidRDefault="002D50B0" w:rsidP="00FC6068">
      <w:pPr>
        <w:rPr>
          <w:rFonts w:ascii="Arial" w:eastAsia="Times New Roman" w:hAnsi="Arial" w:cs="Arial"/>
          <w:sz w:val="20"/>
          <w:szCs w:val="20"/>
        </w:rPr>
      </w:pPr>
    </w:p>
    <w:p w14:paraId="3CBDA541" w14:textId="5A5CA34D" w:rsidR="00EC07C6" w:rsidRPr="004326F6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 xml:space="preserve">Termin, osoba notariusza i miejsce zawarcia umowy sprzedaży nastąpi we wskazanej przez Spółkę Kancelarii Notarialnej. </w:t>
      </w:r>
    </w:p>
    <w:p w14:paraId="5279950A" w14:textId="77777777" w:rsidR="00FC6068" w:rsidRDefault="00EC07C6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eastAsia="Times New Roman" w:hAnsi="Arial" w:cs="Arial"/>
          <w:sz w:val="20"/>
          <w:szCs w:val="20"/>
        </w:rPr>
        <w:t>Wydanie Nabywcy przedmiotu sprzedaży nastąpi niezwłocznie po zawarciu ostatecznej umowy sprzedaży.</w:t>
      </w:r>
    </w:p>
    <w:p w14:paraId="1D578617" w14:textId="77777777" w:rsidR="00FC6068" w:rsidRDefault="004326F6" w:rsidP="00FC6068">
      <w:pPr>
        <w:rPr>
          <w:rFonts w:ascii="Arial" w:eastAsia="Times New Roman" w:hAnsi="Arial" w:cs="Arial"/>
          <w:b/>
          <w:sz w:val="20"/>
          <w:szCs w:val="20"/>
        </w:rPr>
      </w:pPr>
      <w:r w:rsidRPr="004326F6">
        <w:rPr>
          <w:rFonts w:ascii="Arial" w:eastAsia="Times New Roman" w:hAnsi="Arial" w:cs="Arial"/>
          <w:b/>
          <w:sz w:val="20"/>
          <w:szCs w:val="20"/>
        </w:rPr>
        <w:t xml:space="preserve">Śląsko – Dąbrowska Spółka Mieszkaniowa Sp. z o.o. zastrzega sobie prawo do odwołania lub zmiany warunków przetargu, zamknięcia przetargu bez wybrania którejkolwiek z ofert lub jego unieważnienia </w:t>
      </w:r>
      <w:r w:rsidR="007C4D79">
        <w:rPr>
          <w:rFonts w:ascii="Arial" w:eastAsia="Times New Roman" w:hAnsi="Arial" w:cs="Arial"/>
          <w:b/>
          <w:sz w:val="20"/>
          <w:szCs w:val="20"/>
        </w:rPr>
        <w:br/>
      </w:r>
      <w:r w:rsidRPr="004326F6">
        <w:rPr>
          <w:rFonts w:ascii="Arial" w:eastAsia="Times New Roman" w:hAnsi="Arial" w:cs="Arial"/>
          <w:b/>
          <w:sz w:val="20"/>
          <w:szCs w:val="20"/>
        </w:rPr>
        <w:t xml:space="preserve">w całości lub w części, bez podania przyczyny. Oferent ma obowiązek zapoznać się z Zasadami Zbywania Składników Aktywów Trwałych dostępnymi w siedzibie Spółki  lub na stronie internetowej: </w:t>
      </w:r>
      <w:r w:rsidR="00F563F2">
        <w:rPr>
          <w:rFonts w:ascii="Arial" w:eastAsia="Times New Roman" w:hAnsi="Arial" w:cs="Arial"/>
          <w:b/>
          <w:sz w:val="20"/>
          <w:szCs w:val="20"/>
        </w:rPr>
        <w:t>www.sdsm.pl</w:t>
      </w:r>
      <w:r w:rsidRPr="004326F6">
        <w:rPr>
          <w:rFonts w:ascii="Arial" w:eastAsia="Times New Roman" w:hAnsi="Arial" w:cs="Arial"/>
          <w:b/>
          <w:sz w:val="20"/>
          <w:szCs w:val="20"/>
        </w:rPr>
        <w:t>.</w:t>
      </w:r>
    </w:p>
    <w:p w14:paraId="41BFD195" w14:textId="77777777" w:rsidR="00FC6068" w:rsidRDefault="00FC6068" w:rsidP="00FC6068">
      <w:pPr>
        <w:rPr>
          <w:rFonts w:ascii="Arial" w:eastAsia="Times New Roman" w:hAnsi="Arial" w:cs="Arial"/>
          <w:b/>
          <w:sz w:val="20"/>
          <w:szCs w:val="20"/>
        </w:rPr>
      </w:pPr>
    </w:p>
    <w:p w14:paraId="76D827ED" w14:textId="77777777" w:rsidR="00FC6068" w:rsidRDefault="00FC6068" w:rsidP="00FC6068">
      <w:pPr>
        <w:rPr>
          <w:rFonts w:ascii="Arial" w:eastAsia="Times New Roman" w:hAnsi="Arial" w:cs="Arial"/>
          <w:sz w:val="20"/>
          <w:szCs w:val="20"/>
        </w:rPr>
      </w:pPr>
    </w:p>
    <w:p w14:paraId="5D80B764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2E0860C1" w14:textId="77777777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12749565" w14:textId="5F98FB3A" w:rsidR="00B22373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0AEABF75" w14:textId="6ABFA7BE" w:rsidR="002D50B0" w:rsidRDefault="002D50B0" w:rsidP="00FC6068">
      <w:pPr>
        <w:rPr>
          <w:rFonts w:ascii="Arial" w:eastAsia="Times New Roman" w:hAnsi="Arial" w:cs="Arial"/>
          <w:sz w:val="20"/>
          <w:szCs w:val="20"/>
        </w:rPr>
      </w:pPr>
    </w:p>
    <w:p w14:paraId="559325B9" w14:textId="091B1429" w:rsidR="002D50B0" w:rsidRDefault="002D50B0" w:rsidP="00FC6068">
      <w:pPr>
        <w:rPr>
          <w:rFonts w:ascii="Arial" w:eastAsia="Times New Roman" w:hAnsi="Arial" w:cs="Arial"/>
          <w:sz w:val="20"/>
          <w:szCs w:val="20"/>
        </w:rPr>
      </w:pPr>
    </w:p>
    <w:p w14:paraId="6EE11639" w14:textId="4C1E84CA" w:rsidR="002D50B0" w:rsidRDefault="002D50B0" w:rsidP="00FC6068">
      <w:pPr>
        <w:rPr>
          <w:rFonts w:ascii="Arial" w:eastAsia="Times New Roman" w:hAnsi="Arial" w:cs="Arial"/>
          <w:sz w:val="20"/>
          <w:szCs w:val="20"/>
        </w:rPr>
      </w:pPr>
    </w:p>
    <w:p w14:paraId="49D90B6E" w14:textId="269850D5" w:rsidR="002D50B0" w:rsidRDefault="002D50B0" w:rsidP="00FC6068">
      <w:pPr>
        <w:rPr>
          <w:rFonts w:ascii="Arial" w:eastAsia="Times New Roman" w:hAnsi="Arial" w:cs="Arial"/>
          <w:sz w:val="20"/>
          <w:szCs w:val="20"/>
        </w:rPr>
      </w:pPr>
    </w:p>
    <w:p w14:paraId="3C61B500" w14:textId="0B698EA1" w:rsidR="002D50B0" w:rsidRDefault="002D50B0" w:rsidP="00FC6068">
      <w:pPr>
        <w:rPr>
          <w:rFonts w:ascii="Arial" w:eastAsia="Times New Roman" w:hAnsi="Arial" w:cs="Arial"/>
          <w:sz w:val="20"/>
          <w:szCs w:val="20"/>
        </w:rPr>
      </w:pPr>
    </w:p>
    <w:p w14:paraId="6B9170DB" w14:textId="77777777" w:rsidR="002D50B0" w:rsidRDefault="002D50B0" w:rsidP="00FC6068">
      <w:pPr>
        <w:rPr>
          <w:rFonts w:ascii="Arial" w:eastAsia="Times New Roman" w:hAnsi="Arial" w:cs="Arial"/>
          <w:sz w:val="20"/>
          <w:szCs w:val="20"/>
        </w:rPr>
      </w:pPr>
    </w:p>
    <w:p w14:paraId="5432939D" w14:textId="77777777" w:rsidR="00B22373" w:rsidRPr="00FC6068" w:rsidRDefault="00B22373" w:rsidP="00FC6068">
      <w:pPr>
        <w:rPr>
          <w:rFonts w:ascii="Arial" w:eastAsia="Times New Roman" w:hAnsi="Arial" w:cs="Arial"/>
          <w:sz w:val="20"/>
          <w:szCs w:val="20"/>
        </w:rPr>
      </w:pPr>
    </w:p>
    <w:p w14:paraId="3355DC8E" w14:textId="77777777" w:rsidR="00D0219A" w:rsidRPr="004326F6" w:rsidRDefault="006937F9" w:rsidP="00FC6068">
      <w:pPr>
        <w:rPr>
          <w:rFonts w:ascii="Arial" w:eastAsia="Times New Roman" w:hAnsi="Arial" w:cs="Arial"/>
          <w:sz w:val="20"/>
          <w:szCs w:val="20"/>
        </w:rPr>
      </w:pPr>
      <w:r w:rsidRPr="004326F6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FFB0A59" wp14:editId="5CC90592">
            <wp:extent cx="5759450" cy="361950"/>
            <wp:effectExtent l="0" t="0" r="0" b="0"/>
            <wp:docPr id="3" name="Obraz 3" descr="firmówka SDSM 06-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rmówka SDSM 06-20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219A" w:rsidRPr="004326F6" w:rsidSect="00FC6068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2" w:right="707" w:bottom="426" w:left="85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DA44CB" w14:textId="77777777" w:rsidR="000B4476" w:rsidRDefault="000B4476">
      <w:pPr>
        <w:spacing w:after="0" w:line="240" w:lineRule="auto"/>
      </w:pPr>
      <w:r>
        <w:separator/>
      </w:r>
    </w:p>
  </w:endnote>
  <w:endnote w:type="continuationSeparator" w:id="0">
    <w:p w14:paraId="5B739AC5" w14:textId="77777777" w:rsidR="000B4476" w:rsidRDefault="000B4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4BB45" w14:textId="77777777" w:rsidR="00DA321E" w:rsidRDefault="004F7EB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A321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FF1181C" w14:textId="77777777" w:rsidR="00DA321E" w:rsidRDefault="00DA321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1DD8D" w14:textId="77777777" w:rsidR="00DA321E" w:rsidRDefault="00DA321E">
    <w:pPr>
      <w:pStyle w:val="Stopka"/>
      <w:framePr w:wrap="around" w:vAnchor="text" w:hAnchor="margin" w:xAlign="right" w:y="1"/>
      <w:rPr>
        <w:rStyle w:val="Numerstrony"/>
      </w:rPr>
    </w:pPr>
  </w:p>
  <w:p w14:paraId="0C0D45CA" w14:textId="77777777" w:rsidR="00DA321E" w:rsidRDefault="00DA32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31D09" w14:textId="77777777" w:rsidR="000B4476" w:rsidRDefault="000B4476">
      <w:pPr>
        <w:spacing w:after="0" w:line="240" w:lineRule="auto"/>
      </w:pPr>
      <w:r>
        <w:separator/>
      </w:r>
    </w:p>
  </w:footnote>
  <w:footnote w:type="continuationSeparator" w:id="0">
    <w:p w14:paraId="0965CF38" w14:textId="77777777" w:rsidR="000B4476" w:rsidRDefault="000B4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2384A" w14:textId="77777777" w:rsidR="00DA321E" w:rsidRDefault="00DA321E">
    <w:pPr>
      <w:pStyle w:val="Nagwek"/>
    </w:pPr>
    <w:r>
      <w:rPr>
        <w:rStyle w:val="Numerstrony"/>
        <w:snapToGrid w:val="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C250ED" w14:textId="77777777" w:rsidR="00DA321E" w:rsidRDefault="001F1A29">
    <w:pPr>
      <w:pStyle w:val="Nagwek"/>
    </w:pPr>
    <w:r>
      <w:rPr>
        <w:noProof/>
      </w:rPr>
      <w:drawing>
        <wp:inline distT="0" distB="0" distL="0" distR="0" wp14:anchorId="17AFBAAB" wp14:editId="4B98F16F">
          <wp:extent cx="6744335" cy="739775"/>
          <wp:effectExtent l="0" t="0" r="0" b="3175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4335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92D04"/>
    <w:multiLevelType w:val="hybridMultilevel"/>
    <w:tmpl w:val="69D0ADFA"/>
    <w:lvl w:ilvl="0" w:tplc="D1DA50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3493A"/>
    <w:multiLevelType w:val="hybridMultilevel"/>
    <w:tmpl w:val="E8046F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C6C16"/>
    <w:multiLevelType w:val="hybridMultilevel"/>
    <w:tmpl w:val="084243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F15B6"/>
    <w:multiLevelType w:val="hybridMultilevel"/>
    <w:tmpl w:val="2C88DA3C"/>
    <w:lvl w:ilvl="0" w:tplc="B9CEA3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B97025"/>
    <w:multiLevelType w:val="hybridMultilevel"/>
    <w:tmpl w:val="431CE87E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F1896"/>
    <w:multiLevelType w:val="hybridMultilevel"/>
    <w:tmpl w:val="34E22A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E203A5"/>
    <w:multiLevelType w:val="hybridMultilevel"/>
    <w:tmpl w:val="79702418"/>
    <w:lvl w:ilvl="0" w:tplc="3AA8AF9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707"/>
    <w:rsid w:val="000228C3"/>
    <w:rsid w:val="00040ECB"/>
    <w:rsid w:val="000434B4"/>
    <w:rsid w:val="00071CDB"/>
    <w:rsid w:val="0008621A"/>
    <w:rsid w:val="0009775B"/>
    <w:rsid w:val="000A50F1"/>
    <w:rsid w:val="000A65F8"/>
    <w:rsid w:val="000A76DD"/>
    <w:rsid w:val="000B4476"/>
    <w:rsid w:val="000D28DB"/>
    <w:rsid w:val="000D4D07"/>
    <w:rsid w:val="000D7B4C"/>
    <w:rsid w:val="000E2BF7"/>
    <w:rsid w:val="000F772A"/>
    <w:rsid w:val="00102BF7"/>
    <w:rsid w:val="00104670"/>
    <w:rsid w:val="00120FA0"/>
    <w:rsid w:val="00137876"/>
    <w:rsid w:val="00142C49"/>
    <w:rsid w:val="00150715"/>
    <w:rsid w:val="001542D2"/>
    <w:rsid w:val="00161737"/>
    <w:rsid w:val="00177409"/>
    <w:rsid w:val="001912D2"/>
    <w:rsid w:val="00192C1D"/>
    <w:rsid w:val="001A355F"/>
    <w:rsid w:val="001A4D1D"/>
    <w:rsid w:val="001B0B50"/>
    <w:rsid w:val="001B2BD5"/>
    <w:rsid w:val="001D778E"/>
    <w:rsid w:val="001E7A17"/>
    <w:rsid w:val="001F0BDF"/>
    <w:rsid w:val="001F11DA"/>
    <w:rsid w:val="001F1A29"/>
    <w:rsid w:val="0020694B"/>
    <w:rsid w:val="00216CCE"/>
    <w:rsid w:val="00220626"/>
    <w:rsid w:val="002534E4"/>
    <w:rsid w:val="00256B46"/>
    <w:rsid w:val="00262495"/>
    <w:rsid w:val="00291D6E"/>
    <w:rsid w:val="002B4D45"/>
    <w:rsid w:val="002B5E11"/>
    <w:rsid w:val="002C3163"/>
    <w:rsid w:val="002D1EDF"/>
    <w:rsid w:val="002D50B0"/>
    <w:rsid w:val="002E5DA6"/>
    <w:rsid w:val="002E7043"/>
    <w:rsid w:val="002F64FB"/>
    <w:rsid w:val="002F7111"/>
    <w:rsid w:val="003023F3"/>
    <w:rsid w:val="0031031B"/>
    <w:rsid w:val="0031478F"/>
    <w:rsid w:val="0032792F"/>
    <w:rsid w:val="0033477F"/>
    <w:rsid w:val="00334A15"/>
    <w:rsid w:val="003423E1"/>
    <w:rsid w:val="00351FA0"/>
    <w:rsid w:val="00354BE2"/>
    <w:rsid w:val="0035713F"/>
    <w:rsid w:val="003577AC"/>
    <w:rsid w:val="00361B30"/>
    <w:rsid w:val="00363CED"/>
    <w:rsid w:val="00365AD5"/>
    <w:rsid w:val="00367423"/>
    <w:rsid w:val="00371AC2"/>
    <w:rsid w:val="00375406"/>
    <w:rsid w:val="00380024"/>
    <w:rsid w:val="003C14A0"/>
    <w:rsid w:val="003C7005"/>
    <w:rsid w:val="003D39EB"/>
    <w:rsid w:val="003E4CEC"/>
    <w:rsid w:val="003F5C6D"/>
    <w:rsid w:val="003F705E"/>
    <w:rsid w:val="00402074"/>
    <w:rsid w:val="0041009A"/>
    <w:rsid w:val="004136C6"/>
    <w:rsid w:val="0041496B"/>
    <w:rsid w:val="00421540"/>
    <w:rsid w:val="004314D5"/>
    <w:rsid w:val="004326F6"/>
    <w:rsid w:val="00466259"/>
    <w:rsid w:val="00482597"/>
    <w:rsid w:val="004A3707"/>
    <w:rsid w:val="004A6D90"/>
    <w:rsid w:val="004A74E3"/>
    <w:rsid w:val="004D3B12"/>
    <w:rsid w:val="004F7EB9"/>
    <w:rsid w:val="00500F63"/>
    <w:rsid w:val="00505BFD"/>
    <w:rsid w:val="00506680"/>
    <w:rsid w:val="00515ECC"/>
    <w:rsid w:val="005262E2"/>
    <w:rsid w:val="00553115"/>
    <w:rsid w:val="00563C95"/>
    <w:rsid w:val="005648E4"/>
    <w:rsid w:val="00596E98"/>
    <w:rsid w:val="005A05C1"/>
    <w:rsid w:val="005A05DB"/>
    <w:rsid w:val="005B35A7"/>
    <w:rsid w:val="005B5D21"/>
    <w:rsid w:val="005B65CD"/>
    <w:rsid w:val="005F52D6"/>
    <w:rsid w:val="0061332F"/>
    <w:rsid w:val="00633A14"/>
    <w:rsid w:val="00662FC9"/>
    <w:rsid w:val="006667B2"/>
    <w:rsid w:val="00676119"/>
    <w:rsid w:val="00690754"/>
    <w:rsid w:val="006937F9"/>
    <w:rsid w:val="006A389E"/>
    <w:rsid w:val="006A7541"/>
    <w:rsid w:val="006B0DB1"/>
    <w:rsid w:val="006C4965"/>
    <w:rsid w:val="00715F28"/>
    <w:rsid w:val="00743156"/>
    <w:rsid w:val="007672AB"/>
    <w:rsid w:val="00775784"/>
    <w:rsid w:val="00780542"/>
    <w:rsid w:val="00785909"/>
    <w:rsid w:val="007A2C2D"/>
    <w:rsid w:val="007B3CA7"/>
    <w:rsid w:val="007C4D79"/>
    <w:rsid w:val="007E24BE"/>
    <w:rsid w:val="007F4ADF"/>
    <w:rsid w:val="007F5023"/>
    <w:rsid w:val="00811134"/>
    <w:rsid w:val="00822117"/>
    <w:rsid w:val="00824C2B"/>
    <w:rsid w:val="008400E7"/>
    <w:rsid w:val="0084122C"/>
    <w:rsid w:val="00846176"/>
    <w:rsid w:val="00850EE6"/>
    <w:rsid w:val="00866FFA"/>
    <w:rsid w:val="00872E5D"/>
    <w:rsid w:val="0087478A"/>
    <w:rsid w:val="0089662D"/>
    <w:rsid w:val="008A27D3"/>
    <w:rsid w:val="008A6492"/>
    <w:rsid w:val="008B3241"/>
    <w:rsid w:val="008B5565"/>
    <w:rsid w:val="008E3882"/>
    <w:rsid w:val="008E4216"/>
    <w:rsid w:val="009005F8"/>
    <w:rsid w:val="00913191"/>
    <w:rsid w:val="00917065"/>
    <w:rsid w:val="00920532"/>
    <w:rsid w:val="00924580"/>
    <w:rsid w:val="00935A60"/>
    <w:rsid w:val="00944328"/>
    <w:rsid w:val="00957B1D"/>
    <w:rsid w:val="00971101"/>
    <w:rsid w:val="00986F0C"/>
    <w:rsid w:val="00996BB6"/>
    <w:rsid w:val="009A1C5F"/>
    <w:rsid w:val="009A3DCC"/>
    <w:rsid w:val="009B0104"/>
    <w:rsid w:val="009B5DA6"/>
    <w:rsid w:val="009D755F"/>
    <w:rsid w:val="00A13A45"/>
    <w:rsid w:val="00A334F4"/>
    <w:rsid w:val="00A46195"/>
    <w:rsid w:val="00A538EF"/>
    <w:rsid w:val="00A73E7A"/>
    <w:rsid w:val="00A81B31"/>
    <w:rsid w:val="00A87028"/>
    <w:rsid w:val="00A92036"/>
    <w:rsid w:val="00A97F53"/>
    <w:rsid w:val="00AB01D1"/>
    <w:rsid w:val="00AB25A4"/>
    <w:rsid w:val="00AC18DC"/>
    <w:rsid w:val="00AD0811"/>
    <w:rsid w:val="00AD56AA"/>
    <w:rsid w:val="00AD6CF6"/>
    <w:rsid w:val="00AE42F9"/>
    <w:rsid w:val="00AE6125"/>
    <w:rsid w:val="00AF6122"/>
    <w:rsid w:val="00AF7417"/>
    <w:rsid w:val="00B22373"/>
    <w:rsid w:val="00B35F07"/>
    <w:rsid w:val="00B55814"/>
    <w:rsid w:val="00B60827"/>
    <w:rsid w:val="00BA2581"/>
    <w:rsid w:val="00BC6E44"/>
    <w:rsid w:val="00BC7B26"/>
    <w:rsid w:val="00BC7E78"/>
    <w:rsid w:val="00BD3FFB"/>
    <w:rsid w:val="00BD4656"/>
    <w:rsid w:val="00BF0733"/>
    <w:rsid w:val="00C00CE8"/>
    <w:rsid w:val="00C1097C"/>
    <w:rsid w:val="00C213F3"/>
    <w:rsid w:val="00C47B8A"/>
    <w:rsid w:val="00C51A4B"/>
    <w:rsid w:val="00C86D8C"/>
    <w:rsid w:val="00C94E56"/>
    <w:rsid w:val="00CA5633"/>
    <w:rsid w:val="00CA665E"/>
    <w:rsid w:val="00CC3B79"/>
    <w:rsid w:val="00CF3232"/>
    <w:rsid w:val="00CF554C"/>
    <w:rsid w:val="00D0219A"/>
    <w:rsid w:val="00D04F0F"/>
    <w:rsid w:val="00D17DC8"/>
    <w:rsid w:val="00D27DEF"/>
    <w:rsid w:val="00D30F27"/>
    <w:rsid w:val="00D50A0A"/>
    <w:rsid w:val="00D744D5"/>
    <w:rsid w:val="00D77BA8"/>
    <w:rsid w:val="00D93C82"/>
    <w:rsid w:val="00DA321E"/>
    <w:rsid w:val="00DD2547"/>
    <w:rsid w:val="00DD508B"/>
    <w:rsid w:val="00DF5493"/>
    <w:rsid w:val="00E1070D"/>
    <w:rsid w:val="00E22A7D"/>
    <w:rsid w:val="00E25F64"/>
    <w:rsid w:val="00E2664B"/>
    <w:rsid w:val="00E62750"/>
    <w:rsid w:val="00EC07C6"/>
    <w:rsid w:val="00EC75E1"/>
    <w:rsid w:val="00ED1D2F"/>
    <w:rsid w:val="00ED2E3A"/>
    <w:rsid w:val="00EE004C"/>
    <w:rsid w:val="00F2558C"/>
    <w:rsid w:val="00F3305A"/>
    <w:rsid w:val="00F33801"/>
    <w:rsid w:val="00F55A82"/>
    <w:rsid w:val="00F55BDD"/>
    <w:rsid w:val="00F563F2"/>
    <w:rsid w:val="00F65B85"/>
    <w:rsid w:val="00F743EB"/>
    <w:rsid w:val="00F76D35"/>
    <w:rsid w:val="00F86A8F"/>
    <w:rsid w:val="00FB6742"/>
    <w:rsid w:val="00FC07E6"/>
    <w:rsid w:val="00FC2BF1"/>
    <w:rsid w:val="00FC6068"/>
    <w:rsid w:val="00FD76FB"/>
    <w:rsid w:val="00FD7A9E"/>
    <w:rsid w:val="00FE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FF21BA"/>
  <w15:docId w15:val="{8287D572-18C9-4220-BA02-D038E86C2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A8702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707"/>
  </w:style>
  <w:style w:type="character" w:styleId="Numerstrony">
    <w:name w:val="page number"/>
    <w:basedOn w:val="Domylnaczcionkaakapitu"/>
    <w:semiHidden/>
    <w:rsid w:val="004A3707"/>
  </w:style>
  <w:style w:type="paragraph" w:styleId="Nagwek">
    <w:name w:val="header"/>
    <w:basedOn w:val="Normalny"/>
    <w:link w:val="NagwekZnak"/>
    <w:semiHidden/>
    <w:rsid w:val="004A370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color w:val="808080"/>
      <w:sz w:val="24"/>
      <w:szCs w:val="20"/>
    </w:rPr>
  </w:style>
  <w:style w:type="character" w:customStyle="1" w:styleId="NagwekZnak">
    <w:name w:val="Nagłówek Znak"/>
    <w:basedOn w:val="Domylnaczcionkaakapitu"/>
    <w:link w:val="Nagwek"/>
    <w:semiHidden/>
    <w:rsid w:val="004A3707"/>
    <w:rPr>
      <w:rFonts w:ascii="Times New Roman" w:eastAsia="Times New Roman" w:hAnsi="Times New Roman" w:cs="Times New Roman"/>
      <w:color w:val="808080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0219A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B25A4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AB25A4"/>
    <w:rPr>
      <w:rFonts w:ascii="Times New Roman" w:eastAsia="Times New Roman" w:hAnsi="Times New Roman" w:cs="Times New Roman"/>
      <w:b/>
      <w:sz w:val="24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23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23E1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A87028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84122C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FC60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19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SZOT</dc:creator>
  <cp:lastModifiedBy>Czeczott Malgorzata</cp:lastModifiedBy>
  <cp:revision>2</cp:revision>
  <cp:lastPrinted>2020-07-02T08:40:00Z</cp:lastPrinted>
  <dcterms:created xsi:type="dcterms:W3CDTF">2021-05-27T12:13:00Z</dcterms:created>
  <dcterms:modified xsi:type="dcterms:W3CDTF">2021-05-27T12:13:00Z</dcterms:modified>
</cp:coreProperties>
</file>