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91D8" w14:textId="77777777" w:rsidR="007B196F" w:rsidRPr="00EF46D1" w:rsidRDefault="007B196F" w:rsidP="007B19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 (OPZ)</w:t>
      </w:r>
    </w:p>
    <w:p w14:paraId="19C7D760" w14:textId="77777777" w:rsidR="007B196F" w:rsidRPr="00EF46D1" w:rsidRDefault="007B196F" w:rsidP="007B196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Nazwa zamówienia</w:t>
      </w:r>
    </w:p>
    <w:p w14:paraId="29DAFB3D" w14:textId="48F57C66" w:rsidR="007B196F" w:rsidRPr="00EF46D1" w:rsidRDefault="000D1298" w:rsidP="006A3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29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ochronne w zakresie zachowania i poprawy stanu siedliska nocka dużego w obszarze Natura 2000 Kościół w Śliwicach PLH040034</w:t>
      </w:r>
      <w:r w:rsidR="00000000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2BBC29B">
          <v:rect id="_x0000_i1025" style="width:0;height:1.5pt" o:hralign="center" o:hrstd="t" o:hr="t" fillcolor="#a0a0a0" stroked="f"/>
        </w:pict>
      </w:r>
    </w:p>
    <w:p w14:paraId="50E5286E" w14:textId="77777777" w:rsidR="007B196F" w:rsidRPr="00EF46D1" w:rsidRDefault="007B196F" w:rsidP="007B196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Podstawa prawna realizacji zadania</w:t>
      </w:r>
    </w:p>
    <w:p w14:paraId="024CD291" w14:textId="77777777" w:rsidR="007B196F" w:rsidRPr="00EF46D1" w:rsidRDefault="007B196F" w:rsidP="006A3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Regionalnego Dyrektora Ochrony Środowiska w Bydgoszczy z dnia 3 listopada 2016 r. w sprawie ustanowienia planu zadań ochronnych dla obszaru Natura 2000 Kościół w Śliwicach PLH040034 (Dz. Urz. Woj. Kuj-Pom. poz. 3880 ze zm.).</w:t>
      </w:r>
    </w:p>
    <w:p w14:paraId="5836A68B" w14:textId="77777777" w:rsidR="007B196F" w:rsidRPr="00EF46D1" w:rsidRDefault="00000000" w:rsidP="007B1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825671D">
          <v:rect id="_x0000_i1026" style="width:0;height:1.5pt" o:hralign="center" o:hrstd="t" o:hr="t" fillcolor="#a0a0a0" stroked="f"/>
        </w:pict>
      </w:r>
    </w:p>
    <w:p w14:paraId="43A0003C" w14:textId="77777777" w:rsidR="007B196F" w:rsidRPr="00EF46D1" w:rsidRDefault="007B196F" w:rsidP="007B196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Miejsce realizacji zamówienia</w:t>
      </w:r>
    </w:p>
    <w:p w14:paraId="6C35D131" w14:textId="77777777" w:rsidR="007B196F" w:rsidRPr="00EF46D1" w:rsidRDefault="007B196F" w:rsidP="007B1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kościoła Parafii Świętej Katarzyny Aleksandryjskiej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ks. Stanisława Sychowskiego 29, 89-530 Śliwice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Działka nr: 041605_2.0015.330</w:t>
      </w:r>
    </w:p>
    <w:p w14:paraId="67A72502" w14:textId="77777777" w:rsidR="007B196F" w:rsidRPr="00EF46D1" w:rsidRDefault="00000000" w:rsidP="007B1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DF17CDA">
          <v:rect id="_x0000_i1027" style="width:0;height:1.5pt" o:hralign="center" o:hrstd="t" o:hr="t" fillcolor="#a0a0a0" stroked="f"/>
        </w:pict>
      </w:r>
    </w:p>
    <w:p w14:paraId="1243A043" w14:textId="77777777" w:rsidR="007B196F" w:rsidRPr="00EF46D1" w:rsidRDefault="007B196F" w:rsidP="007B196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Opis prac do wykonania</w:t>
      </w:r>
    </w:p>
    <w:p w14:paraId="4767D858" w14:textId="77777777" w:rsidR="007B196F" w:rsidRPr="00EF46D1" w:rsidRDefault="007B196F" w:rsidP="007B196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rzeczowy:</w:t>
      </w:r>
    </w:p>
    <w:p w14:paraId="75E39609" w14:textId="3F7CCE5A" w:rsidR="007B196F" w:rsidRPr="00EF46D1" w:rsidRDefault="007B196F" w:rsidP="006A3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Uprzątnięcie guana nietoperzy</w:t>
      </w:r>
      <w:r w:rsidR="009975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(na strychu, w miejscu bytowania kolonii rozrodczej nocka dużego)</w:t>
      </w:r>
    </w:p>
    <w:p w14:paraId="36FFD0F4" w14:textId="085DF115" w:rsidR="007B196F" w:rsidRPr="00EF46D1" w:rsidRDefault="000D1298" w:rsidP="006A39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p</w:t>
      </w:r>
      <w:r w:rsidR="007B196F"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owierzchnia: ok. 45 m²</w:t>
      </w:r>
      <w:r w:rsidR="009975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FFF9E2" w14:textId="634E5CCC" w:rsidR="007B196F" w:rsidRPr="00EF46D1" w:rsidRDefault="007B196F" w:rsidP="006A39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Guano należy zebrać i przekazać do utylizacji przez podmiot posiadający stosowne uprawnienia lub do badań naukowych (</w:t>
      </w:r>
      <w:r w:rsidR="000D1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przekazania </w:t>
      </w:r>
      <w:r w:rsidR="000D1298" w:rsidRPr="000D1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utylizacji i/lub badań </w:t>
      </w:r>
      <w:r w:rsidR="000D1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="000D1298" w:rsidRPr="000D1298">
        <w:rPr>
          <w:rFonts w:ascii="Times New Roman" w:eastAsia="Times New Roman" w:hAnsi="Times New Roman" w:cs="Times New Roman"/>
          <w:sz w:val="24"/>
          <w:szCs w:val="24"/>
          <w:lang w:eastAsia="pl-PL"/>
        </w:rPr>
        <w:t>udokumentować pisemnie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D221365" w14:textId="03798254" w:rsidR="007B196F" w:rsidRPr="00EF46D1" w:rsidRDefault="007B196F" w:rsidP="006A3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Wyłożenie folii wodoszczelnej</w:t>
      </w:r>
      <w:r w:rsidR="009975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(na </w:t>
      </w:r>
      <w:r w:rsidR="00E51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podłodze </w:t>
      </w:r>
      <w:r w:rsidR="009975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strychu, w miejscu bytowania kolonii rozrodczej nocka dużego)</w:t>
      </w:r>
    </w:p>
    <w:p w14:paraId="6F4EB752" w14:textId="7EF1412A" w:rsidR="007B196F" w:rsidRPr="00EF46D1" w:rsidRDefault="000D1298" w:rsidP="006A39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p</w:t>
      </w:r>
      <w:r w:rsidR="007B196F"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owierzchnia: ok. 65 m²</w:t>
      </w:r>
      <w:r w:rsidR="009975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DBB662" w14:textId="77777777" w:rsidR="007B196F" w:rsidRPr="00EF46D1" w:rsidRDefault="007B196F" w:rsidP="006A39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Folia o grubości min. 0,5 mm, kolor czarny, wodoodporna i wodoszczelna.</w:t>
      </w:r>
    </w:p>
    <w:p w14:paraId="3CF08F2A" w14:textId="18513880" w:rsidR="007B196F" w:rsidRPr="00EF46D1" w:rsidRDefault="007B196F" w:rsidP="006A39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Montaż w sposób umożliwiający łatwe czyszczenie (np. odkurzaczem)</w:t>
      </w:r>
      <w:r w:rsidR="009975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B1159F" w14:textId="2F4FB4B7" w:rsidR="007B196F" w:rsidRPr="00EE593A" w:rsidRDefault="007B196F" w:rsidP="006A3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59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Wymiana/naprawa folii paroprzepuszczalnej</w:t>
      </w:r>
      <w:r w:rsidR="00997547" w:rsidRPr="00EE59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(na strychu, w miejscu bytowania kolonii rozrodczej nocka dużego)</w:t>
      </w:r>
    </w:p>
    <w:p w14:paraId="6B976D05" w14:textId="34FCD3A4" w:rsidR="007B196F" w:rsidRPr="00EE593A" w:rsidRDefault="000D1298" w:rsidP="006A39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593A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p</w:t>
      </w:r>
      <w:r w:rsidR="007B196F" w:rsidRPr="00EE593A">
        <w:rPr>
          <w:rFonts w:ascii="Times New Roman" w:eastAsia="Times New Roman" w:hAnsi="Times New Roman" w:cs="Times New Roman"/>
          <w:sz w:val="24"/>
          <w:szCs w:val="24"/>
          <w:lang w:eastAsia="pl-PL"/>
        </w:rPr>
        <w:t>owierzchnia: ok. 110 m²</w:t>
      </w:r>
      <w:r w:rsidR="008004C7" w:rsidRPr="00EE59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5C7578F" w14:textId="2C9AAD82" w:rsidR="008004C7" w:rsidRPr="00EE593A" w:rsidRDefault="008004C7" w:rsidP="006A39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593A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Uszkodzoną folię należy wymienić na nową, jednocześnie zapewniając jej szczelne połączenie</w:t>
      </w:r>
      <w:r w:rsidR="00EE593A" w:rsidRPr="00EE59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folią (istniejącą oraz nowo położoną / wymienioną).</w:t>
      </w:r>
    </w:p>
    <w:p w14:paraId="2B3E4730" w14:textId="179663BC" w:rsidR="007B196F" w:rsidRPr="00EF46D1" w:rsidRDefault="00EE593A" w:rsidP="006A39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Stosować należy folię </w:t>
      </w:r>
      <w:r w:rsidR="007B196F"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o parametrach: grubość min. 1 mm, przepuszczalność pary wodnej ≥1700 g/m²/24h, gramatura ≥200 g/m², kolorystyka</w:t>
      </w:r>
      <w:r w:rsidR="00997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możliwie</w:t>
      </w:r>
      <w:r w:rsidR="007B196F"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zbliżona do obecnej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(niebieska).</w:t>
      </w:r>
    </w:p>
    <w:p w14:paraId="0F3DC559" w14:textId="432DAC5A" w:rsidR="007B196F" w:rsidRPr="00EF46D1" w:rsidRDefault="007B196F" w:rsidP="006A3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Montaż drabinek po obu stronach strychu</w:t>
      </w:r>
      <w:r w:rsidR="000D12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(na wysokości fragmentu strychu zajmowanego przez nietoperze)</w:t>
      </w:r>
    </w:p>
    <w:p w14:paraId="3D5F4E65" w14:textId="5C8DF1A1" w:rsidR="000D1298" w:rsidRDefault="000D1298" w:rsidP="006A39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Drabinki umożliwiające swobodne i bezpieczne zejście / wejście</w:t>
      </w:r>
      <w:r w:rsidR="0080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bezpośrednio do poziomu podłogi strychu zajętego przez nietoperze.</w:t>
      </w:r>
    </w:p>
    <w:p w14:paraId="398D987E" w14:textId="19860C03" w:rsidR="008004C7" w:rsidRDefault="008004C7" w:rsidP="006A39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Rozstaw szczebli w przedziale 25 – 30 cm.</w:t>
      </w:r>
    </w:p>
    <w:p w14:paraId="5B26BE20" w14:textId="052F4CAC" w:rsidR="008004C7" w:rsidRDefault="008004C7" w:rsidP="006A39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drabiny min. 34 cm.</w:t>
      </w:r>
    </w:p>
    <w:p w14:paraId="4FC890B1" w14:textId="56B5D101" w:rsidR="007B196F" w:rsidRPr="00EF46D1" w:rsidRDefault="007B196F" w:rsidP="006A39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Drabinki trwałe, np. drewniane</w:t>
      </w:r>
      <w:r w:rsidR="000D1298">
        <w:rPr>
          <w:rFonts w:ascii="Times New Roman" w:eastAsia="Times New Roman" w:hAnsi="Times New Roman" w:cs="Times New Roman"/>
          <w:sz w:val="24"/>
          <w:szCs w:val="24"/>
          <w:lang w:eastAsia="pl-PL"/>
        </w:rPr>
        <w:t>, stalowe nierdzewne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aluminiowe</w:t>
      </w:r>
      <w:r w:rsidR="009975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63BA54" w14:textId="181FF0E0" w:rsidR="007B196F" w:rsidRPr="00EF46D1" w:rsidRDefault="007B196F" w:rsidP="006A39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Montaż bez ingerencji w konstrukcję dachową</w:t>
      </w:r>
      <w:r w:rsidR="009975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F01529" w14:textId="61CDAA78" w:rsidR="007B196F" w:rsidRPr="00EF46D1" w:rsidRDefault="007B196F" w:rsidP="006A3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Uwaga: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Podane powierzchnie mogą ulec nie</w:t>
      </w:r>
      <w:r w:rsidR="00F6615A">
        <w:rPr>
          <w:rFonts w:ascii="Times New Roman" w:eastAsia="Times New Roman" w:hAnsi="Times New Roman" w:cs="Times New Roman"/>
          <w:sz w:val="24"/>
          <w:szCs w:val="24"/>
          <w:lang w:eastAsia="pl-PL"/>
        </w:rPr>
        <w:t>znacznym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zmianom </w:t>
      </w:r>
      <w:r w:rsidR="00F6615A">
        <w:rPr>
          <w:rFonts w:ascii="Times New Roman" w:eastAsia="Times New Roman" w:hAnsi="Times New Roman" w:cs="Times New Roman"/>
          <w:sz w:val="24"/>
          <w:szCs w:val="24"/>
          <w:lang w:eastAsia="pl-PL"/>
        </w:rPr>
        <w:t>(w związku z aktywnością nietoperzy) w okresie przed rozpoczęciem realizacji zadania.</w:t>
      </w:r>
    </w:p>
    <w:p w14:paraId="2D68AE45" w14:textId="77777777" w:rsidR="007B196F" w:rsidRPr="00EF46D1" w:rsidRDefault="00000000" w:rsidP="007B1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44FB5AC">
          <v:rect id="_x0000_i1028" style="width:0;height:1.5pt" o:hralign="center" o:hrstd="t" o:hr="t" fillcolor="#a0a0a0" stroked="f"/>
        </w:pict>
      </w:r>
    </w:p>
    <w:p w14:paraId="23F267F5" w14:textId="786F80BB" w:rsidR="007B196F" w:rsidRPr="00EF46D1" w:rsidRDefault="007B196F" w:rsidP="007B196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Nadzór chiropterologiczny</w:t>
      </w:r>
    </w:p>
    <w:p w14:paraId="258AE225" w14:textId="77777777" w:rsidR="007B196F" w:rsidRPr="00EF46D1" w:rsidRDefault="007B196F" w:rsidP="00DE23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jest zapewnienie </w:t>
      </w: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ciągłego nadzoru doświadczonego chiropterologa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zadania obejmują:</w:t>
      </w:r>
    </w:p>
    <w:p w14:paraId="49B2E0F8" w14:textId="3E2D698C" w:rsidR="007B196F" w:rsidRPr="00EF46D1" w:rsidRDefault="007B196F" w:rsidP="006A39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Obecność w czasie całych prac współpraca z wykonawcą.</w:t>
      </w:r>
    </w:p>
    <w:p w14:paraId="6E6D7144" w14:textId="77777777" w:rsidR="007B196F" w:rsidRPr="00EF46D1" w:rsidRDefault="007B196F" w:rsidP="006A39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dotyczące materiałów, technologii, rozwiązań technicznych.</w:t>
      </w:r>
    </w:p>
    <w:p w14:paraId="779F4279" w14:textId="2661B8BA" w:rsidR="007B196F" w:rsidRPr="00EF46D1" w:rsidRDefault="007B196F" w:rsidP="006A39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Reagowanie na potencjalne zagrożenia dla siedlisk i gatunków</w:t>
      </w:r>
      <w:r w:rsidR="002156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chronionych.</w:t>
      </w:r>
    </w:p>
    <w:p w14:paraId="33C61711" w14:textId="59AB584C" w:rsidR="007B196F" w:rsidRDefault="007B196F" w:rsidP="006A39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monitoringu oceny stanu siedlisk</w:t>
      </w:r>
      <w:r w:rsid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nocka dużego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zakończeniu prac.</w:t>
      </w:r>
    </w:p>
    <w:p w14:paraId="3A05A25F" w14:textId="3D955CF8" w:rsidR="00EF46D1" w:rsidRDefault="00EF46D1" w:rsidP="006A39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prawidłowego przebiegu </w:t>
      </w:r>
      <w:r w:rsidR="0021566F">
        <w:rPr>
          <w:rFonts w:ascii="Times New Roman" w:eastAsia="Times New Roman" w:hAnsi="Times New Roman" w:cs="Times New Roman"/>
          <w:sz w:val="24"/>
          <w:szCs w:val="24"/>
          <w:lang w:eastAsia="pl-PL"/>
        </w:rPr>
        <w:t>prac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względem wymagań z zakresu ochrony nietoperzy, a przede wszystkim zapewnienia dalszego funkcjonowania i trwania </w:t>
      </w:r>
      <w:r w:rsidR="002156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obiektu objętego pracami, 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chronienia letniego dla nocka dużego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193ADE" w14:textId="113B4AAE" w:rsidR="00EF46D1" w:rsidRDefault="00EF46D1" w:rsidP="00EF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doświadczonego chirop</w:t>
      </w:r>
      <w:r w:rsidR="005F1421">
        <w:rPr>
          <w:rFonts w:ascii="Times New Roman" w:eastAsia="Times New Roman" w:hAnsi="Times New Roman" w:cs="Times New Roman"/>
          <w:sz w:val="24"/>
          <w:szCs w:val="24"/>
          <w:lang w:eastAsia="pl-PL"/>
        </w:rPr>
        <w:t>tero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loga uznaje się osobę, która:</w:t>
      </w:r>
    </w:p>
    <w:p w14:paraId="16DE7EFC" w14:textId="3635DE31" w:rsidR="00EF46D1" w:rsidRDefault="00EF46D1" w:rsidP="006A39B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była wykonawcą lub współwykonawcą co najmniej 3 prac / usług obejmujących inwentaryzację lub monitoring chiropterofauny w zakresie gatunków 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 w załączniku II Dyrektywy Rady 92/43/EWG z dnia 21 maja 1992 r. w sprawie ochrony siedlisk przyrodniczych oraz dzikiej fauny i flory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14:paraId="65BC39BA" w14:textId="5B8C6270" w:rsidR="00EF46D1" w:rsidRDefault="005E12C8" w:rsidP="006A39B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była wykonawcą lub współwykonawcą </w:t>
      </w:r>
      <w:r w:rsid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oddziaływania na środowisko lub raport</w:t>
      </w:r>
      <w:r w:rsidR="00DE484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oddziaływania na obszar Natura 2000, obejmując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</w:t>
      </w:r>
      <w:r w:rsid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swoim zakresem ocenę oddziaływania prac budowlanych lub remontowych na obszar Natura 2000, któreg</w:t>
      </w:r>
      <w:r w:rsidR="008B348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przedmiotami ochrony jest co najmniej 1 gatunek nietoperza lub</w:t>
      </w:r>
    </w:p>
    <w:p w14:paraId="66E18936" w14:textId="6CA0B70A" w:rsidR="00EF46D1" w:rsidRPr="00EF46D1" w:rsidRDefault="00EF46D1" w:rsidP="006A39B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była wykonawcą lub współwykonawcą co najmniej 1 pracy / usługi w zakresie nadzoru chiropterologicznego obejmującego swoim zakresem prace budowlane lub remontowe w obszarze Natura 2000, którego przedmiotem ochrony jest co najmniej 1 gatunek nietoperza.</w:t>
      </w:r>
    </w:p>
    <w:p w14:paraId="4C98E648" w14:textId="77777777" w:rsidR="007B196F" w:rsidRPr="00EF46D1" w:rsidRDefault="00000000" w:rsidP="007B1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0F978B3">
          <v:rect id="_x0000_i1029" style="width:0;height:1.5pt" o:hralign="center" o:hrstd="t" o:hr="t" fillcolor="#a0a0a0" stroked="f"/>
        </w:pict>
      </w:r>
    </w:p>
    <w:p w14:paraId="20C734B2" w14:textId="77777777" w:rsidR="007B196F" w:rsidRPr="00EF46D1" w:rsidRDefault="007B196F" w:rsidP="007B196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Termin realizacji</w:t>
      </w:r>
    </w:p>
    <w:p w14:paraId="153D50A8" w14:textId="5F40B647" w:rsidR="007B196F" w:rsidRPr="00EF46D1" w:rsidRDefault="007B196F" w:rsidP="006A39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Rozpoczęcie prac </w:t>
      </w: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 opuszczeniu strychu przez </w:t>
      </w:r>
      <w:r w:rsidR="008004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kolonię rozrodczą nocka dużego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należy udokumentować </w:t>
      </w:r>
      <w:r w:rsid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postaci protokołu pisemnego wraz z dokumentacją fotograficzną) </w:t>
      </w:r>
      <w:r w:rsidR="006A39B5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zgłosić do Regionalnej Dyrekcji Ochrony Środowiska w Bydgoszczy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4BF526" w14:textId="77777777" w:rsidR="007B196F" w:rsidRPr="00EF46D1" w:rsidRDefault="007B196F" w:rsidP="006A39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 wszystkich prac: </w:t>
      </w: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31 października 2025 r.</w:t>
      </w:r>
    </w:p>
    <w:p w14:paraId="3908B4E2" w14:textId="77777777" w:rsidR="007B196F" w:rsidRPr="00EF46D1" w:rsidRDefault="007B196F" w:rsidP="006A39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Odbiór: w ciągu </w:t>
      </w: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 dni roboczych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zgłoszenia zakończenia prac.</w:t>
      </w:r>
    </w:p>
    <w:p w14:paraId="1E10022B" w14:textId="77777777" w:rsidR="007B196F" w:rsidRPr="00EF46D1" w:rsidRDefault="00000000" w:rsidP="007B1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 w14:anchorId="5D985679">
          <v:rect id="_x0000_i1030" style="width:0;height:1.5pt" o:hralign="center" o:hrstd="t" o:hr="t" fillcolor="#a0a0a0" stroked="f"/>
        </w:pict>
      </w:r>
    </w:p>
    <w:p w14:paraId="672FEAB5" w14:textId="77777777" w:rsidR="007B196F" w:rsidRPr="00EF46D1" w:rsidRDefault="007B196F" w:rsidP="007B196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Dokumentacja fotograficzna</w:t>
      </w:r>
    </w:p>
    <w:p w14:paraId="344C1FB6" w14:textId="75FD1469" w:rsidR="007B196F" w:rsidRPr="00997547" w:rsidRDefault="007B196F" w:rsidP="007B19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Zdjęcia </w:t>
      </w:r>
      <w:r w:rsidR="00997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</w:t>
      </w:r>
      <w:r w:rsidRPr="0099754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przed, w trakcie i po pracach</w:t>
      </w:r>
      <w:r w:rsidR="00997547" w:rsidRPr="009975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69498E" w14:textId="09050572" w:rsidR="007B196F" w:rsidRPr="00EF46D1" w:rsidRDefault="007B196F" w:rsidP="007B19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 cyfrowy, min. rozdzielczość 3872x2592 pikseli</w:t>
      </w:r>
      <w:r w:rsidR="009975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37AE84" w14:textId="77777777" w:rsidR="007B196F" w:rsidRPr="00EF46D1" w:rsidRDefault="007B196F" w:rsidP="00DE23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przenosi na Zamawiającego pełne prawa autorskie i majątkowe do fotografii.</w:t>
      </w:r>
    </w:p>
    <w:p w14:paraId="6C2EE74D" w14:textId="77777777" w:rsidR="007B196F" w:rsidRPr="00EF46D1" w:rsidRDefault="00000000" w:rsidP="007B1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83A4BEE">
          <v:rect id="_x0000_i1031" style="width:0;height:1.5pt" o:hralign="center" o:hrstd="t" o:hr="t" fillcolor="#a0a0a0" stroked="f"/>
        </w:pict>
      </w:r>
    </w:p>
    <w:p w14:paraId="5E6C5DA5" w14:textId="77777777" w:rsidR="007B196F" w:rsidRPr="00EF46D1" w:rsidRDefault="007B196F" w:rsidP="007B196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Warunki realizacji zamówienia</w:t>
      </w:r>
    </w:p>
    <w:p w14:paraId="7E5179B3" w14:textId="77777777" w:rsidR="007B196F" w:rsidRPr="00EF46D1" w:rsidRDefault="007B196F" w:rsidP="006A39B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mogą być prowadzone w dni robocze oraz soboty, godziny ustalane z gospodarzem obiektu.</w:t>
      </w:r>
    </w:p>
    <w:p w14:paraId="16B6C469" w14:textId="77777777" w:rsidR="007B196F" w:rsidRPr="00EF46D1" w:rsidRDefault="007B196F" w:rsidP="006A39B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zapewni ścisłą współpracę z podmiotem pełniącym funkcję nadzoru przyrodniczego.</w:t>
      </w:r>
    </w:p>
    <w:p w14:paraId="7C99B7B3" w14:textId="4F91D5AC" w:rsidR="007B196F" w:rsidRPr="00EF46D1" w:rsidRDefault="007B196F" w:rsidP="006A39B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rozpoczęciem prac: obowiązkowa wspólna </w:t>
      </w:r>
      <w:r w:rsid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terenowa w obiekcie kościoła w Śliwicach przeprowadzona przez przedstawiciela </w:t>
      </w:r>
      <w:r w:rsidR="000D129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Wykonawcy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udziałem nadzoru</w:t>
      </w:r>
      <w:r w:rsid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chiropterologicznego.</w:t>
      </w:r>
      <w:r w:rsidR="0080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kontrola zostanie przeprowadzona w terminie wyznaczonym przez Zamawiającego w terminie do 10 dni roboczych od dnia podpisania umowy.</w:t>
      </w:r>
    </w:p>
    <w:p w14:paraId="389A4290" w14:textId="77777777" w:rsidR="007B196F" w:rsidRPr="00EF46D1" w:rsidRDefault="007B196F" w:rsidP="006A39B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przestrzegania BHP, w tym pracy w maseczkach i rękawicach.</w:t>
      </w:r>
    </w:p>
    <w:p w14:paraId="10F85BCB" w14:textId="77777777" w:rsidR="007B196F" w:rsidRPr="00EF46D1" w:rsidRDefault="007B196F" w:rsidP="006A39B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przed przenoszeniem guana – dezynfekcja sprzętu, zabezpieczenie obuwia.</w:t>
      </w:r>
    </w:p>
    <w:p w14:paraId="22E6272E" w14:textId="44A8B1D9" w:rsidR="007B196F" w:rsidRPr="00EF46D1" w:rsidRDefault="007B196F" w:rsidP="006A39B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miejsca składowania materiałów i odpadów (w uzgodnieniu z Zamawiającym i gospodarzem</w:t>
      </w:r>
      <w:r w:rsid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obiektu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279DE88" w14:textId="77777777" w:rsidR="007B196F" w:rsidRPr="00EF46D1" w:rsidRDefault="00000000" w:rsidP="007B1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F7FB97C">
          <v:rect id="_x0000_i1032" style="width:0;height:1.5pt" o:hralign="center" o:hrstd="t" o:hr="t" fillcolor="#a0a0a0" stroked="f"/>
        </w:pict>
      </w:r>
    </w:p>
    <w:p w14:paraId="485B0AE8" w14:textId="77777777" w:rsidR="007B196F" w:rsidRPr="00EF46D1" w:rsidRDefault="007B196F" w:rsidP="007B196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Obowiązki Wykonawcy</w:t>
      </w:r>
    </w:p>
    <w:p w14:paraId="67BE37BA" w14:textId="77777777" w:rsidR="007B196F" w:rsidRPr="00EF46D1" w:rsidRDefault="007B196F" w:rsidP="006A39B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prac z należytą starannością, zgodnie z obowiązującymi przepisami prawa, wiedzą techniczną i przyrodniczą.</w:t>
      </w:r>
    </w:p>
    <w:p w14:paraId="076CC56C" w14:textId="6DE440C0" w:rsidR="007B196F" w:rsidRPr="00EF46D1" w:rsidRDefault="007B196F" w:rsidP="006A39B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zaleceń Zamawiającego i nadzoru</w:t>
      </w:r>
      <w:r w:rsidR="00DE4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chiropterologicznego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DE7475" w14:textId="21A26A86" w:rsidR="007B196F" w:rsidRPr="00EF46D1" w:rsidRDefault="007B196F" w:rsidP="006A39B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Reagowanie na zalecenia środowiskowe zgłaszane przez nadzór</w:t>
      </w:r>
      <w:r w:rsidR="00DE4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chiropterologiczny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269D7F" w14:textId="77777777" w:rsidR="007B196F" w:rsidRPr="000D1298" w:rsidRDefault="007B196F" w:rsidP="006A39B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bezpieczeństw</w:t>
      </w:r>
      <w:r w:rsidRPr="000D1298">
        <w:rPr>
          <w:rFonts w:ascii="Times New Roman" w:eastAsia="Times New Roman" w:hAnsi="Times New Roman" w:cs="Times New Roman"/>
          <w:sz w:val="24"/>
          <w:szCs w:val="24"/>
          <w:lang w:eastAsia="pl-PL"/>
        </w:rPr>
        <w:t>o pracowników i osób trzecich.</w:t>
      </w:r>
    </w:p>
    <w:p w14:paraId="4A65ED18" w14:textId="2AFC9EF8" w:rsidR="000D1298" w:rsidRPr="000D1298" w:rsidRDefault="000D1298" w:rsidP="006A39B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298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warunków określonych w decyzji Kujawsko-Pomorskiego Konserwatora Zabytków z dnia 3 lutego 2025 r., znak: WUOZ.DB.WZN.5142.7.1.2025.WP.</w:t>
      </w:r>
    </w:p>
    <w:p w14:paraId="7374E7AD" w14:textId="77777777" w:rsidR="007B196F" w:rsidRPr="00EF46D1" w:rsidRDefault="00000000" w:rsidP="007B1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1FBA396">
          <v:rect id="_x0000_i1033" style="width:0;height:1.5pt" o:hralign="center" o:hrstd="t" o:hr="t" fillcolor="#a0a0a0" stroked="f"/>
        </w:pict>
      </w:r>
    </w:p>
    <w:p w14:paraId="66E8D02E" w14:textId="77777777" w:rsidR="007B196F" w:rsidRPr="00EF46D1" w:rsidRDefault="007B196F" w:rsidP="007B196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Postanowienia końcowe</w:t>
      </w:r>
    </w:p>
    <w:p w14:paraId="0C876A21" w14:textId="18B7A372" w:rsidR="007B196F" w:rsidRPr="00EF46D1" w:rsidRDefault="007B196F" w:rsidP="006A39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zamówienia nie przekracza równowartości 130</w:t>
      </w:r>
      <w:r w:rsidR="008B34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000 zł netto (zgodnie z art. 2 ust. 1 pkt 1 ustawy Pzp) – nie stosuje się ustawy Prawo zamówień publicznych.</w:t>
      </w:r>
    </w:p>
    <w:p w14:paraId="41FF194E" w14:textId="77777777" w:rsidR="007B196F" w:rsidRPr="00EF46D1" w:rsidRDefault="007B196F" w:rsidP="006A39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zachowuje zasadę konkurencyjności, przejrzystości i równego traktowania oferentów.</w:t>
      </w:r>
    </w:p>
    <w:p w14:paraId="727A8A58" w14:textId="6D0A0A49" w:rsidR="007B196F" w:rsidRPr="00EF46D1" w:rsidRDefault="007B196F" w:rsidP="006A39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Kryteria oceny ofert, tryb udzielenia zamówienia oraz szczegóły proceduralne określ</w:t>
      </w:r>
      <w:r w:rsidR="006A39B5">
        <w:rPr>
          <w:rFonts w:ascii="Times New Roman" w:eastAsia="Times New Roman" w:hAnsi="Times New Roman" w:cs="Times New Roman"/>
          <w:sz w:val="24"/>
          <w:szCs w:val="24"/>
          <w:lang w:eastAsia="pl-PL"/>
        </w:rPr>
        <w:t>a zapytanie ofertowe</w:t>
      </w:r>
      <w:r w:rsidRPr="00EF46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1A36F8" w14:textId="77777777" w:rsidR="009D0B6D" w:rsidRDefault="009D0B6D">
      <w:pPr>
        <w:rPr>
          <w:rFonts w:ascii="Times New Roman" w:hAnsi="Times New Roman" w:cs="Times New Roman"/>
        </w:rPr>
      </w:pPr>
    </w:p>
    <w:p w14:paraId="19C3E147" w14:textId="75971EC8" w:rsidR="00A429DA" w:rsidRDefault="00A429DA" w:rsidP="00A429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47D00E58" w14:textId="66D3402F" w:rsidR="00A429DA" w:rsidRDefault="00A429DA" w:rsidP="00A429D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Decyzja </w:t>
      </w:r>
      <w:r w:rsidRPr="00A429DA">
        <w:rPr>
          <w:rFonts w:ascii="Times New Roman" w:hAnsi="Times New Roman" w:cs="Times New Roman"/>
        </w:rPr>
        <w:t>Kujawsko-Pomorskiego Konserwatora Zabytków z dnia 3 lutego 2025 r., znak: WUOZ.DB.WZN.5142.7.1.2025.WP</w:t>
      </w:r>
      <w:r>
        <w:rPr>
          <w:rFonts w:ascii="Times New Roman" w:hAnsi="Times New Roman" w:cs="Times New Roman"/>
        </w:rPr>
        <w:t>.</w:t>
      </w:r>
    </w:p>
    <w:p w14:paraId="22079DAA" w14:textId="79FFD675" w:rsidR="00A429DA" w:rsidRPr="00A429DA" w:rsidRDefault="00A429DA" w:rsidP="00A429D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Porozumienie w sprawie wykonania działań ochronny w obszarze Natura 2000 Kościół w Śliwicach z dnia 18 listopada 2024 r. pomiędzy Parafią Świętej Katarzyny Aleksandryjskiej, a Skarbem Państwa - Regionalną Dyrekcją Ochrony Środowiska w Bydgoszczy.</w:t>
      </w:r>
    </w:p>
    <w:p w14:paraId="1EF3CBDD" w14:textId="77777777" w:rsidR="00A429DA" w:rsidRPr="00EF46D1" w:rsidRDefault="00A429DA">
      <w:pPr>
        <w:rPr>
          <w:rFonts w:ascii="Times New Roman" w:hAnsi="Times New Roman" w:cs="Times New Roman"/>
        </w:rPr>
      </w:pPr>
    </w:p>
    <w:sectPr w:rsidR="00A429DA" w:rsidRPr="00EF46D1" w:rsidSect="009D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163F"/>
    <w:multiLevelType w:val="multilevel"/>
    <w:tmpl w:val="492A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406A3"/>
    <w:multiLevelType w:val="multilevel"/>
    <w:tmpl w:val="A3F8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43172"/>
    <w:multiLevelType w:val="multilevel"/>
    <w:tmpl w:val="610A2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D5002"/>
    <w:multiLevelType w:val="hybridMultilevel"/>
    <w:tmpl w:val="60EEF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76DA1"/>
    <w:multiLevelType w:val="hybridMultilevel"/>
    <w:tmpl w:val="C1764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96DAD"/>
    <w:multiLevelType w:val="multilevel"/>
    <w:tmpl w:val="C252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2632C"/>
    <w:multiLevelType w:val="multilevel"/>
    <w:tmpl w:val="AE2E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44C8A"/>
    <w:multiLevelType w:val="multilevel"/>
    <w:tmpl w:val="3DA0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C63F9"/>
    <w:multiLevelType w:val="multilevel"/>
    <w:tmpl w:val="39E8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514338"/>
    <w:multiLevelType w:val="multilevel"/>
    <w:tmpl w:val="06BE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377585">
    <w:abstractNumId w:val="2"/>
  </w:num>
  <w:num w:numId="2" w16cid:durableId="1698384046">
    <w:abstractNumId w:val="6"/>
  </w:num>
  <w:num w:numId="3" w16cid:durableId="254169964">
    <w:abstractNumId w:val="9"/>
  </w:num>
  <w:num w:numId="4" w16cid:durableId="1145201177">
    <w:abstractNumId w:val="5"/>
  </w:num>
  <w:num w:numId="5" w16cid:durableId="154952728">
    <w:abstractNumId w:val="1"/>
  </w:num>
  <w:num w:numId="6" w16cid:durableId="618534689">
    <w:abstractNumId w:val="7"/>
  </w:num>
  <w:num w:numId="7" w16cid:durableId="2125269796">
    <w:abstractNumId w:val="8"/>
  </w:num>
  <w:num w:numId="8" w16cid:durableId="347096462">
    <w:abstractNumId w:val="0"/>
  </w:num>
  <w:num w:numId="9" w16cid:durableId="1697655811">
    <w:abstractNumId w:val="3"/>
  </w:num>
  <w:num w:numId="10" w16cid:durableId="2022857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6F"/>
    <w:rsid w:val="0003515A"/>
    <w:rsid w:val="00055AF7"/>
    <w:rsid w:val="00075826"/>
    <w:rsid w:val="000D1298"/>
    <w:rsid w:val="001B0EDD"/>
    <w:rsid w:val="002151B4"/>
    <w:rsid w:val="0021566F"/>
    <w:rsid w:val="00223250"/>
    <w:rsid w:val="003F3539"/>
    <w:rsid w:val="00550C4F"/>
    <w:rsid w:val="005E12C8"/>
    <w:rsid w:val="005F1421"/>
    <w:rsid w:val="006A39B5"/>
    <w:rsid w:val="006D38CF"/>
    <w:rsid w:val="00762E1C"/>
    <w:rsid w:val="00785198"/>
    <w:rsid w:val="007A1DA7"/>
    <w:rsid w:val="007B196F"/>
    <w:rsid w:val="008004C7"/>
    <w:rsid w:val="00894A60"/>
    <w:rsid w:val="008B3480"/>
    <w:rsid w:val="008D02ED"/>
    <w:rsid w:val="00997547"/>
    <w:rsid w:val="009D0B6D"/>
    <w:rsid w:val="00A429DA"/>
    <w:rsid w:val="00A6720E"/>
    <w:rsid w:val="00C575E0"/>
    <w:rsid w:val="00C95146"/>
    <w:rsid w:val="00CD7719"/>
    <w:rsid w:val="00DC5B5D"/>
    <w:rsid w:val="00DE23E7"/>
    <w:rsid w:val="00DE4848"/>
    <w:rsid w:val="00E248F8"/>
    <w:rsid w:val="00E51D75"/>
    <w:rsid w:val="00EE593A"/>
    <w:rsid w:val="00EF46D1"/>
    <w:rsid w:val="00F641F1"/>
    <w:rsid w:val="00F6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8639"/>
  <w15:docId w15:val="{DE2CFB0B-5E0A-4846-90AF-05488F87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B6D"/>
  </w:style>
  <w:style w:type="paragraph" w:styleId="Nagwek3">
    <w:name w:val="heading 3"/>
    <w:basedOn w:val="Normalny"/>
    <w:link w:val="Nagwek3Znak"/>
    <w:uiPriority w:val="9"/>
    <w:qFormat/>
    <w:rsid w:val="007B1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B19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7B19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B196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B19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B19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B196F"/>
    <w:rPr>
      <w:b/>
      <w:bCs/>
    </w:rPr>
  </w:style>
  <w:style w:type="paragraph" w:styleId="Akapitzlist">
    <w:name w:val="List Paragraph"/>
    <w:basedOn w:val="Normalny"/>
    <w:uiPriority w:val="34"/>
    <w:qFormat/>
    <w:rsid w:val="00EF46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5B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B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B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B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B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Trichechus</dc:creator>
  <cp:lastModifiedBy>Miłosz Owieśny</cp:lastModifiedBy>
  <cp:revision>6</cp:revision>
  <dcterms:created xsi:type="dcterms:W3CDTF">2025-08-07T10:06:00Z</dcterms:created>
  <dcterms:modified xsi:type="dcterms:W3CDTF">2025-08-22T06:59:00Z</dcterms:modified>
</cp:coreProperties>
</file>