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160324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706C36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21</w:t>
      </w:r>
      <w:r w:rsidR="00F52CC4">
        <w:rPr>
          <w:rFonts w:asciiTheme="minorHAnsi" w:hAnsiTheme="minorHAnsi" w:cstheme="minorHAnsi"/>
          <w:bCs/>
          <w:sz w:val="24"/>
          <w:szCs w:val="24"/>
        </w:rPr>
        <w:t xml:space="preserve"> października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706C36" w:rsidRDefault="00706C36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706C36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DOOŚ-WDŚZIL.420.38.2021.MKW.20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706C36" w:rsidRPr="00706C36" w:rsidRDefault="00706C36" w:rsidP="00706C3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06C3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49 § 1 ustawy z dnia 14 czerwca 1960 r. – Kodeks postępowania administracyjnego (Dz. U. z 2022 r. poz. 2000), dalej Kpa, w związku z art. 74 ust. 3 ustawy z dnia 3 października 2008 r. o udostępnianiu informacji o środowisku i jego ochronie, udziale społeczeństwa w ochronie środowiska oraz o ocenach oddziaływania na środowisko (Dz. U. z 2022 r. poz. 1029, ze zm.), dalej ustawa ooś, zawiadamiam strony postępowania oraz, na podstawie art. 85 ust. 3 ustawy ooś, zawiadamiam społeczeństwo, że Generalny Dyrektor Ochrony Środowiska decyzją z 19 października 2022 r., znak: DOOŚ-WDŚZIL.420.38.2021.MKW.19, uchylił decyzję Regionalnego Dyrektora Ochrony Środowiska w Katowicach z 25 sierpnia 2021 r., znak: WOOŚ.420.29.2020.JKS.59, o środowiskowych uwarunkowaniach dla przedsięwzięcia polegającego na Budowie gazociągu wysokiego ciśnienia DN700 MOP 8,4 MPa relacji Racibórz - Oświęcim wraz z infrastrukturą niezbędną do jego obsługi oraz budową Systemowej Stacji </w:t>
      </w:r>
      <w:proofErr w:type="spellStart"/>
      <w:r w:rsidRPr="00706C36">
        <w:rPr>
          <w:rFonts w:asciiTheme="minorHAnsi" w:hAnsiTheme="minorHAnsi" w:cstheme="minorHAnsi"/>
          <w:bCs/>
          <w:color w:val="000000"/>
          <w:sz w:val="24"/>
          <w:szCs w:val="24"/>
        </w:rPr>
        <w:t>Redukcyjno</w:t>
      </w:r>
      <w:proofErr w:type="spellEnd"/>
      <w:r w:rsidRPr="00706C36">
        <w:rPr>
          <w:rFonts w:asciiTheme="minorHAnsi" w:hAnsiTheme="minorHAnsi" w:cstheme="minorHAnsi"/>
          <w:bCs/>
          <w:color w:val="000000"/>
          <w:sz w:val="24"/>
          <w:szCs w:val="24"/>
        </w:rPr>
        <w:t>-Pomiarowej SSRP Suszec wraz z odgałęzieniem DN300 w części i w tym zakresie orzekł co do istoty sprawy lub umorzył postępowanie pierwszej instancji, a w pozostałej części utrzymał decyzję w mocy.</w:t>
      </w:r>
    </w:p>
    <w:p w:rsidR="00706C36" w:rsidRPr="00706C36" w:rsidRDefault="00706C36" w:rsidP="00706C3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06C36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 za dokonane po upływie 14 dni liczonych od następnego dnia po dniu, w którym upubliczniono zawiadomienie.</w:t>
      </w:r>
    </w:p>
    <w:p w:rsidR="00706C36" w:rsidRPr="00706C36" w:rsidRDefault="00706C36" w:rsidP="00706C3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06C36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w: Generalnej Dyrekcji Ochrony Środowiska, Regionalnej Dyrekcji Ochrony Środowiska w Katowicach oraz Regionalnej Dyrekcji Ochrony Środowiska w Krakowie lub w sposób wskazany w art. 49b § 1 Kpa.</w:t>
      </w:r>
    </w:p>
    <w:p w:rsidR="00706C36" w:rsidRPr="00706C36" w:rsidRDefault="00706C36" w:rsidP="00706C3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06C36">
        <w:rPr>
          <w:rFonts w:asciiTheme="minorHAnsi" w:hAnsiTheme="minorHAnsi" w:cstheme="minorHAnsi"/>
          <w:bCs/>
          <w:color w:val="000000"/>
          <w:sz w:val="24"/>
          <w:szCs w:val="24"/>
        </w:rPr>
        <w:t>Społeczeństwu decyzja udostępniana jest zgodnie z przepisami ustawy ooś zawartymi w Dziale II „Udostępnianie informacji o środowisku i jego ochronie”.</w:t>
      </w:r>
    </w:p>
    <w:p w:rsidR="00F52CC4" w:rsidRDefault="00706C36" w:rsidP="00706C3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06C36">
        <w:rPr>
          <w:rFonts w:asciiTheme="minorHAnsi" w:hAnsiTheme="minorHAnsi" w:cstheme="minorHAnsi"/>
          <w:bCs/>
          <w:color w:val="000000"/>
          <w:sz w:val="24"/>
          <w:szCs w:val="24"/>
        </w:rPr>
        <w:t>Ponadto treść decyzji zostanie opublikowana, zgodnie z art. 85 ust. 3 ustawy ooś, w terminie do 7 dni od dnia jej wydania w Biuletynie Informacji Publicznej Generalnej Dyrekcji Ochrony Środowiska (</w:t>
      </w:r>
      <w:hyperlink r:id="rId9" w:history="1">
        <w:r w:rsidRPr="00404CB6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https://www.gov.pl/web/gdos/decyzje-srodowiskowe2</w:t>
        </w:r>
      </w:hyperlink>
      <w:r w:rsidRPr="00706C36">
        <w:rPr>
          <w:rFonts w:asciiTheme="minorHAnsi" w:hAnsiTheme="minorHAnsi" w:cstheme="minorHAnsi"/>
          <w:bCs/>
          <w:color w:val="000000"/>
          <w:sz w:val="24"/>
          <w:szCs w:val="24"/>
        </w:rPr>
        <w:t>).</w:t>
      </w:r>
    </w:p>
    <w:p w:rsidR="00706C36" w:rsidRDefault="00706C36" w:rsidP="00706C3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9501E3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>
        <w:rPr>
          <w:rFonts w:asciiTheme="minorHAnsi" w:hAnsiTheme="minorHAnsi" w:cstheme="minorHAnsi"/>
          <w:color w:val="000000"/>
        </w:rPr>
        <w:t>Dorota Toryfter- Szumańska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706C36" w:rsidRPr="00706C36" w:rsidRDefault="00706C36" w:rsidP="00706C3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06C36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706C36" w:rsidRPr="00706C36" w:rsidRDefault="00706C36" w:rsidP="00706C3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06C36">
        <w:rPr>
          <w:rFonts w:asciiTheme="minorHAnsi" w:hAnsiTheme="minorHAnsi" w:cstheme="minorHAnsi"/>
          <w:bCs/>
        </w:rPr>
        <w:t>Art. 49b § 1 Kpa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:rsidR="00706C36" w:rsidRPr="00706C36" w:rsidRDefault="00706C36" w:rsidP="00706C3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06C36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p w:rsidR="00985B8F" w:rsidRPr="00B35A7F" w:rsidRDefault="00706C36" w:rsidP="00706C36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706C36">
        <w:rPr>
          <w:rFonts w:asciiTheme="minorHAnsi" w:hAnsiTheme="minorHAnsi" w:cstheme="minorHAnsi"/>
          <w:bCs/>
        </w:rPr>
        <w:t>Art. 85 ust. 3 ustawy ooś Organ właściwy do wydania decyzji o środowiskowych uwarunkowaniach wydanej po przeprowadzeniu oceny oddziaływania przedsięwzięcia na środowisko, niezwłocznie po jej wydaniu, podaje do publicznej wiadomości informacje o wydanej decyzji i o możliwościach zapoznania się z jej treścią oraz z dokumentacją sprawy, w tym z uzgodnieniami i opiniami organów, o których mowa w art. 77 ust. 1, a także udostępnia na okres 14 dni w Biuletynie Informacji Publicznej na stronie podmiotowej obsługującego go urzędu treść tej decyzji. W informacji wskazuje się dzień udostępnienia treści decyzji. Przepis stosuje się odpowiednio do decyzji o środowiskowych uwarunkowaniach wydanej bez przeprowadzenia oceny oddziaływania przedsięwzięcia na środowisko.</w:t>
      </w:r>
    </w:p>
    <w:sectPr w:rsidR="00985B8F" w:rsidRPr="00B35A7F" w:rsidSect="00726E38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F23" w:rsidRDefault="00DD2F23">
      <w:pPr>
        <w:spacing w:after="0" w:line="240" w:lineRule="auto"/>
      </w:pPr>
      <w:r>
        <w:separator/>
      </w:r>
    </w:p>
  </w:endnote>
  <w:endnote w:type="continuationSeparator" w:id="0">
    <w:p w:rsidR="00DD2F23" w:rsidRDefault="00DD2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706C36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DD2F23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F23" w:rsidRDefault="00DD2F23">
      <w:pPr>
        <w:spacing w:after="0" w:line="240" w:lineRule="auto"/>
      </w:pPr>
      <w:r>
        <w:separator/>
      </w:r>
    </w:p>
  </w:footnote>
  <w:footnote w:type="continuationSeparator" w:id="0">
    <w:p w:rsidR="00DD2F23" w:rsidRDefault="00DD2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DD2F23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DD2F23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DD2F23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06C36"/>
    <w:rsid w:val="007122C2"/>
    <w:rsid w:val="00726E38"/>
    <w:rsid w:val="007704E4"/>
    <w:rsid w:val="007710E5"/>
    <w:rsid w:val="0084152D"/>
    <w:rsid w:val="0085442F"/>
    <w:rsid w:val="00862E83"/>
    <w:rsid w:val="009501E3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DD2F23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A3DA68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gdos/decyzje-srodowiskowe2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543FD-B86F-48A7-84F7-86DF7E632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618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2023-07-06T12:52:00Z</dcterms:created>
  <dcterms:modified xsi:type="dcterms:W3CDTF">2023-07-06T12:52:00Z</dcterms:modified>
</cp:coreProperties>
</file>